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37" w:rsidRPr="00C82B37" w:rsidRDefault="00C82B37" w:rsidP="00C82B37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>შესავალი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სარკოიდოზი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იდიოპათიური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სისტემური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დაავადებაა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რომლისთვისაც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დამახასიათებელია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ანთებითი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გრანულომური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წარმონაქმნების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განვითარება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ქსოვილებში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ყველაზე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ხშირად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აზიანებს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ფილტვებს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კანს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ღვიძლს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თვალებს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ელენთას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ფალანგის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ძვლებს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ყბაყურა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ჯირკვალს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თუმცა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შესაძლოა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შეგვხვდეს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ნებისმიერ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ქსოვილში.1</w:t>
      </w:r>
      <w:r w:rsidRPr="00C82B37">
        <w:rPr>
          <w:rFonts w:ascii="Sylfaen" w:hAnsi="Sylfaen"/>
          <w:color w:val="000000"/>
          <w:sz w:val="22"/>
          <w:szCs w:val="22"/>
        </w:rPr>
        <w:br/>
      </w:r>
      <w:r w:rsidRPr="00C82B37">
        <w:rPr>
          <w:rFonts w:ascii="Sylfaen" w:hAnsi="Sylfaen" w:cs="Sylfaen"/>
          <w:color w:val="000000"/>
          <w:sz w:val="22"/>
          <w:szCs w:val="22"/>
        </w:rPr>
        <w:t>﻿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სარკოიდოზით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ჯირკვლის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დაზიანება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ძალზე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იშვიათია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ამ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დაავადების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ყველა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შემთხვევის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1%-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ში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გვხვდება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 w:cs="Sylfaen"/>
          <w:color w:val="000000"/>
          <w:sz w:val="22"/>
          <w:szCs w:val="22"/>
        </w:rPr>
        <w:t>უმეტესწილად</w:t>
      </w:r>
      <w:proofErr w:type="spellEnd"/>
      <w:proofErr w:type="gramEnd"/>
      <w:r w:rsidRPr="00C82B37">
        <w:rPr>
          <w:rFonts w:ascii="Sylfaen" w:hAnsi="Sylfaen" w:cs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ძუძუში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ამ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პათოლოგიის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აღმოჩენას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წინ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უძღვის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დაავადების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სისტემური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სიმპტომების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 w:cs="Sylfaen"/>
          <w:color w:val="000000"/>
          <w:sz w:val="22"/>
          <w:szCs w:val="22"/>
        </w:rPr>
        <w:t>არსებობა</w:t>
      </w:r>
      <w:proofErr w:type="spellEnd"/>
      <w:r w:rsidRPr="00C82B37">
        <w:rPr>
          <w:rFonts w:ascii="Sylfaen" w:hAnsi="Sylfaen" w:cs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 w:cs="Sylfaen"/>
          <w:color w:val="000000"/>
          <w:sz w:val="22"/>
          <w:szCs w:val="22"/>
        </w:rPr>
        <w:t>ძუძუ</w:t>
      </w:r>
      <w:r w:rsidRPr="00C82B37">
        <w:rPr>
          <w:rFonts w:ascii="Sylfaen" w:hAnsi="Sylfaen"/>
          <w:color w:val="000000"/>
          <w:sz w:val="22"/>
          <w:szCs w:val="22"/>
        </w:rPr>
        <w:t>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/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აქსილარული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დაზიანება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სარკოიდოზის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პირველადი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მანიფესტაცია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ძალზე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იშვიათია.2,3</w:t>
      </w:r>
    </w:p>
    <w:p w:rsidR="00C82B37" w:rsidRPr="00C82B37" w:rsidRDefault="00C82B37" w:rsidP="00C82B37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>შემთხვევის</w:t>
      </w:r>
      <w:proofErr w:type="spellEnd"/>
      <w:proofErr w:type="gramEnd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>აღწერა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ავადმყოფი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ქალი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56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წლის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კლინიკაში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შემოვიდა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მარცხენა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ჯირკვალში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წარმონაქმნის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არსებობის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ანამნეზში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აღენიშნება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ჯირკვლების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დაავადებები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მემკვიდრული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წინასწარგანწყობა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გადატანილი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აქვს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კვანძოვანი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ერითემა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ორჯერ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სეფსისი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8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წლიანი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ინტერვალით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ობიექტური</w:t>
      </w:r>
      <w:proofErr w:type="spellEnd"/>
      <w:proofErr w:type="gram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კვლევა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მარცხენა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ჯირკვლის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ზედა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ლატერალურ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კვადრანტში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ისინჯებოდა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მკვრივი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კონსისტენციის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უსწორო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ზედაპირის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შეზღუდულად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მოძრავი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უმტკივნეულო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სიმსივნური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4x3x3სმ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ზომით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ხოლო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იღლიის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ფოსოში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მრავლობითი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მომკვრივო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კონსისტენციის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პაციენტს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აღენიშნება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ჯირკვლის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დაავადებებისათვის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დამახასიათებელი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სხვა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სიმპტომების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არსებობა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ულტრაბგერითი</w:t>
      </w:r>
      <w:proofErr w:type="spellEnd"/>
      <w:proofErr w:type="gram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გამოკვლევა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მარცხენა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ჯირკვალი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ზედა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ლატერალური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კვადრანტის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პროექციაზე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ისახება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40x35მმ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ზომის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კვანძოვანი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წარმონაქმნი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არაჰომოგენური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ქსოვილოვანი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ექოსტრუქტურითა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არასწორი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კონტურებით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მარცხენა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იღლიის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ფოსო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ისახება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6-20მმ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დიამეტრის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მრავლობითი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ლ/კ;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მარცხენა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ლავიწზედა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ფოსო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ისახება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რამდენიმე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ლ/კ,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დიამეტრი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6-18მმ;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მარცხენა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ლავიწზედა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ფოსო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თავისუფალი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;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მარჯვენა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ჯირკვალი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თავისუფალი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ციტოლოგიური</w:t>
      </w:r>
      <w:proofErr w:type="spellEnd"/>
      <w:proofErr w:type="gram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გამოკვლევა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სტრომული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ელემენტებისა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ერითროციტების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ფონზე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ინახა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მცირე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რაოდენობით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ნახევრადდაშლილი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შიშველბირთვიანი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უჯრედები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ეჭვი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მიტანილ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იქნა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სკირზე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დიაგნოზის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დასაზუსტებლად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გადაწყდა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სიმსივნური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ინტრაოპერაციული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გამოკვლევა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დაიგეგმა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ოპერაცია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ძუძუს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სექტორული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რეზექცია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სასწრაფო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მორფოლოგიური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კვლევით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ექსპრეს-დიაგნოზი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ინვაზიური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კარცინომა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შესრულდა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მოდიფიცირებული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რადიკალური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მასტექტომია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ოპერაცია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გართულებების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გარეშე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ოპერაციული</w:t>
      </w:r>
      <w:proofErr w:type="spellEnd"/>
      <w:proofErr w:type="gram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მასალის</w:t>
      </w:r>
      <w:proofErr w:type="spell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მაკროსკოპული</w:t>
      </w:r>
      <w:proofErr w:type="spell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კვლევა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მკვრივი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კონსისტენციის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წარმონაქმნი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ჩაზრდილი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ირგვლივ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მდებარე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ქსოვილებში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განაკვეთის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ზედაპირზე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ქარვისფერი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ცენტრში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სისხლჩაქცევით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ზომებით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40x35მმ.</w:t>
      </w:r>
      <w:r w:rsidRPr="00C82B37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მომკვრივო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კონსისტენციის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მორუხო-თეთრი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ფერის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განაკვეთის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ზედაპირზე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წვრილმარცვლოვანი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ოპერაციული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მასალა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დაფიქსირდა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ნეიტრალური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ფორმალინის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10%-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ხსნარში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სათანადო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დამუშავების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შემდეგ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ნაჭრები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ჩაყალიბდა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პარაფინში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როტაციულ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მიკროტომზე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მომზადებული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ანათლები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შეღებილია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ჰემატოქსილინითა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ეოზინით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პიკროფუქსინით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იმუნოჰისტოქიმიური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გამოკვლევისათვის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გამოყენებული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იყო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Dako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-ს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Zytomed-ის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მარკერები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Style w:val="Strong"/>
          <w:rFonts w:ascii="Sylfaen" w:hAnsi="Sylfaen"/>
          <w:color w:val="000000"/>
          <w:sz w:val="22"/>
          <w:szCs w:val="22"/>
        </w:rPr>
        <w:lastRenderedPageBreak/>
        <w:t>მიკროსკოპული</w:t>
      </w:r>
      <w:proofErr w:type="spellEnd"/>
      <w:proofErr w:type="gram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გამოკვლევა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სარძევე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ჯირკვალი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წილაკებსა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სადინარებში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აღინიშნება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მსხვილი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უჯრედები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უპირატესად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ჰიპერქრომული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ბირთვებით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უჯრედების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პოლარულობა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დარღვეულია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ვლინდება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სხვადასხვა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ოდენობის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სოლიდური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სტრუქტურები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ყურადღებას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იქცევს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მრავალბირთვიანი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გიგანტური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უჯრედების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არსებობა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სტრომა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სუსტადაა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წარმოდგენილი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 1).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სტრუქტურა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ნაწილობრივ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მთლიანად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ჩანაცვლებულია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ერთმანეთთან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მჭიდროდ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განლაგებული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ეპითელოიდურუჯრედული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გრანულომებით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გრანულომები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ძირითადად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მონომორფულია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იმყოფებიან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განვითარების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ეტაპზე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ზოგიერთი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გრანულომის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ცენტრში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გამოვლინდა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პლაზმოლიზის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სურათი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რამდენიმე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გრანულომაში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ინახა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ლანგჰანსის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ტიპის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ერთეული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გიგანტური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უჯრედები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 2,3,4).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იმუნოჰისტოქიმიური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გამოკვლევით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ესტროგენის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ბირთვული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5)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HER2/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neu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-ს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მემბრანული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6)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ექსპრესია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გამოვლინდა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პროგესტერონის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სტატუსი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7)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სუსტად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დადებითი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პროლიფერაციული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აქტივობა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8)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მაღალი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(45%).</w:t>
      </w:r>
    </w:p>
    <w:p w:rsidR="00C82B37" w:rsidRPr="00C82B37" w:rsidRDefault="00C82B37" w:rsidP="00C82B37">
      <w:pPr>
        <w:pStyle w:val="minaceri"/>
        <w:spacing w:before="225" w:beforeAutospacing="0" w:after="225" w:afterAutospacing="0"/>
        <w:ind w:left="225" w:right="225"/>
        <w:jc w:val="center"/>
        <w:rPr>
          <w:rFonts w:ascii="Sylfaen" w:hAnsi="Sylfaen"/>
          <w:color w:val="666666"/>
          <w:sz w:val="22"/>
          <w:szCs w:val="22"/>
        </w:rPr>
      </w:pPr>
    </w:p>
    <w:p w:rsidR="00C82B37" w:rsidRPr="00C82B37" w:rsidRDefault="00C82B37" w:rsidP="00C82B37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>ჰისტოპათოლოგიური</w:t>
      </w:r>
      <w:proofErr w:type="spellEnd"/>
      <w:proofErr w:type="gramEnd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>დიაგნოზი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შერეული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შენების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ინვაზიური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კარცინომა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სოლიდური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სტრუქტურებითა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პოლიმორფული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უჯრედების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მონაწილეობით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ავთვისებიანობის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ხარისხი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III;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იღლიის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ლ/კ –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ბენიე-ბეკ-შაუმანის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დაავადება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სარკოიდოზი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).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იმუნოჰისტოქიმიური</w:t>
      </w:r>
      <w:proofErr w:type="spellEnd"/>
      <w:proofErr w:type="gramEnd"/>
      <w:r w:rsidRPr="00C82B37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Style w:val="Strong"/>
          <w:rFonts w:ascii="Sylfaen" w:hAnsi="Sylfaen"/>
          <w:color w:val="000000"/>
          <w:sz w:val="22"/>
          <w:szCs w:val="22"/>
        </w:rPr>
        <w:t>დასკვნა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br/>
        <w:t>ER (-); PR (+); HER2/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neu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– 1+ ;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Ki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67 – 45%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პოზიტიური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).</w:t>
      </w:r>
    </w:p>
    <w:p w:rsidR="00C82B37" w:rsidRPr="00C82B37" w:rsidRDefault="00C82B37" w:rsidP="00C82B37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>მკურნალობა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ჰისტოპათოლოგიური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იმუნოჰისტოქიმიური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გამოკვლევების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დასკვნის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საფუძველზე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პაციენტს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მიეცა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შემდეგი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სახის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რეკომენდაცია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: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ქიმიოთერაპია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4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კურსი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AC (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ადრიამიცინი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ციკლოფოსფამიდი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სქემით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პრედნიზოლონის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ფონზე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</w:p>
    <w:p w:rsidR="00C82B37" w:rsidRPr="00C82B37" w:rsidRDefault="00C82B37" w:rsidP="00C82B37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C82B37">
        <w:rPr>
          <w:rStyle w:val="sub"/>
          <w:rFonts w:ascii="Sylfaen" w:hAnsi="Sylfaen"/>
          <w:b/>
          <w:bCs/>
          <w:color w:val="333333"/>
          <w:sz w:val="22"/>
          <w:szCs w:val="22"/>
        </w:rPr>
        <w:t>დასკვნა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მიგვაჩნია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რომ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ზემოთ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აღწერილი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შემთხვევა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საინტერესოა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პრაქტიკული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ისე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თეორიული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თვალსაზრისით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ძუძუს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კიბოსა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სარკოიდოზის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შეუღლება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მეტად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იშვიათია,4-6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ორი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მძიმე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პათოლოგიის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პათოგენეზში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შესაძლო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საერთო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ფაქტორის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თუ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ფაქტორების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არსებობის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ვარაუდის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გამოთქმის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საშუალებას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იძლე</w:t>
      </w:r>
      <w:r w:rsidRPr="00C82B37">
        <w:rPr>
          <w:rFonts w:ascii="Sylfaen" w:hAnsi="Sylfaen"/>
          <w:color w:val="000000"/>
          <w:sz w:val="22"/>
          <w:szCs w:val="22"/>
        </w:rPr>
        <w:softHyphen/>
        <w:t>ვა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საყურადღებოა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პაციენტის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ანამნეზში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კვანძოვანი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ერითემის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არსებობა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სარკოიდოზის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მიმდინარეობის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ერთ-ერთ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ტიპს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წარმოადგენს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ლევგრენის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სინდრომი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რომლისთვისაც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დამახასიათებელია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სიმპტომთა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შემდეგი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ტრიადა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: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კვანძოვანი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ერითემა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ბილატერალური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ჰილარული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ლიმფადენოპათია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ართრალგია.7</w:t>
      </w:r>
      <w:r w:rsidRPr="00C82B37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იღლიის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ფოსოში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მრავლობითი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გამკვრივებული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არსებობის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შემთხვევაში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უნდა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მოხდეს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პათოლოგიის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ვერიფიკაცია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C82B37">
        <w:rPr>
          <w:rFonts w:ascii="Sylfaen" w:hAnsi="Sylfaen"/>
          <w:color w:val="000000"/>
          <w:sz w:val="22"/>
          <w:szCs w:val="22"/>
        </w:rPr>
        <w:t>სიმსივნის</w:t>
      </w:r>
      <w:proofErr w:type="spellEnd"/>
      <w:proofErr w:type="gram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ნეოადიუვანტურ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რეჟიმში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მკურნალობამ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შესაძლოა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გამოიწვიოს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სარკოიდოზით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დაზიანებულ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ლიმფურ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კვანძებში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მიმდინარე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პათოლოგიური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პროცესის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C82B37">
        <w:rPr>
          <w:rFonts w:ascii="Sylfaen" w:hAnsi="Sylfaen"/>
          <w:color w:val="000000"/>
          <w:sz w:val="22"/>
          <w:szCs w:val="22"/>
        </w:rPr>
        <w:t>პროგრესირება</w:t>
      </w:r>
      <w:proofErr w:type="spellEnd"/>
      <w:r w:rsidRPr="00C82B37">
        <w:rPr>
          <w:rFonts w:ascii="Sylfaen" w:hAnsi="Sylfaen"/>
          <w:color w:val="000000"/>
          <w:sz w:val="22"/>
          <w:szCs w:val="22"/>
        </w:rPr>
        <w:t>.</w:t>
      </w:r>
    </w:p>
    <w:p w:rsidR="00A43D3F" w:rsidRPr="00C82B37" w:rsidRDefault="00A43D3F"/>
    <w:sectPr w:rsidR="00A43D3F" w:rsidRPr="00C82B37" w:rsidSect="00A43D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B37"/>
    <w:rsid w:val="00A43D3F"/>
    <w:rsid w:val="00C8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">
    <w:name w:val="sub"/>
    <w:basedOn w:val="DefaultParagraphFont"/>
    <w:rsid w:val="00C82B37"/>
  </w:style>
  <w:style w:type="character" w:customStyle="1" w:styleId="apple-converted-space">
    <w:name w:val="apple-converted-space"/>
    <w:basedOn w:val="DefaultParagraphFont"/>
    <w:rsid w:val="00C82B37"/>
  </w:style>
  <w:style w:type="character" w:styleId="Strong">
    <w:name w:val="Strong"/>
    <w:basedOn w:val="DefaultParagraphFont"/>
    <w:uiPriority w:val="22"/>
    <w:qFormat/>
    <w:rsid w:val="00C82B37"/>
    <w:rPr>
      <w:b/>
      <w:bCs/>
    </w:rPr>
  </w:style>
  <w:style w:type="paragraph" w:customStyle="1" w:styleId="minaceri">
    <w:name w:val="minaceri"/>
    <w:basedOn w:val="Normal"/>
    <w:rsid w:val="00C8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naceri1">
    <w:name w:val="minaceri1"/>
    <w:basedOn w:val="DefaultParagraphFont"/>
    <w:rsid w:val="00C82B37"/>
  </w:style>
  <w:style w:type="character" w:customStyle="1" w:styleId="selected">
    <w:name w:val="selected"/>
    <w:basedOn w:val="DefaultParagraphFont"/>
    <w:rsid w:val="00C82B37"/>
  </w:style>
  <w:style w:type="paragraph" w:customStyle="1" w:styleId="selected1">
    <w:name w:val="selected1"/>
    <w:basedOn w:val="Normal"/>
    <w:rsid w:val="00C8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2015-09-28T21:56:00Z</dcterms:created>
  <dcterms:modified xsi:type="dcterms:W3CDTF">2015-09-28T21:57:00Z</dcterms:modified>
</cp:coreProperties>
</file>