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6D" w:rsidRPr="00E0326D" w:rsidRDefault="00E0326D" w:rsidP="00E0326D">
      <w:pPr>
        <w:pStyle w:val="NormalWeb"/>
        <w:spacing w:before="225" w:beforeAutospacing="0" w:after="225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მსხვილ</w:t>
      </w:r>
      <w:proofErr w:type="spellEnd"/>
      <w:proofErr w:type="gram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და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სწორ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ნაწლავზე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ავადმყოფთა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წინასაოპერაციო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მომზადება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სერიოზულ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ყურადღებას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მოითხოვს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ოპერაციის</w:t>
      </w:r>
      <w:proofErr w:type="spellEnd"/>
      <w:proofErr w:type="gram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შემდგომი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გართულებების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მნიშვნელოვანი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პროცენტი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,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განსაკუთებით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ჩირქოვანი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,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დღის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წესრიგში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აყენებს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მათი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შემცირების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ახალი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გზების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ძიებას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გამოყენებულია</w:t>
      </w:r>
      <w:proofErr w:type="spellEnd"/>
      <w:proofErr w:type="gram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კუჭ-ნაწლავის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ტრაქტის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წინასაოპერაციოდ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მომზადების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მეთოდი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–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გამწმენდი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ოყნების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,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უშლაკო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დიეტის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და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პრეპარატ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„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ფორტრანსის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“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გამოყენებით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შესწავლილია</w:t>
      </w:r>
      <w:proofErr w:type="spellEnd"/>
      <w:proofErr w:type="gram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ნაწლავის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მიკროფლორის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ცვლილება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ინტრაოპერაციულად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ნაწლავის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სანათურიდან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,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რის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შედეგადაც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დასტურდება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ზემოაღნიშნული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მეთოდის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უპირატესობა</w:t>
      </w:r>
      <w:proofErr w:type="spellEnd"/>
      <w:r w:rsidRPr="00E0326D">
        <w:rPr>
          <w:rFonts w:ascii="Sylfaen" w:hAnsi="Sylfaen"/>
          <w:color w:val="666666"/>
          <w:sz w:val="22"/>
          <w:szCs w:val="22"/>
          <w:shd w:val="clear" w:color="auto" w:fill="FFFFFF"/>
        </w:rPr>
        <w:t>.</w:t>
      </w:r>
    </w:p>
    <w:p w:rsidR="00E0326D" w:rsidRPr="00E0326D" w:rsidRDefault="00E0326D" w:rsidP="00E0326D">
      <w:pPr>
        <w:pStyle w:val="NormalWeb"/>
        <w:spacing w:before="225" w:beforeAutospacing="0" w:after="225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მსხვილ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სწორ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ნაწლავზე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ავადმყოფთა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წინასაოპერაციო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მომზადება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სერიოზულ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ყურადღებას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მოითხოვს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ოპერაციის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შემდგომი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გართულებების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მნიშვნელოვანი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პროცენტი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განსაკუთებით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ჩირქოვანი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დღის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წესრიგში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აყენებს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მათი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შემცირების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ახალი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გზების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ძიებას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.</w:t>
      </w:r>
    </w:p>
    <w:p w:rsidR="00E0326D" w:rsidRPr="00E0326D" w:rsidRDefault="00E0326D" w:rsidP="00E0326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წინასაოპერაციო</w:t>
      </w:r>
      <w:proofErr w:type="spell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მომზადება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ამჟამად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არსებობს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პაციენტთა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მომზადების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3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მეთოდი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:</w:t>
      </w:r>
      <w:r w:rsidRPr="00E0326D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26D">
        <w:rPr>
          <w:rFonts w:ascii="Sylfaen" w:hAnsi="Sylfaen"/>
          <w:color w:val="000000"/>
          <w:sz w:val="22"/>
          <w:szCs w:val="22"/>
        </w:rPr>
        <w:br/>
        <w:t xml:space="preserve">1.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ანტიბიოტიკოთერაპია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მაღალი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დოზებით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თუმცა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ამგვარი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მომზადება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ნორმალური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მიკროფლორის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სერიოზულ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დარღვევას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იწვევს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მიზეზია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ფსევდომემბრანოზული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კოლიტის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განვითარებისა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რომელიც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მძიმე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მიმდინარეობითა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რთულად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სამკურნალო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პათოლოგიადაა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მიჩნეული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მიუხედავად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ანტიბიოტიკოპროფილაქტიკისა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ჭრილობის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ინფექციის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სიხშირე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მაინც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მაღალია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მერყეობს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10-30%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შემთხვევაში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.</w:t>
      </w:r>
      <w:r w:rsidRPr="00E0326D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26D">
        <w:rPr>
          <w:rFonts w:ascii="Sylfaen" w:hAnsi="Sylfaen"/>
          <w:color w:val="000000"/>
          <w:sz w:val="22"/>
          <w:szCs w:val="22"/>
        </w:rPr>
        <w:br/>
        <w:t xml:space="preserve">2.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უშლაკო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დიეტა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მსხვილი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მექანიკური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გაწმენდა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ანტიბიოტიკოპროფილაქტიკის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სრული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გამორიცხვა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აღნიშნული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მეთოდი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იწვევს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მიკროფლორის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რაოდენობრივ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ხარისხობრივ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მნიშვნელოვან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ცვლილებას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.</w:t>
      </w:r>
      <w:r w:rsidRPr="00E0326D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26D">
        <w:rPr>
          <w:rFonts w:ascii="Sylfaen" w:hAnsi="Sylfaen"/>
          <w:color w:val="000000"/>
          <w:sz w:val="22"/>
          <w:szCs w:val="22"/>
        </w:rPr>
        <w:br/>
        <w:t xml:space="preserve">3.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მეთოდიკა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რომელსაც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ვიყენებთ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ჩვენს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კლინიკაში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გულისხმობს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მექანიკურ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გაწმენდასთან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ერთად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ეუბიოტიკების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გამოყენებას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შეზღუდული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რაოდენობით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ამით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მიიღწევა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არამარტო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სამკურნალო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ეფექტი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არამედ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პაციენტთა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კატაბოლიზმის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კომპენსაციაც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.</w:t>
      </w:r>
    </w:p>
    <w:p w:rsidR="00E0326D" w:rsidRPr="00E0326D" w:rsidRDefault="00E0326D" w:rsidP="00E0326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ჩვენი</w:t>
      </w:r>
      <w:proofErr w:type="spellEnd"/>
      <w:proofErr w:type="gram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მეთოდის</w:t>
      </w:r>
      <w:proofErr w:type="spell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არსი</w:t>
      </w:r>
      <w:proofErr w:type="spell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მდგომარებს</w:t>
      </w:r>
      <w:proofErr w:type="spell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შემდეგში</w:t>
      </w:r>
      <w:proofErr w:type="spell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:</w:t>
      </w:r>
      <w:r w:rsidRPr="00E0326D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ოპერაციამდე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4-5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დღით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ადრე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დილით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გამწმენდი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ოყნის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შემდეგ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ავადმყოფები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გადაგვყავს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ელემენტურ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დიეტაზე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რაც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გულისხმობს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უშლაკო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კვებას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შედეგადაც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ბაქტერიების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რაოდენობა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მკვეთრად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მცირდება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ეს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დაკავშირებულია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ფეკალიების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რაოდენობის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შემცირებასთან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ბაქტერიების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საარსებო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გარემოს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გაუარესებასთან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განსაკუთრებით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ღირებულია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პათოგენური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ბაქტერიების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სახელდობრ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სტაფილოკოკების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რიცხვის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შემცირება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მეორეს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მხრივ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საშუალებას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გვაძლევს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დავაბალანსოთ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მეტაბოლური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დარღვევები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რომელიც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ძირითადი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დაავადებისგანაა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გამოწვეული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ოპერაციის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წინა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დღეს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პაციენტის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ვამზადებთ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პრეპარატ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„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ფორტრანსის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“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გამოყენებით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გამწმენდი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ოყნის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გარეშე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სქემის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მიხედვით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.</w:t>
      </w:r>
    </w:p>
    <w:p w:rsidR="00E0326D" w:rsidRPr="00E0326D" w:rsidRDefault="00E0326D" w:rsidP="00E0326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დიეტის</w:t>
      </w:r>
      <w:proofErr w:type="spellEnd"/>
      <w:proofErr w:type="gram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შემადგენლობა</w:t>
      </w:r>
      <w:proofErr w:type="spell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:</w:t>
      </w:r>
      <w:r w:rsidRPr="00E0326D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კომპონენტები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რაოდენობა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100გ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პროდუქტზე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ცხიმი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31გ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ნახშირწყლები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16გ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მიკროელემენტები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კალციუმი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ფოსფორი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ნატიუმი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ქლორიდები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კალიუმი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რკინა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იოდი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ვიტამინები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საეთო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კალორიულობა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450კკალ.</w:t>
      </w:r>
      <w:r w:rsidRPr="00E0326D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E0326D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ჩვენ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შევისწავლეთ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მიკროფლორის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ცვლილება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ინტრაოპერაციულად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სანათურიდან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შედეგადაც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დასტურდება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ზემოაღნიშნული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მეთოდის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უპირატესობა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ასევე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მოწმდებოდა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პაციენტთა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სისხლის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ბიოქიმიური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მაჩვენებლები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აღინიშნებოდა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: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საერთო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ცილის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ნარჩენი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აზოტისა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შარდოვანას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ნორმალური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მაჩვენებლები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მიკროელემენტების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ბალანსი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ტრანსამინაზების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სტაბილიზაცია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მაშინ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როდესაც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საკონტროლო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ჯგუფის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პაციენტებში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აღნიშნული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მაჩვენებლები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მნიშვნელოვნად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ირღვეოდა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ოპერაციის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შემდგომ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ჭრილობის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დაჩირქების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არცერთი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შემთხვევა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დაფიქსირებულა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.</w:t>
      </w:r>
    </w:p>
    <w:p w:rsidR="00E0326D" w:rsidRPr="00E0326D" w:rsidRDefault="00E0326D" w:rsidP="00E0326D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lastRenderedPageBreak/>
        <w:t>დასკვნები</w:t>
      </w:r>
      <w:proofErr w:type="spellEnd"/>
      <w:proofErr w:type="gramEnd"/>
      <w:r w:rsidRPr="00E0326D">
        <w:rPr>
          <w:rStyle w:val="sub"/>
          <w:rFonts w:ascii="Sylfaen" w:hAnsi="Sylfaen"/>
          <w:b/>
          <w:bCs/>
          <w:color w:val="333333"/>
          <w:sz w:val="22"/>
          <w:szCs w:val="22"/>
        </w:rPr>
        <w:t>:</w:t>
      </w:r>
      <w:r w:rsidRPr="00E0326D">
        <w:rPr>
          <w:rStyle w:val="apple-converted-space"/>
          <w:rFonts w:ascii="Sylfaen" w:hAnsi="Sylfaen"/>
          <w:b/>
          <w:bCs/>
          <w:color w:val="333333"/>
          <w:sz w:val="22"/>
          <w:szCs w:val="22"/>
        </w:rPr>
        <w:t> </w:t>
      </w:r>
      <w:r w:rsidRPr="00E0326D">
        <w:rPr>
          <w:rFonts w:ascii="Sylfaen" w:hAnsi="Sylfaen"/>
          <w:color w:val="000000"/>
          <w:sz w:val="22"/>
          <w:szCs w:val="22"/>
        </w:rPr>
        <w:br/>
        <w:t xml:space="preserve">1.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ავადმყოფთა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მომზადება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მხვილ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სწორ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ნაწლავზე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საოპერაციოდ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ელემენტური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დიეტის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გამოყენებით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შეიძლება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ჩაითვალოს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ფიზიოლოგიურად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საშუალებას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იძლევა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ანტიბიოტიკოპროფილაქტიკის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გამოყენების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გარეშე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მივაღწიოთ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პათოგენური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ბაქტერიების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რიცხვის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მნიშვნელოვან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შემცირებას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ამავე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ვუზრუნველყოთ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კატაბოლური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პროცესების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კომპენსირება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პაციენტთა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ზოგადი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სომატური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მდგომარეობის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გაუმჯობესებით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.</w:t>
      </w:r>
      <w:r w:rsidRPr="00E0326D">
        <w:rPr>
          <w:rFonts w:ascii="Sylfaen" w:hAnsi="Sylfaen"/>
          <w:color w:val="000000"/>
          <w:sz w:val="22"/>
          <w:szCs w:val="22"/>
        </w:rPr>
        <w:br/>
        <w:t xml:space="preserve">2. </w:t>
      </w:r>
      <w:proofErr w:type="spellStart"/>
      <w:proofErr w:type="gramStart"/>
      <w:r w:rsidRPr="00E0326D">
        <w:rPr>
          <w:rFonts w:ascii="Sylfaen" w:hAnsi="Sylfaen"/>
          <w:color w:val="000000"/>
          <w:sz w:val="22"/>
          <w:szCs w:val="22"/>
        </w:rPr>
        <w:t>თავისი</w:t>
      </w:r>
      <w:proofErr w:type="spellEnd"/>
      <w:proofErr w:type="gram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შემადგენლობით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ელემენტური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დიეტა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იოლად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შეითვისება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მოითხოვს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ორგანიზმის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მინიმალურ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ენერგეტიკულ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დანახარჯებს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უქმნის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მოსვენებულ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მდგომარეობას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რომელიც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თავის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მხრივ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ხელს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უწყობს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ანასტომოზის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შეხორცებისა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რეპარაციის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პროცესებს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აჩქარებს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ანთებითი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ცვლილებების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რეგრესიას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ნაწლავის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E0326D">
        <w:rPr>
          <w:rFonts w:ascii="Sylfaen" w:hAnsi="Sylfaen"/>
          <w:color w:val="000000"/>
          <w:sz w:val="22"/>
          <w:szCs w:val="22"/>
        </w:rPr>
        <w:t>კედელში</w:t>
      </w:r>
      <w:proofErr w:type="spellEnd"/>
      <w:r w:rsidRPr="00E0326D">
        <w:rPr>
          <w:rFonts w:ascii="Sylfaen" w:hAnsi="Sylfaen"/>
          <w:color w:val="000000"/>
          <w:sz w:val="22"/>
          <w:szCs w:val="22"/>
        </w:rPr>
        <w:t>.</w:t>
      </w:r>
    </w:p>
    <w:p w:rsidR="008E1246" w:rsidRPr="00E0326D" w:rsidRDefault="008E1246"/>
    <w:sectPr w:rsidR="008E1246" w:rsidRPr="00E0326D" w:rsidSect="008E12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26D"/>
    <w:rsid w:val="008E1246"/>
    <w:rsid w:val="00E0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">
    <w:name w:val="sub"/>
    <w:basedOn w:val="DefaultParagraphFont"/>
    <w:rsid w:val="00E0326D"/>
  </w:style>
  <w:style w:type="character" w:customStyle="1" w:styleId="apple-converted-space">
    <w:name w:val="apple-converted-space"/>
    <w:basedOn w:val="DefaultParagraphFont"/>
    <w:rsid w:val="00E03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2015-09-28T22:00:00Z</dcterms:created>
  <dcterms:modified xsi:type="dcterms:W3CDTF">2015-09-28T22:01:00Z</dcterms:modified>
</cp:coreProperties>
</file>