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ОС на виртуальную машину VirtualBox и настройки сервисов, необходимых для дальнейшей работы.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и отладка дистрибутива Linux Fedora для виртуальной машины VirtualBox;</w:t>
      </w:r>
    </w:p>
    <w:p>
      <w:pPr>
        <w:numPr>
          <w:ilvl w:val="0"/>
          <w:numId w:val="1001"/>
        </w:numPr>
        <w:pStyle w:val="Compact"/>
      </w:pPr>
      <w:r>
        <w:t xml:space="preserve">Обновления;</w:t>
      </w:r>
    </w:p>
    <w:p>
      <w:pPr>
        <w:numPr>
          <w:ilvl w:val="0"/>
          <w:numId w:val="1001"/>
        </w:numPr>
        <w:pStyle w:val="Compact"/>
      </w:pPr>
      <w:r>
        <w:t xml:space="preserve">Отключение SELinux;</w:t>
      </w:r>
    </w:p>
    <w:p>
      <w:pPr>
        <w:numPr>
          <w:ilvl w:val="0"/>
          <w:numId w:val="1001"/>
        </w:numPr>
        <w:pStyle w:val="Compact"/>
      </w:pPr>
      <w:r>
        <w:t xml:space="preserve">Установка драйверов;</w:t>
      </w:r>
    </w:p>
    <w:p>
      <w:pPr>
        <w:numPr>
          <w:ilvl w:val="0"/>
          <w:numId w:val="1001"/>
        </w:numPr>
        <w:pStyle w:val="Compact"/>
      </w:pPr>
      <w:r>
        <w:t xml:space="preserve">Домашнее задание;</w:t>
      </w:r>
    </w:p>
    <w:p>
      <w:pPr>
        <w:numPr>
          <w:ilvl w:val="0"/>
          <w:numId w:val="1001"/>
        </w:numPr>
        <w:pStyle w:val="Compact"/>
      </w:pPr>
      <w:r>
        <w:t xml:space="preserve">Контрольные вопросы.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Так как в ходе работы в течение прошлого семестра одной из лабораторных работ являлась установка Linux Fedora на виртуальную машину, то мне не пришлось проделывать это еще раз (рис. fig. 1).</w:t>
      </w:r>
    </w:p>
    <w:p>
      <w:pPr>
        <w:pStyle w:val="CaptionedFigure"/>
      </w:pPr>
      <w:bookmarkStart w:id="25" w:name="fig:001"/>
      <w:r>
        <w:drawing>
          <wp:inline>
            <wp:extent cx="5334000" cy="4346781"/>
            <wp:effectExtent b="0" l="0" r="0" t="0"/>
            <wp:docPr descr="Рис. 1: Работающий образ Fedora" title="" id="23" name="Picture"/>
            <a:graphic>
              <a:graphicData uri="http://schemas.openxmlformats.org/drawingml/2006/picture">
                <pic:pic>
                  <pic:nvPicPr>
                    <pic:cNvPr descr="/home/yana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Работающий образ Fedora</w:t>
      </w:r>
    </w:p>
    <w:p>
      <w:pPr>
        <w:pStyle w:val="BodyText"/>
      </w:pPr>
      <w:r>
        <w:t xml:space="preserve">Тем не менее я обновила все пакеты (на что хватило памяти) (рис. fig. 2)</w:t>
      </w:r>
    </w:p>
    <w:p>
      <w:pPr>
        <w:pStyle w:val="CaptionedFigure"/>
      </w:pPr>
      <w:bookmarkStart w:id="29" w:name="fig:002"/>
      <w:r>
        <w:drawing>
          <wp:inline>
            <wp:extent cx="5334000" cy="1304552"/>
            <wp:effectExtent b="0" l="0" r="0" t="0"/>
            <wp:docPr descr="Рис. 2: Обновление пакетов" title="" id="27" name="Picture"/>
            <a:graphic>
              <a:graphicData uri="http://schemas.openxmlformats.org/drawingml/2006/picture">
                <pic:pic>
                  <pic:nvPicPr>
                    <pic:cNvPr descr="/home/yana/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Обновление пакетов</w:t>
      </w:r>
    </w:p>
    <w:p>
      <w:pPr>
        <w:pStyle w:val="BodyText"/>
      </w:pPr>
      <w:r>
        <w:t xml:space="preserve">и отключила систему безопасности SELinux (рис. fig. 3).</w:t>
      </w:r>
    </w:p>
    <w:p>
      <w:pPr>
        <w:pStyle w:val="CaptionedFigure"/>
      </w:pPr>
      <w:bookmarkStart w:id="33" w:name="fig:003"/>
      <w:r>
        <w:drawing>
          <wp:inline>
            <wp:extent cx="5334000" cy="3895274"/>
            <wp:effectExtent b="0" l="0" r="0" t="0"/>
            <wp:docPr descr="Рис. 3: Редактирование файлов SELinux" title="" id="31" name="Picture"/>
            <a:graphic>
              <a:graphicData uri="http://schemas.openxmlformats.org/drawingml/2006/picture">
                <pic:pic>
                  <pic:nvPicPr>
                    <pic:cNvPr descr="/home/yana/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Редактирование файлов SELinux</w:t>
      </w:r>
    </w:p>
    <w:p>
      <w:pPr>
        <w:pStyle w:val="BodyText"/>
      </w:pPr>
      <w:r>
        <w:t xml:space="preserve">После я установила пакеты DKMS (рис. fig. 4).</w:t>
      </w:r>
    </w:p>
    <w:p>
      <w:pPr>
        <w:pStyle w:val="CaptionedFigure"/>
      </w:pPr>
      <w:bookmarkStart w:id="37" w:name="fig:004"/>
      <w:r>
        <w:drawing>
          <wp:inline>
            <wp:extent cx="5334000" cy="1110641"/>
            <wp:effectExtent b="0" l="0" r="0" t="0"/>
            <wp:docPr descr="Рис. 4: Установка пакетов" title="" id="35" name="Picture"/>
            <a:graphic>
              <a:graphicData uri="http://schemas.openxmlformats.org/drawingml/2006/picture">
                <pic:pic>
                  <pic:nvPicPr>
                    <pic:cNvPr descr="/home/yana/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пакетов</w:t>
      </w:r>
    </w:p>
    <w:p>
      <w:pPr>
        <w:pStyle w:val="BodyText"/>
      </w:pPr>
      <w:r>
        <w:t xml:space="preserve">А также подключила образ диска дополнений гостевой ОС (рис. fig. 5).</w:t>
      </w:r>
    </w:p>
    <w:p>
      <w:pPr>
        <w:pStyle w:val="CaptionedFigure"/>
      </w:pPr>
      <w:bookmarkStart w:id="41" w:name="fig:005"/>
      <w:r>
        <w:drawing>
          <wp:inline>
            <wp:extent cx="2050181" cy="5149515"/>
            <wp:effectExtent b="0" l="0" r="0" t="0"/>
            <wp:docPr descr="Рис. 5: Подключение образа диска" title="" id="39" name="Picture"/>
            <a:graphic>
              <a:graphicData uri="http://schemas.openxmlformats.org/drawingml/2006/picture">
                <pic:pic>
                  <pic:nvPicPr>
                    <pic:cNvPr descr="/home/yana/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81" cy="5149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Подключение образа диска</w:t>
      </w:r>
    </w:p>
    <w:p>
      <w:pPr>
        <w:pStyle w:val="BodyText"/>
      </w:pPr>
      <w:r>
        <w:t xml:space="preserve">И подмонтировала его. Далее установила драйвера и перезапустила виртуальную машину (рис. fig. 6).</w:t>
      </w:r>
    </w:p>
    <w:p>
      <w:pPr>
        <w:pStyle w:val="CaptionedFigure"/>
      </w:pPr>
      <w:bookmarkStart w:id="45" w:name="fig:006"/>
      <w:r>
        <w:drawing>
          <wp:inline>
            <wp:extent cx="5334000" cy="640371"/>
            <wp:effectExtent b="0" l="0" r="0" t="0"/>
            <wp:docPr descr="Рис. 6: Подмонтриование. Установка драйверов." title="" id="43" name="Picture"/>
            <a:graphic>
              <a:graphicData uri="http://schemas.openxmlformats.org/drawingml/2006/picture">
                <pic:pic>
                  <pic:nvPicPr>
                    <pic:cNvPr descr="/home/yana/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Подмонтриование. Установка драйверов.</w:t>
      </w:r>
    </w:p>
    <w:bookmarkEnd w:id="46"/>
    <w:bookmarkStart w:id="63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numPr>
          <w:ilvl w:val="0"/>
          <w:numId w:val="1002"/>
        </w:numPr>
        <w:pStyle w:val="Compact"/>
      </w:pPr>
      <w:r>
        <w:t xml:space="preserve">Версия ядра Линукс (6.1.11-100.fc36.x86_64), частота процессора (3110.402), модель процессора (11th Gen Intel(R) Core(TM) i5-11300H) (рис. fig. 7).</w:t>
      </w:r>
    </w:p>
    <w:p>
      <w:pPr>
        <w:pStyle w:val="CaptionedFigure"/>
      </w:pPr>
      <w:bookmarkStart w:id="50" w:name="fig:007"/>
      <w:r>
        <w:drawing>
          <wp:inline>
            <wp:extent cx="5334000" cy="2178389"/>
            <wp:effectExtent b="0" l="0" r="0" t="0"/>
            <wp:docPr descr="Рис. 7: Версия Линукс, частота и модель процессора" title="" id="48" name="Picture"/>
            <a:graphic>
              <a:graphicData uri="http://schemas.openxmlformats.org/drawingml/2006/picture">
                <pic:pic>
                  <pic:nvPicPr>
                    <pic:cNvPr descr="/home/yana/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Версия Линукс, частота и модель процессора</w:t>
      </w:r>
    </w:p>
    <w:p>
      <w:pPr>
        <w:numPr>
          <w:ilvl w:val="0"/>
          <w:numId w:val="1003"/>
        </w:numPr>
        <w:pStyle w:val="Compact"/>
      </w:pPr>
      <w:r>
        <w:t xml:space="preserve">Объём доступной оперативной памяти (3984324K/4193848K),тип обнаруженного гипервизора (KVM) (рис. fig. 8).</w:t>
      </w:r>
    </w:p>
    <w:p>
      <w:pPr>
        <w:pStyle w:val="CaptionedFigure"/>
      </w:pPr>
      <w:bookmarkStart w:id="54" w:name="fig:008"/>
      <w:r>
        <w:drawing>
          <wp:inline>
            <wp:extent cx="5334000" cy="1202222"/>
            <wp:effectExtent b="0" l="0" r="0" t="0"/>
            <wp:docPr descr="Рис. 8: Объем оп. памяти, тип гипервизора" title="" id="52" name="Picture"/>
            <a:graphic>
              <a:graphicData uri="http://schemas.openxmlformats.org/drawingml/2006/picture">
                <pic:pic>
                  <pic:nvPicPr>
                    <pic:cNvPr descr="/home/yana/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2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Объем оп. памяти, тип гипервизора</w:t>
      </w:r>
    </w:p>
    <w:p>
      <w:pPr>
        <w:numPr>
          <w:ilvl w:val="0"/>
          <w:numId w:val="1004"/>
        </w:numPr>
        <w:pStyle w:val="Compact"/>
      </w:pPr>
      <w:r>
        <w:t xml:space="preserve">Тип файловой системы корневого раздела (ext4) (рис. fig. 9).</w:t>
      </w:r>
    </w:p>
    <w:p>
      <w:pPr>
        <w:pStyle w:val="CaptionedFigure"/>
      </w:pPr>
      <w:bookmarkStart w:id="58" w:name="fig:009"/>
      <w:r>
        <w:drawing>
          <wp:inline>
            <wp:extent cx="5334000" cy="1587089"/>
            <wp:effectExtent b="0" l="0" r="0" t="0"/>
            <wp:docPr descr="Рис. 9: Тип файловой системы" title="" id="56" name="Picture"/>
            <a:graphic>
              <a:graphicData uri="http://schemas.openxmlformats.org/drawingml/2006/picture">
                <pic:pic>
                  <pic:nvPicPr>
                    <pic:cNvPr descr="/home/yana/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Тип файловой системы</w:t>
      </w:r>
    </w:p>
    <w:p>
      <w:pPr>
        <w:numPr>
          <w:ilvl w:val="0"/>
          <w:numId w:val="1005"/>
        </w:numPr>
        <w:pStyle w:val="Compact"/>
      </w:pPr>
      <w:r>
        <w:t xml:space="preserve">Последовательность монтирования файловых систем (рис. fig. 10).</w:t>
      </w:r>
    </w:p>
    <w:p>
      <w:pPr>
        <w:pStyle w:val="CaptionedFigure"/>
      </w:pPr>
      <w:bookmarkStart w:id="62" w:name="fig:010"/>
      <w:r>
        <w:drawing>
          <wp:inline>
            <wp:extent cx="5334000" cy="3420116"/>
            <wp:effectExtent b="0" l="0" r="0" t="0"/>
            <wp:docPr descr="Рис. 10: Работающий образ Fedora" title="" id="60" name="Picture"/>
            <a:graphic>
              <a:graphicData uri="http://schemas.openxmlformats.org/drawingml/2006/picture">
                <pic:pic>
                  <pic:nvPicPr>
                    <pic:cNvPr descr="/home/yana/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Работающий образ Fedora</w:t>
      </w:r>
    </w:p>
    <w:bookmarkEnd w:id="63"/>
    <w:bookmarkStart w:id="64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*Учетная запись содержит данные, при помощи которых пользователь может пользоваться системой. Например, имя (user name), полное имя, идентификатор и тд.</w:t>
      </w:r>
    </w:p>
    <w:p>
      <w:pPr>
        <w:numPr>
          <w:ilvl w:val="0"/>
          <w:numId w:val="1006"/>
        </w:numPr>
      </w:pPr>
      <w:r>
        <w:t xml:space="preserve">Укажите команды терминала и приведите примеры:</w:t>
      </w:r>
    </w:p>
    <w:p>
      <w:pPr>
        <w:numPr>
          <w:ilvl w:val="0"/>
          <w:numId w:val="1007"/>
        </w:numPr>
        <w:pStyle w:val="Compact"/>
      </w:pPr>
      <w:r>
        <w:t xml:space="preserve">для получения справки по команде;</w:t>
      </w:r>
      <w:r>
        <w:t xml:space="preserve"> </w:t>
      </w:r>
      <w:r>
        <w:rPr>
          <w:iCs/>
          <w:i/>
        </w:rPr>
        <w:t xml:space="preserve">-help</w:t>
      </w:r>
    </w:p>
    <w:p>
      <w:pPr>
        <w:numPr>
          <w:ilvl w:val="0"/>
          <w:numId w:val="1007"/>
        </w:numPr>
        <w:pStyle w:val="Compact"/>
      </w:pPr>
      <w:r>
        <w:t xml:space="preserve">для перемещения по файловой системе;</w:t>
      </w:r>
      <w:r>
        <w:t xml:space="preserve"> </w:t>
      </w:r>
      <w:r>
        <w:rPr>
          <w:iCs/>
          <w:i/>
        </w:rPr>
        <w:t xml:space="preserve">cd</w:t>
      </w:r>
    </w:p>
    <w:p>
      <w:pPr>
        <w:numPr>
          <w:ilvl w:val="0"/>
          <w:numId w:val="1007"/>
        </w:numPr>
        <w:pStyle w:val="Compact"/>
      </w:pPr>
      <w:r>
        <w:t xml:space="preserve">для просмотра содержимого каталога;</w:t>
      </w:r>
      <w:r>
        <w:t xml:space="preserve"> </w:t>
      </w:r>
      <w:r>
        <w:rPr>
          <w:iCs/>
          <w:i/>
        </w:rPr>
        <w:t xml:space="preserve">ls</w:t>
      </w:r>
    </w:p>
    <w:p>
      <w:pPr>
        <w:numPr>
          <w:ilvl w:val="0"/>
          <w:numId w:val="1007"/>
        </w:numPr>
        <w:pStyle w:val="Compact"/>
      </w:pPr>
      <w:r>
        <w:t xml:space="preserve">для определения объёма каталога;</w:t>
      </w:r>
      <w:r>
        <w:t xml:space="preserve"> </w:t>
      </w:r>
      <w:r>
        <w:rPr>
          <w:iCs/>
          <w:i/>
        </w:rPr>
        <w:t xml:space="preserve">du</w:t>
      </w:r>
    </w:p>
    <w:p>
      <w:pPr>
        <w:numPr>
          <w:ilvl w:val="0"/>
          <w:numId w:val="1007"/>
        </w:numPr>
        <w:pStyle w:val="Compact"/>
      </w:pPr>
      <w:r>
        <w:t xml:space="preserve">для создания / удаления каталогов / файлов;</w:t>
      </w:r>
      <w:r>
        <w:t xml:space="preserve"> </w:t>
      </w:r>
      <w:r>
        <w:rPr>
          <w:iCs/>
          <w:i/>
        </w:rPr>
        <w:t xml:space="preserve">mkdir/rmdir</w:t>
      </w:r>
    </w:p>
    <w:p>
      <w:pPr>
        <w:numPr>
          <w:ilvl w:val="0"/>
          <w:numId w:val="1007"/>
        </w:numPr>
        <w:pStyle w:val="Compact"/>
      </w:pPr>
      <w:r>
        <w:t xml:space="preserve">для задания определённых прав на файл / каталог;</w:t>
      </w:r>
      <w:r>
        <w:t xml:space="preserve"> </w:t>
      </w:r>
      <w:r>
        <w:rPr>
          <w:iCs/>
          <w:i/>
        </w:rPr>
        <w:t xml:space="preserve">chmod</w:t>
      </w:r>
    </w:p>
    <w:p>
      <w:pPr>
        <w:numPr>
          <w:ilvl w:val="0"/>
          <w:numId w:val="1007"/>
        </w:numPr>
        <w:pStyle w:val="Compact"/>
      </w:pPr>
      <w:r>
        <w:t xml:space="preserve">для просмотра истории команд.</w:t>
      </w:r>
      <w:r>
        <w:t xml:space="preserve"> </w:t>
      </w:r>
      <w:r>
        <w:rPr>
          <w:iCs/>
          <w:i/>
        </w:rPr>
        <w:t xml:space="preserve">history</w:t>
      </w:r>
    </w:p>
    <w:p>
      <w:pPr>
        <w:numPr>
          <w:ilvl w:val="0"/>
          <w:numId w:val="1008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rPr>
          <w:iCs/>
          <w:i/>
        </w:rPr>
        <w:t xml:space="preserve">Файловая система - система, в которой хранятся и организовываются данные. Примеры: NFTS для Windows (поддержка больших файлов и дисков, низкий уровень фрагментации), Ext4/Ext3 для Linux (журналируемая, то есть та, которая сохраняет историю действий пользователя).</w:t>
      </w:r>
    </w:p>
    <w:p>
      <w:pPr>
        <w:numPr>
          <w:ilvl w:val="0"/>
          <w:numId w:val="1008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rPr>
          <w:iCs/>
          <w:i/>
        </w:rPr>
        <w:t xml:space="preserve">df</w:t>
      </w:r>
    </w:p>
    <w:p>
      <w:pPr>
        <w:numPr>
          <w:ilvl w:val="0"/>
          <w:numId w:val="1008"/>
        </w:numPr>
      </w:pPr>
      <w:r>
        <w:t xml:space="preserve">Как удалить зависший процесс?</w:t>
      </w:r>
      <w:r>
        <w:t xml:space="preserve"> </w:t>
      </w:r>
      <w:r>
        <w:rPr>
          <w:iCs/>
          <w:i/>
        </w:rPr>
        <w:t xml:space="preserve">Сначала идентифицируем процесс с помощью</w:t>
      </w:r>
      <w:r>
        <w:rPr>
          <w:iCs/>
          <w:i/>
        </w:rPr>
        <w:t xml:space="preserve"> </w:t>
      </w:r>
      <w:r>
        <w:t xml:space="preserve">ps axu | grep</w:t>
      </w:r>
      <w:r>
        <w:t xml:space="preserve"> </w:t>
      </w:r>
      <w:r>
        <w:rPr>
          <w:iCs/>
          <w:i/>
        </w:rPr>
        <w:t xml:space="preserve">, далее используем утилиту</w:t>
      </w:r>
      <w:r>
        <w:rPr>
          <w:iCs/>
          <w:i/>
        </w:rPr>
        <w:t xml:space="preserve"> </w:t>
      </w:r>
      <w:r>
        <w:t xml:space="preserve">kill</w:t>
      </w:r>
      <w:r>
        <w:t xml:space="preserve"> </w:t>
      </w:r>
      <w:r>
        <w:t xml:space="preserve">**</w:t>
      </w:r>
    </w:p>
    <w:bookmarkEnd w:id="64"/>
    <w:bookmarkStart w:id="6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установки ОС на виртуальную машину VirtualBox и настройки сервисов, необходимых для дальнейшей работы.</w:t>
      </w:r>
    </w:p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Александрова Ульяна</dc:creator>
  <dc:language>ru-RU</dc:language>
  <cp:keywords/>
  <dcterms:created xsi:type="dcterms:W3CDTF">2023-02-18T16:06:13Z</dcterms:created>
  <dcterms:modified xsi:type="dcterms:W3CDTF">2023-02-18T16:06:13Z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