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bin" ContentType="application/octet-stream"/>
  <Override PartName="/word/media/rId53.bin" ContentType="application/octet-stream"/>
  <Override PartName="/word/media/rId57.bin" ContentType="application/octet-stream"/>
  <Override PartName="/word/media/rId61.bin" ContentType="application/octet-stream"/>
  <Override PartName="/word/media/rId65.bin" ContentType="application/octet-stream"/>
  <Override PartName="/word/media/rId69.bin" ContentType="application/octet-stream"/>
  <Override PartName="/word/media/rId25.bin" ContentType="application/octet-stream"/>
  <Override PartName="/word/media/rId29.bin" ContentType="application/octet-stream"/>
  <Override PartName="/word/media/rId33.bin" ContentType="application/octet-stream"/>
  <Override PartName="/word/media/rId37.bin" ContentType="application/octet-stream"/>
  <Override PartName="/word/media/rId41.bin" ContentType="application/octet-stream"/>
  <Override PartName="/word/media/rId45.bin" ContentType="application/octet-stream"/>
  <Override PartName="/word/media/rId49.bin" ContentType="application/octet-stream"/>
  <Override PartName="/word/media/rId73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создаю учётную запись пользователя guest (через учётную запись администратора) и задаю пароль (рис. 1).</w:t>
      </w:r>
    </w:p>
    <w:p>
      <w:pPr>
        <w:pStyle w:val="CaptionedFigure"/>
      </w:pPr>
      <w:bookmarkStart w:id="24" w:name="fig:001"/>
      <w:r>
        <w:drawing>
          <wp:inline>
            <wp:extent cx="5334000" cy="3010192"/>
            <wp:effectExtent b="0" l="0" r="0" t="0"/>
            <wp:docPr descr="Рис. 1: Создание и настройка нового пользователя" title="" id="22" name="Picture"/>
            <a:graphic>
              <a:graphicData uri="http://schemas.openxmlformats.org/drawingml/2006/picture">
                <pic:pic>
                  <pic:nvPicPr>
                    <pic:cNvPr descr="image/1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и настройка нового пользователя</w:t>
      </w:r>
    </w:p>
    <w:p>
      <w:pPr>
        <w:numPr>
          <w:ilvl w:val="0"/>
          <w:numId w:val="1002"/>
        </w:numPr>
      </w:pPr>
      <w:r>
        <w:t xml:space="preserve">Вхожу в систему от имени пользователя guest.</w:t>
      </w:r>
    </w:p>
    <w:p>
      <w:pPr>
        <w:numPr>
          <w:ilvl w:val="0"/>
          <w:numId w:val="1002"/>
        </w:numPr>
      </w:pPr>
      <w:r>
        <w:t xml:space="preserve">Определяю директорию, в которой нахожусь. Это действительно домашняя директория (рис. 2).</w:t>
      </w:r>
    </w:p>
    <w:p>
      <w:pPr>
        <w:pStyle w:val="CaptionedFigure"/>
      </w:pPr>
      <w:bookmarkStart w:id="28" w:name="fig:002"/>
      <w:r>
        <w:drawing>
          <wp:inline>
            <wp:extent cx="5334000" cy="2998083"/>
            <wp:effectExtent b="0" l="0" r="0" t="0"/>
            <wp:docPr descr="Рис. 2: pwd" title="" id="26" name="Picture"/>
            <a:graphic>
              <a:graphicData uri="http://schemas.openxmlformats.org/drawingml/2006/picture">
                <pic:pic>
                  <pic:nvPicPr>
                    <pic:cNvPr descr="image/2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pwd</w:t>
      </w:r>
    </w:p>
    <w:p>
      <w:pPr>
        <w:numPr>
          <w:ilvl w:val="0"/>
          <w:numId w:val="1003"/>
        </w:numPr>
        <w:pStyle w:val="Compact"/>
      </w:pPr>
      <w:r>
        <w:t xml:space="preserve">Уточняю имя пользователя через whoami (рис. 3).</w:t>
      </w:r>
    </w:p>
    <w:p>
      <w:pPr>
        <w:pStyle w:val="CaptionedFigure"/>
      </w:pPr>
      <w:bookmarkStart w:id="32" w:name="fig:003"/>
      <w:r>
        <w:drawing>
          <wp:inline>
            <wp:extent cx="5334000" cy="1431590"/>
            <wp:effectExtent b="0" l="0" r="0" t="0"/>
            <wp:docPr descr="Рис. 3: whoami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whoami</w:t>
      </w:r>
    </w:p>
    <w:p>
      <w:pPr>
        <w:numPr>
          <w:ilvl w:val="0"/>
          <w:numId w:val="1004"/>
        </w:numPr>
        <w:pStyle w:val="Compact"/>
      </w:pPr>
      <w:r>
        <w:t xml:space="preserve">Уточняю имя пользователя, его группу, а также группы, куда входит пользователь, командой</w:t>
      </w:r>
      <w:r>
        <w:t xml:space="preserve"> </w:t>
      </w:r>
      <w:r>
        <w:rPr>
          <w:iCs/>
          <w:i/>
        </w:rPr>
        <w:t xml:space="preserve">id</w:t>
      </w:r>
      <w:r>
        <w:t xml:space="preserve">. Данные совпадают (рис. 4).</w:t>
      </w:r>
    </w:p>
    <w:p>
      <w:pPr>
        <w:pStyle w:val="CaptionedFigure"/>
      </w:pPr>
      <w:bookmarkStart w:id="36" w:name="fig:004"/>
      <w:r>
        <w:drawing>
          <wp:inline>
            <wp:extent cx="5334000" cy="1417426"/>
            <wp:effectExtent b="0" l="0" r="0" t="0"/>
            <wp:docPr descr="Рис. 4: id" title="" id="34" name="Picture"/>
            <a:graphic>
              <a:graphicData uri="http://schemas.openxmlformats.org/drawingml/2006/picture">
                <pic:pic>
                  <pic:nvPicPr>
                    <pic:cNvPr descr="image/4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id</w:t>
      </w:r>
    </w:p>
    <w:p>
      <w:pPr>
        <w:numPr>
          <w:ilvl w:val="0"/>
          <w:numId w:val="1005"/>
        </w:numPr>
        <w:pStyle w:val="Compact"/>
      </w:pPr>
      <w:r>
        <w:t xml:space="preserve">Просматриваю файл /etc/passwd (рис. 5).</w:t>
      </w:r>
    </w:p>
    <w:p>
      <w:pPr>
        <w:pStyle w:val="CaptionedFigure"/>
      </w:pPr>
      <w:bookmarkStart w:id="40" w:name="fig:005"/>
      <w:r>
        <w:drawing>
          <wp:inline>
            <wp:extent cx="5334000" cy="4599494"/>
            <wp:effectExtent b="0" l="0" r="0" t="0"/>
            <wp:docPr descr="Рис. 5: Файл passwd" title="" id="38" name="Picture"/>
            <a:graphic>
              <a:graphicData uri="http://schemas.openxmlformats.org/drawingml/2006/picture">
                <pic:pic>
                  <pic:nvPicPr>
                    <pic:cNvPr descr="image/5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passwd</w:t>
      </w:r>
    </w:p>
    <w:p>
      <w:pPr>
        <w:numPr>
          <w:ilvl w:val="0"/>
          <w:numId w:val="1006"/>
        </w:numPr>
        <w:pStyle w:val="Compact"/>
      </w:pPr>
      <w:r>
        <w:t xml:space="preserve">Нахожу в нём свою учётную запись через</w:t>
      </w:r>
      <w:r>
        <w:t xml:space="preserve"> </w:t>
      </w:r>
      <w:r>
        <w:rPr>
          <w:iCs/>
          <w:i/>
        </w:rPr>
        <w:t xml:space="preserve">grep</w:t>
      </w:r>
      <w:r>
        <w:t xml:space="preserve">. Определяю uid и gid пользователя (рис. 6).</w:t>
      </w:r>
    </w:p>
    <w:p>
      <w:pPr>
        <w:pStyle w:val="CaptionedFigure"/>
      </w:pPr>
      <w:bookmarkStart w:id="44" w:name="fig:006"/>
      <w:r>
        <w:drawing>
          <wp:inline>
            <wp:extent cx="5334000" cy="260592"/>
            <wp:effectExtent b="0" l="0" r="0" t="0"/>
            <wp:docPr descr="Рис. 6: grep" title="" id="42" name="Picture"/>
            <a:graphic>
              <a:graphicData uri="http://schemas.openxmlformats.org/drawingml/2006/picture">
                <pic:pic>
                  <pic:nvPicPr>
                    <pic:cNvPr descr="image/6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grep</w:t>
      </w:r>
    </w:p>
    <w:p>
      <w:pPr>
        <w:numPr>
          <w:ilvl w:val="0"/>
          <w:numId w:val="1007"/>
        </w:numPr>
        <w:pStyle w:val="Compact"/>
      </w:pPr>
      <w:r>
        <w:t xml:space="preserve">Определяю существующие в системе директории (рис. 7).</w:t>
      </w:r>
    </w:p>
    <w:p>
      <w:pPr>
        <w:pStyle w:val="CaptionedFigure"/>
      </w:pPr>
      <w:bookmarkStart w:id="48" w:name="fig:007"/>
      <w:r>
        <w:drawing>
          <wp:inline>
            <wp:extent cx="5334000" cy="605024"/>
            <wp:effectExtent b="0" l="0" r="0" t="0"/>
            <wp:docPr descr="Рис. 7: Существующие директории" title="" id="46" name="Picture"/>
            <a:graphic>
              <a:graphicData uri="http://schemas.openxmlformats.org/drawingml/2006/picture">
                <pic:pic>
                  <pic:nvPicPr>
                    <pic:cNvPr descr="image/7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Существующие директории</w:t>
      </w:r>
    </w:p>
    <w:p>
      <w:pPr>
        <w:numPr>
          <w:ilvl w:val="0"/>
          <w:numId w:val="1008"/>
        </w:numPr>
        <w:pStyle w:val="Compact"/>
      </w:pPr>
      <w:r>
        <w:t xml:space="preserve">Проверяю, какие расширенные атрибуты установлены на поддиректориях, находящихся в директории /home. Мне отказано в доступе (рис. 8).</w:t>
      </w:r>
    </w:p>
    <w:p>
      <w:pPr>
        <w:pStyle w:val="CaptionedFigure"/>
      </w:pPr>
      <w:bookmarkStart w:id="52" w:name="fig:008"/>
      <w:r>
        <w:drawing>
          <wp:inline>
            <wp:extent cx="5334000" cy="464704"/>
            <wp:effectExtent b="0" l="0" r="0" t="0"/>
            <wp:docPr descr="Рис. 8: lsattr" title="" id="50" name="Picture"/>
            <a:graphic>
              <a:graphicData uri="http://schemas.openxmlformats.org/drawingml/2006/picture">
                <pic:pic>
                  <pic:nvPicPr>
                    <pic:cNvPr descr="image/8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lsattr</w:t>
      </w:r>
    </w:p>
    <w:p>
      <w:pPr>
        <w:numPr>
          <w:ilvl w:val="0"/>
          <w:numId w:val="1009"/>
        </w:numPr>
        <w:pStyle w:val="Compact"/>
      </w:pPr>
      <w:r>
        <w:t xml:space="preserve">Создаю в домашней директории поддиректорию dir1 командой</w:t>
      </w:r>
      <w:r>
        <w:t xml:space="preserve"> </w:t>
      </w:r>
      <w:r>
        <w:rPr>
          <w:iCs/>
          <w:i/>
        </w:rPr>
        <w:t xml:space="preserve">mkdir dir1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6" w:name="fig:009"/>
      <w:r>
        <w:drawing>
          <wp:inline>
            <wp:extent cx="5334000" cy="1033350"/>
            <wp:effectExtent b="0" l="0" r="0" t="0"/>
            <wp:docPr descr="Рис. 9: mkdir" title="" id="54" name="Picture"/>
            <a:graphic>
              <a:graphicData uri="http://schemas.openxmlformats.org/drawingml/2006/picture">
                <pic:pic>
                  <pic:nvPicPr>
                    <pic:cNvPr descr="image/10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mkdir</w:t>
      </w:r>
    </w:p>
    <w:p>
      <w:pPr>
        <w:pStyle w:val="BodyText"/>
      </w:pPr>
      <w:r>
        <w:t xml:space="preserve">Определяю командами</w:t>
      </w:r>
      <w:r>
        <w:t xml:space="preserve"> </w:t>
      </w:r>
      <w:r>
        <w:rPr>
          <w:iCs/>
          <w:i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lsattr</w:t>
      </w:r>
      <w:r>
        <w:t xml:space="preserve">, какие права доступа и расширенные атрибуты были выставлены на директорию dir1 (рис. 10).</w:t>
      </w:r>
    </w:p>
    <w:p>
      <w:pPr>
        <w:pStyle w:val="CaptionedFigure"/>
      </w:pPr>
      <w:bookmarkStart w:id="60" w:name="fig:010"/>
      <w:r>
        <w:drawing>
          <wp:inline>
            <wp:extent cx="5334000" cy="2174217"/>
            <wp:effectExtent b="0" l="0" r="0" t="0"/>
            <wp:docPr descr="Рис. 10: Атрибуты" title="" id="58" name="Picture"/>
            <a:graphic>
              <a:graphicData uri="http://schemas.openxmlformats.org/drawingml/2006/picture">
                <pic:pic>
                  <pic:nvPicPr>
                    <pic:cNvPr descr="image/11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Атрибуты</w:t>
      </w:r>
    </w:p>
    <w:p>
      <w:pPr>
        <w:numPr>
          <w:ilvl w:val="0"/>
          <w:numId w:val="1010"/>
        </w:numPr>
        <w:pStyle w:val="Compact"/>
      </w:pPr>
      <w:r>
        <w:t xml:space="preserve">Снимаю с директории dir1 все атрибуты командой</w:t>
      </w:r>
      <w:r>
        <w:t xml:space="preserve"> </w:t>
      </w:r>
      <w:r>
        <w:rPr>
          <w:iCs/>
          <w:i/>
        </w:rPr>
        <w:t xml:space="preserve">chmod 000 dir1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4" w:name="fig:011"/>
      <w:r>
        <w:drawing>
          <wp:inline>
            <wp:extent cx="5334000" cy="1279105"/>
            <wp:effectExtent b="0" l="0" r="0" t="0"/>
            <wp:docPr descr="Рис. 11: chmod" title="" id="62" name="Picture"/>
            <a:graphic>
              <a:graphicData uri="http://schemas.openxmlformats.org/drawingml/2006/picture">
                <pic:pic>
                  <pic:nvPicPr>
                    <pic:cNvPr descr="image/12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chmod</w:t>
      </w:r>
    </w:p>
    <w:p>
      <w:pPr>
        <w:numPr>
          <w:ilvl w:val="0"/>
          <w:numId w:val="1011"/>
        </w:numPr>
        <w:pStyle w:val="Compact"/>
      </w:pPr>
      <w:r>
        <w:t xml:space="preserve">Пытаюсь создать в директории dir1 файл file1, но получаю отказ, так как я удалила права на доступ в прошлом пункте. Файл не был создан (рис. 12), (рис. 13).</w:t>
      </w:r>
    </w:p>
    <w:p>
      <w:pPr>
        <w:pStyle w:val="CaptionedFigure"/>
      </w:pPr>
      <w:bookmarkStart w:id="68" w:name="fig:012"/>
      <w:r>
        <w:drawing>
          <wp:inline>
            <wp:extent cx="5334000" cy="996017"/>
            <wp:effectExtent b="0" l="0" r="0" t="0"/>
            <wp:docPr descr="Рис. 12: echo" title="" id="66" name="Picture"/>
            <a:graphic>
              <a:graphicData uri="http://schemas.openxmlformats.org/drawingml/2006/picture">
                <pic:pic>
                  <pic:nvPicPr>
                    <pic:cNvPr descr="image/13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6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echo</w:t>
      </w:r>
    </w:p>
    <w:p>
      <w:pPr>
        <w:pStyle w:val="CaptionedFigure"/>
      </w:pPr>
      <w:bookmarkStart w:id="72" w:name="fig:013"/>
      <w:r>
        <w:drawing>
          <wp:inline>
            <wp:extent cx="5334000" cy="340936"/>
            <wp:effectExtent b="0" l="0" r="0" t="0"/>
            <wp:docPr descr="Рис. 13: Проверка создания файла" title="" id="70" name="Picture"/>
            <a:graphic>
              <a:graphicData uri="http://schemas.openxmlformats.org/drawingml/2006/picture">
                <pic:pic>
                  <pic:nvPicPr>
                    <pic:cNvPr descr="image/14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Проверка создания файла</w:t>
      </w:r>
    </w:p>
    <w:p>
      <w:pPr>
        <w:numPr>
          <w:ilvl w:val="0"/>
          <w:numId w:val="1012"/>
        </w:numPr>
        <w:pStyle w:val="Compact"/>
      </w:pPr>
      <w:r>
        <w:t xml:space="preserve">Минимальные права для совершения операций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Заполнение таблицы «Установленные права и разрешённые действия»</w:t>
      </w:r>
    </w:p>
    <w:p>
      <w:pPr>
        <w:pStyle w:val="FirstParagraph"/>
      </w:pPr>
      <w:r>
        <w:t xml:space="preserve">Пример проверки прав для заполнения таблицы (рис. 14).</w:t>
      </w:r>
    </w:p>
    <w:p>
      <w:pPr>
        <w:pStyle w:val="CaptionedFigure"/>
      </w:pPr>
      <w:bookmarkStart w:id="76" w:name="fig:014"/>
      <w:r>
        <w:drawing>
          <wp:inline>
            <wp:extent cx="5334000" cy="2350762"/>
            <wp:effectExtent b="0" l="0" r="0" t="0"/>
            <wp:docPr descr="Рис. 14: chmod" title="" id="74" name="Picture"/>
            <a:graphic>
              <a:graphicData uri="http://schemas.openxmlformats.org/drawingml/2006/picture">
                <pic:pic>
                  <pic:nvPicPr>
                    <pic:cNvPr descr="image/9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chmod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p>
      <w:pPr>
        <w:pStyle w:val="BodyText"/>
      </w:pPr>
      <w:r>
        <w:t xml:space="preserve">:::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bin" /><Relationship Type="http://schemas.openxmlformats.org/officeDocument/2006/relationships/image" Id="rId53" Target="media/rId53.bin" /><Relationship Type="http://schemas.openxmlformats.org/officeDocument/2006/relationships/image" Id="rId57" Target="media/rId57.bin" /><Relationship Type="http://schemas.openxmlformats.org/officeDocument/2006/relationships/image" Id="rId61" Target="media/rId61.bin" /><Relationship Type="http://schemas.openxmlformats.org/officeDocument/2006/relationships/image" Id="rId65" Target="media/rId65.bin" /><Relationship Type="http://schemas.openxmlformats.org/officeDocument/2006/relationships/image" Id="rId69" Target="media/rId69.bin" /><Relationship Type="http://schemas.openxmlformats.org/officeDocument/2006/relationships/image" Id="rId25" Target="media/rId25.bin" /><Relationship Type="http://schemas.openxmlformats.org/officeDocument/2006/relationships/image" Id="rId29" Target="media/rId29.bin" /><Relationship Type="http://schemas.openxmlformats.org/officeDocument/2006/relationships/image" Id="rId33" Target="media/rId33.bin" /><Relationship Type="http://schemas.openxmlformats.org/officeDocument/2006/relationships/image" Id="rId37" Target="media/rId37.bin" /><Relationship Type="http://schemas.openxmlformats.org/officeDocument/2006/relationships/image" Id="rId41" Target="media/rId41.bin" /><Relationship Type="http://schemas.openxmlformats.org/officeDocument/2006/relationships/image" Id="rId45" Target="media/rId45.bin" /><Relationship Type="http://schemas.openxmlformats.org/officeDocument/2006/relationships/image" Id="rId49" Target="media/rId49.bin" /><Relationship Type="http://schemas.openxmlformats.org/officeDocument/2006/relationships/image" Id="rId73" Target="media/rId73.bin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Александрова Ульяна Вадимовна</dc:creator>
  <dc:language>ru-RU</dc:language>
  <cp:keywords/>
  <dcterms:created xsi:type="dcterms:W3CDTF">2024-02-29T13:50:23Z</dcterms:created>
  <dcterms:modified xsi:type="dcterms:W3CDTF">2024-02-29T13:50:23Z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Информационная безопасность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