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3.png" ContentType="image/png"/>
  <Override PartName="/word/media/rId2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№10</w:t>
      </w:r>
    </w:p>
    <w:p>
      <w:pPr>
        <w:pStyle w:val="Subtitle"/>
      </w:pPr>
      <w:r>
        <w:t xml:space="preserve">Имитационное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Александрова</w:t>
      </w:r>
      <w:r>
        <w:t xml:space="preserve"> </w:t>
      </w:r>
      <w:r>
        <w:t xml:space="preserve">Ульяна</w:t>
      </w:r>
      <w:r>
        <w:t xml:space="preserve"> </w:t>
      </w:r>
      <w:r>
        <w:t xml:space="preserve">Вадимовна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лабораторной работы является решение задачи об обедающих мудрецах в утилите CPN Tools.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Пять мудрецов сидят за круглым столом и могут пребывать в двух состояниях —</w:t>
      </w:r>
      <w:r>
        <w:t xml:space="preserve"> </w:t>
      </w:r>
      <w:r>
        <w:t xml:space="preserve">думать и есть. Между соседями лежит одна палочка для еды. Для приёма пищи</w:t>
      </w:r>
      <w:r>
        <w:t xml:space="preserve"> </w:t>
      </w:r>
      <w:r>
        <w:t xml:space="preserve">необходимы две палочки. Палочки — пересекающийся ресурс. Необходимо синхро-</w:t>
      </w:r>
      <w:r>
        <w:t xml:space="preserve"> </w:t>
      </w:r>
      <w:r>
        <w:t xml:space="preserve">низировать процесс еды так, чтобы мудрецы не умерли с голода.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CPN Tools — специальное программное средство, предназначенное для моделирования иерархических временных раскрашенных сетей Петри. Такие сети эквивалентны машине Тьюринга и составляют универсальную алгоритмическую систему, позволяющую описать произвольный объект.</w:t>
      </w:r>
    </w:p>
    <w:p>
      <w:pPr>
        <w:pStyle w:val="BodyText"/>
      </w:pPr>
      <w:r>
        <w:t xml:space="preserve">CPNTools позволяет визуализировать модель с помощью графа сети Петри и применить язык программирования CPN ML (Colored Petri Net Markup Language) для формализованного описания модели.</w:t>
      </w:r>
    </w:p>
    <w:p>
      <w:pPr>
        <w:pStyle w:val="BodyText"/>
      </w:pPr>
      <w:r>
        <w:t xml:space="preserve">Назначение CPN Tools:</w:t>
      </w:r>
      <w:r>
        <w:br/>
      </w:r>
      <w:r>
        <w:t xml:space="preserve">- разработка сложных объектов и моделирование процессов в различных прикладных областях, в том числе:</w:t>
      </w:r>
      <w:r>
        <w:br/>
      </w:r>
      <w:r>
        <w:t xml:space="preserve">- моделирование производственных и бизнес-процессов;</w:t>
      </w:r>
      <w:r>
        <w:br/>
      </w:r>
      <w:r>
        <w:t xml:space="preserve">- моделирование систем управления производственными системами и роботами;</w:t>
      </w:r>
      <w:r>
        <w:br/>
      </w:r>
      <w:r>
        <w:t xml:space="preserve">- спецификация и верификация протоколов, оценка пропускной способности сетей и качества обслуживания, проектированиетелекоммуникационных устройств и сетей.</w:t>
      </w:r>
    </w:p>
    <w:p>
      <w:pPr>
        <w:pStyle w:val="BodyText"/>
      </w:pPr>
      <w:r>
        <w:t xml:space="preserve">Основные функции CPN Tools:</w:t>
      </w:r>
      <w:r>
        <w:br/>
      </w:r>
      <w:r>
        <w:t xml:space="preserve">- создание (редактирование) моделей;</w:t>
      </w:r>
      <w:r>
        <w:br/>
      </w:r>
      <w:r>
        <w:t xml:space="preserve">- анализ поведения моделей с помощью имитации динамики сети Петри;</w:t>
      </w:r>
      <w:r>
        <w:br/>
      </w:r>
      <w:r>
        <w:t xml:space="preserve">- построение и анализ пространства состояний модели.</w:t>
      </w:r>
    </w:p>
    <w:bookmarkEnd w:id="22"/>
    <w:bookmarkStart w:id="37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32" w:name="пример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Пример</w:t>
      </w:r>
    </w:p>
    <w:p>
      <w:pPr>
        <w:pStyle w:val="Compact"/>
        <w:numPr>
          <w:ilvl w:val="0"/>
          <w:numId w:val="1001"/>
        </w:numPr>
      </w:pPr>
      <w:r>
        <w:t xml:space="preserve">Рисуем граф сети. Для этого с помощью контекстного меню создаём новую сеть, добавляем позиции, переходы и дуги.</w:t>
      </w:r>
    </w:p>
    <w:p>
      <w:pPr>
        <w:pStyle w:val="FirstParagraph"/>
      </w:pPr>
      <w:r>
        <w:t xml:space="preserve">Начальные данные:</w:t>
      </w:r>
      <w:r>
        <w:br/>
      </w:r>
      <w:r>
        <w:t xml:space="preserve">- позиции: мудрец размышляет (philosopher thinks), мудрец ест (philosopher eats),</w:t>
      </w:r>
      <w:r>
        <w:t xml:space="preserve"> </w:t>
      </w:r>
      <w:r>
        <w:t xml:space="preserve">палочки находятся на столе (sticks on the table)</w:t>
      </w:r>
      <w:r>
        <w:t xml:space="preserve"> </w:t>
      </w:r>
      <w:r>
        <w:t xml:space="preserve">- переходы: взять палочки (take sticks), положить палочки (put sticks)</w:t>
      </w:r>
    </w:p>
    <w:p>
      <w:pPr>
        <w:pStyle w:val="Compact"/>
        <w:numPr>
          <w:ilvl w:val="0"/>
          <w:numId w:val="1002"/>
        </w:numPr>
      </w:pPr>
      <w:r>
        <w:t xml:space="preserve">В меню задаём новые декларации модели: типы фишек, начальные значения позиций, выражения для дуг (рис. 1):</w:t>
      </w:r>
    </w:p>
    <w:p>
      <w:pPr>
        <w:pStyle w:val="CaptionedFigure"/>
      </w:pPr>
      <w:r>
        <w:drawing>
          <wp:inline>
            <wp:extent cx="3733800" cy="2456631"/>
            <wp:effectExtent b="0" l="0" r="0" t="0"/>
            <wp:docPr descr="Декларации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6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Декларации</w:t>
      </w:r>
    </w:p>
    <w:p>
      <w:pPr>
        <w:pStyle w:val="Compact"/>
        <w:numPr>
          <w:ilvl w:val="0"/>
          <w:numId w:val="1003"/>
        </w:numPr>
      </w:pPr>
      <w:r>
        <w:t xml:space="preserve">n — число мудрецов и палочек (n = 5);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p — фишки, обозначающие мудрецов, имеют перечисляемый тип PH от 1 до n;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s — фишки, обозначающие палочки, имеют перечисляемый тип ST от 1 до n;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функция ChangeS(p) ставит в соответствие мудрецам палочки (возвращает номера палочек, используемых мудрецами); по условию задачи мудрецы сидят покругу и мудрец p(i) может взять i и i + 1 палочки, поэтому функция ChangeS(p)</w:t>
      </w:r>
      <w:r>
        <w:t xml:space="preserve"> </w:t>
      </w:r>
      <w:r>
        <w:t xml:space="preserve">определяется следующим образом:</w:t>
      </w:r>
    </w:p>
    <w:p>
      <w:pPr>
        <w:pStyle w:val="SourceCode"/>
      </w:pPr>
      <w:r>
        <w:rPr>
          <w:rStyle w:val="VerbatimChar"/>
        </w:rPr>
        <w:t xml:space="preserve">fun ChangeS (ph(i))=</w:t>
      </w:r>
      <w:r>
        <w:br/>
      </w:r>
      <w:r>
        <w:rPr>
          <w:rStyle w:val="VerbatimChar"/>
        </w:rPr>
        <w:t xml:space="preserve">1`st(i)++st(if = n then 1 else i+1)</w:t>
      </w:r>
    </w:p>
    <w:p>
      <w:pPr>
        <w:pStyle w:val="FirstParagraph"/>
      </w:pPr>
      <w:r>
        <w:t xml:space="preserve">В результате получаем работающую модель (рис. 2).</w:t>
      </w:r>
    </w:p>
    <w:p>
      <w:pPr>
        <w:pStyle w:val="CaptionedFigure"/>
      </w:pPr>
      <w:r>
        <w:drawing>
          <wp:inline>
            <wp:extent cx="3733800" cy="2836055"/>
            <wp:effectExtent b="0" l="0" r="0" t="0"/>
            <wp:docPr descr="Начальное состояние модели" title="" id="27" name="Picture"/>
            <a:graphic>
              <a:graphicData uri="http://schemas.openxmlformats.org/drawingml/2006/picture">
                <pic:pic>
                  <pic:nvPicPr>
                    <pic:cNvPr descr="image/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6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Начальное состояние модели</w:t>
      </w:r>
    </w:p>
    <w:p>
      <w:pPr>
        <w:pStyle w:val="BodyText"/>
      </w:pPr>
      <w:r>
        <w:t xml:space="preserve">После запуска модели наблюдаем, что одновременно палочками могут воспользоваться только два из пяти мудрецов (рис. 3).</w:t>
      </w:r>
    </w:p>
    <w:p>
      <w:pPr>
        <w:pStyle w:val="CaptionedFigure"/>
      </w:pPr>
      <w:r>
        <w:drawing>
          <wp:inline>
            <wp:extent cx="3733800" cy="2849880"/>
            <wp:effectExtent b="0" l="0" r="0" t="0"/>
            <wp:docPr descr="Запук модели" title="" id="30" name="Picture"/>
            <a:graphic>
              <a:graphicData uri="http://schemas.openxmlformats.org/drawingml/2006/picture">
                <pic:pic>
                  <pic:nvPicPr>
                    <pic:cNvPr descr="image/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9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Запук модели</w:t>
      </w:r>
    </w:p>
    <w:bookmarkEnd w:id="32"/>
    <w:bookmarkStart w:id="36" w:name="упражнение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Упражнение</w:t>
      </w:r>
    </w:p>
    <w:p>
      <w:pPr>
        <w:pStyle w:val="FirstParagraph"/>
      </w:pPr>
      <w:r>
        <w:t xml:space="preserve">Вычисляем пространство состояний. Формирую отчёт о пространстве состояний:</w:t>
      </w:r>
    </w:p>
    <w:p>
      <w:pPr>
        <w:pStyle w:val="SourceCode"/>
      </w:pPr>
      <w:r>
        <w:rPr>
          <w:rStyle w:val="VerbatimChar"/>
        </w:rPr>
        <w:t xml:space="preserve">CPN Tools state space report for:</w:t>
      </w:r>
      <w:r>
        <w:br/>
      </w:r>
      <w:r>
        <w:rPr>
          <w:rStyle w:val="VerbatimChar"/>
        </w:rPr>
        <w:t xml:space="preserve">/home/openmodelica/mip/lab10.cpn</w:t>
      </w:r>
      <w:r>
        <w:br/>
      </w:r>
      <w:r>
        <w:rPr>
          <w:rStyle w:val="VerbatimChar"/>
        </w:rPr>
        <w:t xml:space="preserve">Report generated: Fri Mar  7 18:00:43 2025</w:t>
      </w:r>
      <w:r>
        <w:br/>
      </w:r>
      <w:r>
        <w:br/>
      </w:r>
      <w:r>
        <w:br/>
      </w:r>
      <w:r>
        <w:rPr>
          <w:rStyle w:val="VerbatimChar"/>
        </w:rPr>
        <w:t xml:space="preserve"> Statistics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State Space</w:t>
      </w:r>
      <w:r>
        <w:br/>
      </w:r>
      <w:r>
        <w:rPr>
          <w:rStyle w:val="VerbatimChar"/>
        </w:rPr>
        <w:t xml:space="preserve">     Nodes:  11</w:t>
      </w:r>
      <w:r>
        <w:br/>
      </w:r>
      <w:r>
        <w:rPr>
          <w:rStyle w:val="VerbatimChar"/>
        </w:rPr>
        <w:t xml:space="preserve">     Arcs:   30</w:t>
      </w:r>
      <w:r>
        <w:br/>
      </w:r>
      <w:r>
        <w:rPr>
          <w:rStyle w:val="VerbatimChar"/>
        </w:rPr>
        <w:t xml:space="preserve">     Secs:   0</w:t>
      </w:r>
      <w:r>
        <w:br/>
      </w:r>
      <w:r>
        <w:rPr>
          <w:rStyle w:val="VerbatimChar"/>
        </w:rPr>
        <w:t xml:space="preserve">     Status: Full</w:t>
      </w:r>
      <w:r>
        <w:br/>
      </w:r>
      <w:r>
        <w:br/>
      </w:r>
      <w:r>
        <w:rPr>
          <w:rStyle w:val="VerbatimChar"/>
        </w:rPr>
        <w:t xml:space="preserve">  Scc Graph</w:t>
      </w:r>
      <w:r>
        <w:br/>
      </w:r>
      <w:r>
        <w:rPr>
          <w:rStyle w:val="VerbatimChar"/>
        </w:rPr>
        <w:t xml:space="preserve">     Nodes:  1</w:t>
      </w:r>
      <w:r>
        <w:br/>
      </w:r>
      <w:r>
        <w:rPr>
          <w:rStyle w:val="VerbatimChar"/>
        </w:rPr>
        <w:t xml:space="preserve">     Arcs:   0</w:t>
      </w:r>
      <w:r>
        <w:br/>
      </w:r>
      <w:r>
        <w:rPr>
          <w:rStyle w:val="VerbatimChar"/>
        </w:rPr>
        <w:t xml:space="preserve">     Secs:   0</w:t>
      </w:r>
      <w:r>
        <w:br/>
      </w:r>
      <w:r>
        <w:br/>
      </w:r>
      <w:r>
        <w:br/>
      </w:r>
      <w:r>
        <w:rPr>
          <w:rStyle w:val="VerbatimChar"/>
        </w:rPr>
        <w:t xml:space="preserve"> Boundedness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Best Integer Bounds</w:t>
      </w:r>
      <w:r>
        <w:br/>
      </w:r>
      <w:r>
        <w:rPr>
          <w:rStyle w:val="VerbatimChar"/>
        </w:rPr>
        <w:t xml:space="preserve">                             Upper      Lower</w:t>
      </w:r>
      <w:r>
        <w:br/>
      </w:r>
      <w:r>
        <w:rPr>
          <w:rStyle w:val="VerbatimChar"/>
        </w:rPr>
        <w:t xml:space="preserve">     New_Page'eats 1         2          0</w:t>
      </w:r>
      <w:r>
        <w:br/>
      </w:r>
      <w:r>
        <w:rPr>
          <w:rStyle w:val="VerbatimChar"/>
        </w:rPr>
        <w:t xml:space="preserve">     New_Page'the_sticks_are_on_the_table 1</w:t>
      </w:r>
      <w:r>
        <w:br/>
      </w:r>
      <w:r>
        <w:rPr>
          <w:rStyle w:val="VerbatimChar"/>
        </w:rPr>
        <w:t xml:space="preserve">                             5          1</w:t>
      </w:r>
      <w:r>
        <w:br/>
      </w:r>
      <w:r>
        <w:rPr>
          <w:rStyle w:val="VerbatimChar"/>
        </w:rPr>
        <w:t xml:space="preserve">     New_Page'thinks 1       5          3</w:t>
      </w:r>
      <w:r>
        <w:br/>
      </w:r>
      <w:r>
        <w:br/>
      </w:r>
      <w:r>
        <w:rPr>
          <w:rStyle w:val="VerbatimChar"/>
        </w:rPr>
        <w:t xml:space="preserve">  Best Upper Multi-set Bounds</w:t>
      </w:r>
      <w:r>
        <w:br/>
      </w:r>
      <w:r>
        <w:rPr>
          <w:rStyle w:val="VerbatimChar"/>
        </w:rPr>
        <w:t xml:space="preserve">     New_Page'eats 1     1`ph(1)++</w:t>
      </w:r>
      <w:r>
        <w:br/>
      </w:r>
      <w:r>
        <w:rPr>
          <w:rStyle w:val="VerbatimChar"/>
        </w:rPr>
        <w:t xml:space="preserve">1`ph(2)++</w:t>
      </w:r>
      <w:r>
        <w:br/>
      </w:r>
      <w:r>
        <w:rPr>
          <w:rStyle w:val="VerbatimChar"/>
        </w:rPr>
        <w:t xml:space="preserve">1`ph(3)++</w:t>
      </w:r>
      <w:r>
        <w:br/>
      </w:r>
      <w:r>
        <w:rPr>
          <w:rStyle w:val="VerbatimChar"/>
        </w:rPr>
        <w:t xml:space="preserve">1`ph(4)++</w:t>
      </w:r>
      <w:r>
        <w:br/>
      </w:r>
      <w:r>
        <w:rPr>
          <w:rStyle w:val="VerbatimChar"/>
        </w:rPr>
        <w:t xml:space="preserve">1`ph(5)</w:t>
      </w:r>
      <w:r>
        <w:br/>
      </w:r>
      <w:r>
        <w:rPr>
          <w:rStyle w:val="VerbatimChar"/>
        </w:rPr>
        <w:t xml:space="preserve">     New_Page'the_sticks_are_on_the_table 1</w:t>
      </w:r>
      <w:r>
        <w:br/>
      </w:r>
      <w:r>
        <w:rPr>
          <w:rStyle w:val="VerbatimChar"/>
        </w:rPr>
        <w:t xml:space="preserve">                         1`st(1)++</w:t>
      </w:r>
      <w:r>
        <w:br/>
      </w:r>
      <w:r>
        <w:rPr>
          <w:rStyle w:val="VerbatimChar"/>
        </w:rPr>
        <w:t xml:space="preserve">1`st(2)++</w:t>
      </w:r>
      <w:r>
        <w:br/>
      </w:r>
      <w:r>
        <w:rPr>
          <w:rStyle w:val="VerbatimChar"/>
        </w:rPr>
        <w:t xml:space="preserve">1`st(3)++</w:t>
      </w:r>
      <w:r>
        <w:br/>
      </w:r>
      <w:r>
        <w:rPr>
          <w:rStyle w:val="VerbatimChar"/>
        </w:rPr>
        <w:t xml:space="preserve">1`st(4)++</w:t>
      </w:r>
      <w:r>
        <w:br/>
      </w:r>
      <w:r>
        <w:rPr>
          <w:rStyle w:val="VerbatimChar"/>
        </w:rPr>
        <w:t xml:space="preserve">1`st(5)</w:t>
      </w:r>
      <w:r>
        <w:br/>
      </w:r>
      <w:r>
        <w:rPr>
          <w:rStyle w:val="VerbatimChar"/>
        </w:rPr>
        <w:t xml:space="preserve">     New_Page'thinks 1   1`ph(1)++</w:t>
      </w:r>
      <w:r>
        <w:br/>
      </w:r>
      <w:r>
        <w:rPr>
          <w:rStyle w:val="VerbatimChar"/>
        </w:rPr>
        <w:t xml:space="preserve">1`ph(2)++</w:t>
      </w:r>
      <w:r>
        <w:br/>
      </w:r>
      <w:r>
        <w:rPr>
          <w:rStyle w:val="VerbatimChar"/>
        </w:rPr>
        <w:t xml:space="preserve">1`ph(3)++</w:t>
      </w:r>
      <w:r>
        <w:br/>
      </w:r>
      <w:r>
        <w:rPr>
          <w:rStyle w:val="VerbatimChar"/>
        </w:rPr>
        <w:t xml:space="preserve">1`ph(4)++</w:t>
      </w:r>
      <w:r>
        <w:br/>
      </w:r>
      <w:r>
        <w:rPr>
          <w:rStyle w:val="VerbatimChar"/>
        </w:rPr>
        <w:t xml:space="preserve">1`ph(5)</w:t>
      </w:r>
      <w:r>
        <w:br/>
      </w:r>
      <w:r>
        <w:br/>
      </w:r>
      <w:r>
        <w:rPr>
          <w:rStyle w:val="VerbatimChar"/>
        </w:rPr>
        <w:t xml:space="preserve">  Best Lower Multi-set Bounds</w:t>
      </w:r>
      <w:r>
        <w:br/>
      </w:r>
      <w:r>
        <w:rPr>
          <w:rStyle w:val="VerbatimChar"/>
        </w:rPr>
        <w:t xml:space="preserve">     New_Page'eats 1     empty</w:t>
      </w:r>
      <w:r>
        <w:br/>
      </w:r>
      <w:r>
        <w:rPr>
          <w:rStyle w:val="VerbatimChar"/>
        </w:rPr>
        <w:t xml:space="preserve">     New_Page'the_sticks_are_on_the_table 1</w:t>
      </w:r>
      <w:r>
        <w:br/>
      </w:r>
      <w:r>
        <w:rPr>
          <w:rStyle w:val="VerbatimChar"/>
        </w:rPr>
        <w:t xml:space="preserve">                         empty</w:t>
      </w:r>
      <w:r>
        <w:br/>
      </w:r>
      <w:r>
        <w:rPr>
          <w:rStyle w:val="VerbatimChar"/>
        </w:rPr>
        <w:t xml:space="preserve">     New_Page'thinks 1   empty</w:t>
      </w:r>
      <w:r>
        <w:br/>
      </w:r>
      <w:r>
        <w:br/>
      </w:r>
      <w:r>
        <w:br/>
      </w:r>
      <w:r>
        <w:rPr>
          <w:rStyle w:val="VerbatimChar"/>
        </w:rPr>
        <w:t xml:space="preserve"> Home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Home Markings</w:t>
      </w:r>
      <w:r>
        <w:br/>
      </w:r>
      <w:r>
        <w:rPr>
          <w:rStyle w:val="VerbatimChar"/>
        </w:rPr>
        <w:t xml:space="preserve">     All</w:t>
      </w:r>
      <w:r>
        <w:br/>
      </w:r>
      <w:r>
        <w:br/>
      </w:r>
      <w:r>
        <w:br/>
      </w:r>
      <w:r>
        <w:rPr>
          <w:rStyle w:val="VerbatimChar"/>
        </w:rPr>
        <w:t xml:space="preserve"> Liveness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Dead Markings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rPr>
          <w:rStyle w:val="VerbatimChar"/>
        </w:rPr>
        <w:t xml:space="preserve">  Dead Transition Instances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rPr>
          <w:rStyle w:val="VerbatimChar"/>
        </w:rPr>
        <w:t xml:space="preserve">  Live Transition Instances</w:t>
      </w:r>
      <w:r>
        <w:br/>
      </w:r>
      <w:r>
        <w:rPr>
          <w:rStyle w:val="VerbatimChar"/>
        </w:rPr>
        <w:t xml:space="preserve">     All</w:t>
      </w:r>
      <w:r>
        <w:br/>
      </w:r>
      <w:r>
        <w:br/>
      </w:r>
      <w:r>
        <w:br/>
      </w:r>
      <w:r>
        <w:rPr>
          <w:rStyle w:val="VerbatimChar"/>
        </w:rPr>
        <w:t xml:space="preserve"> Fairness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rPr>
          <w:rStyle w:val="VerbatimChar"/>
        </w:rPr>
        <w:t xml:space="preserve">       New_Page'to_put_sticks 1</w:t>
      </w:r>
      <w:r>
        <w:br/>
      </w:r>
      <w:r>
        <w:rPr>
          <w:rStyle w:val="VerbatimChar"/>
        </w:rPr>
        <w:t xml:space="preserve">                         Impartial</w:t>
      </w:r>
      <w:r>
        <w:br/>
      </w:r>
      <w:r>
        <w:rPr>
          <w:rStyle w:val="VerbatimChar"/>
        </w:rPr>
        <w:t xml:space="preserve">       New_Page'to_take_sticks 1</w:t>
      </w:r>
      <w:r>
        <w:br/>
      </w:r>
      <w:r>
        <w:rPr>
          <w:rStyle w:val="VerbatimChar"/>
        </w:rPr>
        <w:t xml:space="preserve">                         Impartial</w:t>
      </w:r>
      <w:r>
        <w:br/>
      </w:r>
    </w:p>
    <w:p>
      <w:pPr>
        <w:pStyle w:val="FirstParagraph"/>
      </w:pPr>
      <w:r>
        <w:t xml:space="preserve">В этой задаче количество узлов значительно больше</w:t>
      </w:r>
      <w:r>
        <w:t xml:space="preserve"> </w:t>
      </w:r>
      <w:r>
        <w:t xml:space="preserve">“</w:t>
      </w:r>
      <w:r>
        <w:t xml:space="preserve">теоретиечских</w:t>
      </w:r>
      <w:r>
        <w:t xml:space="preserve">”</w:t>
      </w:r>
      <w:r>
        <w:t xml:space="preserve"> </w:t>
      </w:r>
      <w:r>
        <w:t xml:space="preserve">- тех, что задавали мы вручную. Это следует из цикличности нашей модели. Связей тоже теперь 30. Из строки</w:t>
      </w:r>
      <w:r>
        <w:t xml:space="preserve"> </w:t>
      </w:r>
      <w:r>
        <w:rPr>
          <w:i/>
          <w:iCs/>
        </w:rPr>
        <w:t xml:space="preserve">New_Page’eats 1 : 2 0</w:t>
      </w:r>
      <w:r>
        <w:t xml:space="preserve"> </w:t>
      </w:r>
      <w:r>
        <w:t xml:space="preserve">мы можем сделать вывод, что максимальное число мудрецов, которые могут есть одновременно - 2.</w:t>
      </w:r>
    </w:p>
    <w:p>
      <w:pPr>
        <w:pStyle w:val="BodyText"/>
      </w:pPr>
      <w:r>
        <w:t xml:space="preserve">Построю граф пространства состояний (рис. 4).</w:t>
      </w:r>
    </w:p>
    <w:p>
      <w:pPr>
        <w:pStyle w:val="CaptionedFigure"/>
      </w:pPr>
      <w:r>
        <w:drawing>
          <wp:inline>
            <wp:extent cx="3733800" cy="2314730"/>
            <wp:effectExtent b="0" l="0" r="0" t="0"/>
            <wp:docPr descr="Граф пространства и модель" title="" id="34" name="Picture"/>
            <a:graphic>
              <a:graphicData uri="http://schemas.openxmlformats.org/drawingml/2006/picture">
                <pic:pic>
                  <pic:nvPicPr>
                    <pic:cNvPr descr="image/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4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Граф пространства и модель</w:t>
      </w:r>
    </w:p>
    <w:bookmarkEnd w:id="36"/>
    <w:bookmarkEnd w:id="37"/>
    <w:bookmarkStart w:id="38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решила задачу об обедающий мудрецах при помощи утилиты CPNtools.</w:t>
      </w:r>
    </w:p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33" Target="media/rId33.png" /><Relationship Type="http://schemas.openxmlformats.org/officeDocument/2006/relationships/image" Id="rId26" Target="media/rId26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№10</dc:title>
  <dc:creator>Александрова Ульяна Вадимовна</dc:creator>
  <dc:language>ru-RU</dc:language>
  <cp:keywords/>
  <dcterms:created xsi:type="dcterms:W3CDTF">2025-03-07T15:35:57Z</dcterms:created>
  <dcterms:modified xsi:type="dcterms:W3CDTF">2025-03-07T15:35:57Z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Имитационное моделирование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