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53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30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3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создание модели системы массового обслуживания M|M|1 при помощи утилиты CPNTools.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систему поступает поток заявок двух типов, распределённый по пуассоновскому закону. Заявки поступают в очередь сервера на обработку. Дисциплина очереди FIFO. Если сервер находится в режиме ожидания (нет заявок на сервере), то заявка поступает на обработку сервером.</w:t>
      </w:r>
    </w:p>
    <w:bookmarkEnd w:id="21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9" w:name="построение-модели-с-помощью-cpntool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Построение модели с помощью CPNTools</w:t>
      </w:r>
    </w:p>
    <w:p>
      <w:pPr>
        <w:pStyle w:val="FirstParagraph"/>
      </w:pPr>
      <w:r>
        <w:t xml:space="preserve">Будем использовать три отдельных листа: на первом листе опишем граф системы, на втором — генератор заявок, на третьем — сервер обработки заявок.</w:t>
      </w:r>
    </w:p>
    <w:bookmarkStart w:id="25" w:name="section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1.1.</w:t>
      </w:r>
    </w:p>
    <w:p>
      <w:pPr>
        <w:pStyle w:val="FirstParagraph"/>
      </w:pPr>
      <w:r>
        <w:t xml:space="preserve">Сеть имеет 2 позиции (очередь — Queue, обслуженные заявки — Complited) и два перехода (генерировать заявку — Arrivals, передать заявку на обработку серверу — Server). Переходы имеют сложную иерархическую структуру, задаваемую</w:t>
      </w:r>
      <w:r>
        <w:t xml:space="preserve"> </w:t>
      </w:r>
      <w:r>
        <w:t xml:space="preserve">на отдельных листах модели (с помощью соответствующего инструмента меню — Hierarchy) (рис. 1).</w:t>
      </w:r>
    </w:p>
    <w:p>
      <w:pPr>
        <w:pStyle w:val="CaptionedFigure"/>
      </w:pPr>
      <w:r>
        <w:drawing>
          <wp:inline>
            <wp:extent cx="3733800" cy="2020577"/>
            <wp:effectExtent b="0" l="0" r="0" t="0"/>
            <wp:docPr descr="Граф систем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 системы</w:t>
      </w:r>
    </w:p>
    <w:bookmarkEnd w:id="25"/>
    <w:bookmarkStart w:id="29" w:name="section-1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1.2.</w:t>
      </w:r>
    </w:p>
    <w:p>
      <w:pPr>
        <w:pStyle w:val="FirstParagraph"/>
      </w:pPr>
      <w:r>
        <w:t xml:space="preserve">Граф генератора заявок имеет 3 позиции (текущая заявка — Init, следующая заявка — Next, очередь — Queue из листа System) и 2 перехода (Init — определяет распределение поступления заявок по экспоненциальному закону с интенсивностью</w:t>
      </w:r>
      <w:r>
        <w:t xml:space="preserve"> </w:t>
      </w:r>
      <w:r>
        <w:t xml:space="preserve">100 заявок в единицу времени, Arrive — определяет поступление заявок в очередь) (рис. 2).</w:t>
      </w:r>
    </w:p>
    <w:p>
      <w:pPr>
        <w:pStyle w:val="CaptionedFigure"/>
      </w:pPr>
      <w:r>
        <w:drawing>
          <wp:inline>
            <wp:extent cx="3733800" cy="1923878"/>
            <wp:effectExtent b="0" l="0" r="0" t="0"/>
            <wp:docPr descr="Граф генерато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 генератора</w:t>
      </w:r>
    </w:p>
    <w:bookmarkEnd w:id="29"/>
    <w:bookmarkStart w:id="33" w:name="section-2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1.3.</w:t>
      </w:r>
    </w:p>
    <w:p>
      <w:pPr>
        <w:pStyle w:val="FirstParagraph"/>
      </w:pPr>
      <w:r>
        <w:t xml:space="preserve">Граф процесса обработки заявок на сервере имеет 4 позиции (Busy — сервер занят, Idle — сервер в режиме ожидания, Queue и Complited из листа System) и 2 перехода (Start — начать обработку заявки, Stop — закончить обработку заявки) (рис. 3).</w:t>
      </w:r>
    </w:p>
    <w:p>
      <w:pPr>
        <w:pStyle w:val="CaptionedFigure"/>
      </w:pPr>
      <w:r>
        <w:drawing>
          <wp:inline>
            <wp:extent cx="3733800" cy="2225398"/>
            <wp:effectExtent b="0" l="0" r="0" t="0"/>
            <wp:docPr descr="Граф обработки заявок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 обработки заявок</w:t>
      </w:r>
    </w:p>
    <w:bookmarkEnd w:id="33"/>
    <w:bookmarkStart w:id="37" w:name="зададим-декларации-системы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Зададим декларации системы</w:t>
      </w:r>
    </w:p>
    <w:p>
      <w:pPr>
        <w:pStyle w:val="FirstParagraph"/>
      </w:pPr>
      <w:r>
        <w:t xml:space="preserve">Определим множества цветов системы (colorset) (рис. 4):</w:t>
      </w:r>
    </w:p>
    <w:p>
      <w:pPr>
        <w:pStyle w:val="CaptionedFigure"/>
      </w:pPr>
      <w:r>
        <w:drawing>
          <wp:inline>
            <wp:extent cx="3022332" cy="3773103"/>
            <wp:effectExtent b="0" l="0" r="0" t="0"/>
            <wp:docPr descr="Декларации модели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32" cy="37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Декларации модели</w:t>
      </w:r>
    </w:p>
    <w:p>
      <w:pPr>
        <w:pStyle w:val="Compact"/>
        <w:numPr>
          <w:ilvl w:val="0"/>
          <w:numId w:val="1001"/>
        </w:numPr>
      </w:pPr>
      <w:r>
        <w:t xml:space="preserve">фишки типа UNIT определяют моменты времени;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фишки типа INT определяют моменты поступления заявок в систему.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фишки типа JobType определяют 2 типа заявок — A и B;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кортеж Job имеет 2 поля: jobType определяет тип работы (соответственно имеет тип JobType, поле AT имеет тип INT и используется для хранения времени нахождения заявки в системе;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фишки Jobs — список заявок;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фишки типа ServerxJob — определяют состояние сервера, занятого обработкой заявок.</w:t>
      </w:r>
    </w:p>
    <w:p>
      <w:pPr>
        <w:pStyle w:val="SourceCode"/>
      </w:pPr>
      <w:r>
        <w:rPr>
          <w:rStyle w:val="VerbatimChar"/>
        </w:rPr>
        <w:t xml:space="preserve">colset UNIT = unit timed;  </w:t>
      </w:r>
      <w:r>
        <w:br/>
      </w:r>
      <w:r>
        <w:rPr>
          <w:rStyle w:val="VerbatimChar"/>
        </w:rPr>
        <w:t xml:space="preserve">colset INT = int;  </w:t>
      </w:r>
      <w:r>
        <w:br/>
      </w:r>
      <w:r>
        <w:rPr>
          <w:rStyle w:val="VerbatimChar"/>
        </w:rPr>
        <w:t xml:space="preserve">colset Server = with server timed;</w:t>
      </w:r>
      <w:r>
        <w:br/>
      </w:r>
      <w:r>
        <w:rPr>
          <w:rStyle w:val="VerbatimChar"/>
        </w:rPr>
        <w:t xml:space="preserve">colset JobType = with A | B;</w:t>
      </w:r>
      <w:r>
        <w:br/>
      </w:r>
      <w:r>
        <w:rPr>
          <w:rStyle w:val="VerbatimChar"/>
        </w:rPr>
        <w:t xml:space="preserve">colset Job = record jobType : JobType *</w:t>
      </w:r>
      <w:r>
        <w:br/>
      </w:r>
      <w:r>
        <w:rPr>
          <w:rStyle w:val="VerbatimChar"/>
        </w:rPr>
        <w:t xml:space="preserve">AT : INT;</w:t>
      </w:r>
      <w:r>
        <w:br/>
      </w:r>
      <w:r>
        <w:rPr>
          <w:rStyle w:val="VerbatimChar"/>
        </w:rPr>
        <w:t xml:space="preserve">colset Jobs = list Job;</w:t>
      </w:r>
      <w:r>
        <w:br/>
      </w:r>
      <w:r>
        <w:rPr>
          <w:rStyle w:val="VerbatimChar"/>
        </w:rPr>
        <w:t xml:space="preserve">colset ServerxJob = product Server * Job timed;</w:t>
      </w:r>
    </w:p>
    <w:p>
      <w:pPr>
        <w:pStyle w:val="FirstParagraph"/>
      </w:pPr>
      <w:r>
        <w:t xml:space="preserve">Переменные модели:</w:t>
      </w:r>
    </w:p>
    <w:p>
      <w:pPr>
        <w:pStyle w:val="BodyText"/>
      </w:pPr>
      <w:r>
        <w:t xml:space="preserve">– proctime — определяет время обработки заявки;</w:t>
      </w:r>
      <w:r>
        <w:br/>
      </w:r>
      <w:r>
        <w:t xml:space="preserve">– job — определяет тип заявки;</w:t>
      </w:r>
      <w:r>
        <w:br/>
      </w:r>
      <w:r>
        <w:t xml:space="preserve">– jobs — определяет поступление заявок в очередь.</w:t>
      </w:r>
    </w:p>
    <w:p>
      <w:pPr>
        <w:pStyle w:val="SourceCode"/>
      </w:pPr>
      <w:r>
        <w:rPr>
          <w:rStyle w:val="VerbatimChar"/>
        </w:rPr>
        <w:t xml:space="preserve">var proctime : INT;</w:t>
      </w:r>
      <w:r>
        <w:br/>
      </w:r>
      <w:r>
        <w:rPr>
          <w:rStyle w:val="VerbatimChar"/>
        </w:rPr>
        <w:t xml:space="preserve">var job: Job;</w:t>
      </w:r>
      <w:r>
        <w:br/>
      </w:r>
      <w:r>
        <w:rPr>
          <w:rStyle w:val="VerbatimChar"/>
        </w:rPr>
        <w:t xml:space="preserve">var jobs: Jobs;</w:t>
      </w:r>
    </w:p>
    <w:p>
      <w:pPr>
        <w:pStyle w:val="FirstParagraph"/>
      </w:pPr>
      <w:r>
        <w:t xml:space="preserve">Определим функции системы:</w:t>
      </w:r>
    </w:p>
    <w:p>
      <w:pPr>
        <w:pStyle w:val="Compact"/>
        <w:numPr>
          <w:ilvl w:val="0"/>
          <w:numId w:val="1002"/>
        </w:numPr>
      </w:pPr>
      <w:r>
        <w:t xml:space="preserve">функция expTime описывает генерацию целочисленных значений через интервалы времени, распределённые по экспоненциальному закону;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функция intTime преобразует текущее модельное время в целое число;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функция newJob возвращает значение из набора Job — случайный выбор типа заявки (A или B).</w:t>
      </w:r>
    </w:p>
    <w:p>
      <w:pPr>
        <w:pStyle w:val="SourceCode"/>
      </w:pPr>
      <w:r>
        <w:rPr>
          <w:rStyle w:val="VerbatimChar"/>
        </w:rPr>
        <w:t xml:space="preserve">fun expTime (mean: int) =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val realMean = Real.fromInt mean</w:t>
      </w:r>
      <w:r>
        <w:br/>
      </w:r>
      <w:r>
        <w:rPr>
          <w:rStyle w:val="VerbatimChar"/>
        </w:rPr>
        <w:t xml:space="preserve">val rv = exponential((1.0/realMean))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floor (rv+0.5)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fun intTime() = IntInf.toInt (time());</w:t>
      </w:r>
      <w:r>
        <w:br/>
      </w:r>
      <w:r>
        <w:rPr>
          <w:rStyle w:val="VerbatimChar"/>
        </w:rPr>
        <w:t xml:space="preserve">fun newJob() = {jobType = JobType.ran(),</w:t>
      </w:r>
      <w:r>
        <w:br/>
      </w:r>
      <w:r>
        <w:rPr>
          <w:rStyle w:val="VerbatimChar"/>
        </w:rPr>
        <w:t xml:space="preserve">AT</w:t>
      </w:r>
      <w:r>
        <w:br/>
      </w:r>
      <w:r>
        <w:rPr>
          <w:rStyle w:val="VerbatimChar"/>
        </w:rPr>
        <w:t xml:space="preserve">= intTime()}</w:t>
      </w:r>
    </w:p>
    <w:bookmarkEnd w:id="37"/>
    <w:bookmarkStart w:id="48" w:name="зададим-параметры-модели-на-графах-сети.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Зададим параметры модели на графах сети.</w:t>
      </w:r>
    </w:p>
    <w:p>
      <w:pPr>
        <w:pStyle w:val="Compact"/>
        <w:numPr>
          <w:ilvl w:val="0"/>
          <w:numId w:val="1003"/>
        </w:numPr>
      </w:pPr>
      <w:r>
        <w:t xml:space="preserve">у позиции Queue множество цветов фишек — Jobs; начальная маркировка 1`[] определяет, что изначально очередь пуста.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у позиции Completed множество цветов фишек — Job (рис. 5).</w:t>
      </w:r>
    </w:p>
    <w:p>
      <w:pPr>
        <w:pStyle w:val="CaptionedFigure"/>
      </w:pPr>
      <w:r>
        <w:drawing>
          <wp:inline>
            <wp:extent cx="3733800" cy="2057400"/>
            <wp:effectExtent b="0" l="0" r="0" t="0"/>
            <wp:docPr descr="Граф системы с заданными параметрами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 системы с заданными параметрами</w:t>
      </w:r>
    </w:p>
    <w:p>
      <w:pPr>
        <w:pStyle w:val="Compact"/>
        <w:numPr>
          <w:ilvl w:val="0"/>
          <w:numId w:val="1004"/>
        </w:numPr>
      </w:pPr>
      <w:r>
        <w:t xml:space="preserve">у позиции Init: множество цветов фишек — UNIT; начальная маркировка 1`()</w:t>
      </w:r>
      <w:r>
        <w:t xml:space="preserve">[</w:t>
      </w:r>
      <w:r>
        <w:rPr>
          <w:b/>
          <w:bCs/>
        </w:rPr>
        <w:t xml:space="preserve">0?</w:t>
      </w:r>
      <w:r>
        <w:t xml:space="preserve">]</w:t>
      </w:r>
      <w:r>
        <w:t xml:space="preserve"> </w:t>
      </w:r>
      <w:r>
        <w:t xml:space="preserve">определяет, что поступление заявок в систему начинается с нулевого момента времени;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у позиции Next: множество цветов фишек — UNIT;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 дуге от позиции Init к переходу Init выражение () задаёт генерацию заявок;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 дуге от переходов Init и Arrive к позиции Next выражение ()@+expTime(100) задаёт экспоненциальное распределение времени между поступлениями заявок;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 дуге от позиции Next к переходу Arrive выражение () задаёт перемещение фишки;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 дуге от перехода Arrive к позиции Queue выражение jobs^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задает поступление заявки в очередь;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 дуге от позиции Queue к переходу Arrive выражение jobs задаёт обратную связь (рис. 6).</w:t>
      </w:r>
    </w:p>
    <w:p>
      <w:pPr>
        <w:pStyle w:val="CaptionedFigure"/>
      </w:pPr>
      <w:r>
        <w:drawing>
          <wp:inline>
            <wp:extent cx="3733800" cy="2165201"/>
            <wp:effectExtent b="0" l="0" r="0" t="0"/>
            <wp:docPr descr="Граф принятия заявок с заданными параметрами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5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 принятия заявок с заданными параметрами</w:t>
      </w:r>
    </w:p>
    <w:p>
      <w:pPr>
        <w:pStyle w:val="Compact"/>
        <w:numPr>
          <w:ilvl w:val="0"/>
          <w:numId w:val="1005"/>
        </w:numPr>
      </w:pPr>
      <w:r>
        <w:t xml:space="preserve">у позиции Busy: множество цветов фишек — Server, начальное значение маркировки — 1`server@0 определяет, что изначально на сервере нет заявок на обслуживание;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у позиции Idle: множество цветов фишек — ServerxJob;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переход Start имеет сегмент кода output (proctime); action expTime(90); определяющий, что время обслуживания заявки распределено по экспоненциальному закону со средним временем обработки в 90 единиц времени;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на дуге от позиции Queue к переходу Start выражение job::jobs определяет, что сервер может начать обработку заявки, если в очереди есть хотя бы одна заявка;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на дуге от перехода Start к позиции Busy выражение (server,job)@+proctime запускает функцию расчёта времени обработки заяв-</w:t>
      </w:r>
      <w:r>
        <w:t xml:space="preserve"> </w:t>
      </w:r>
      <w:r>
        <w:t xml:space="preserve">ки на сервере;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на дуге от позиции Busy к переходу Stop выражение (server,job) говорит о завершении обработки заявки на сервере;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на дуге от перехода Stop к позиции Completed выражение job показывает, что заявка считается обслуженной;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выражение server на дугах от и к позиции Idle определяет изменение состояние сервера (обрабатывает заявки или ожидает);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на дуге от перехода Start к позиции Queue выражение jobs задаёт обратную связь (рис. 7).</w:t>
      </w:r>
    </w:p>
    <w:p>
      <w:pPr>
        <w:pStyle w:val="CaptionedFigure"/>
      </w:pPr>
      <w:r>
        <w:drawing>
          <wp:inline>
            <wp:extent cx="3733800" cy="2130327"/>
            <wp:effectExtent b="0" l="0" r="0" t="0"/>
            <wp:docPr descr="Граф обработки заявок с заданными праметрами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 обработки заявок с заданными праметрами</w:t>
      </w:r>
    </w:p>
    <w:bookmarkEnd w:id="48"/>
    <w:bookmarkEnd w:id="49"/>
    <w:bookmarkStart w:id="83" w:name="X064ddc7dd2d7c16b1ffbb5b3d20df092cd9b74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 (рис. 8).</w:t>
      </w:r>
    </w:p>
    <w:p>
      <w:pPr>
        <w:pStyle w:val="CaptionedFigure"/>
      </w:pPr>
      <w:r>
        <w:drawing>
          <wp:inline>
            <wp:extent cx="3733800" cy="1362115"/>
            <wp:effectExtent b="0" l="0" r="0" t="0"/>
            <wp:docPr descr="Функция Остановк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Функция Остановка</w:t>
      </w:r>
    </w:p>
    <w:p>
      <w:pPr>
        <w:pStyle w:val="SourceCode"/>
      </w:pPr>
      <w:r>
        <w:rPr>
          <w:rStyle w:val="VerbatimChar"/>
        </w:rPr>
        <w:t xml:space="preserve">fun pred (bindelem) =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fun predBindElem (Server'Start (1, {job,jobs,proctime}))</w:t>
      </w:r>
      <w:r>
        <w:br/>
      </w:r>
      <w:r>
        <w:rPr>
          <w:rStyle w:val="VerbatimChar"/>
        </w:rPr>
        <w:t xml:space="preserve">= Queue_Delay.count()=200</w:t>
      </w:r>
      <w:r>
        <w:br/>
      </w:r>
      <w:r>
        <w:rPr>
          <w:rStyle w:val="VerbatimChar"/>
        </w:rPr>
        <w:t xml:space="preserve">| predBindElem _ = false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predBindElem bindelem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Необходимо определить конструкцию Queue_Delay.count(). С помощью палитры Monitoring выбираем Data Call и устанавливаем на переходе Start.</w:t>
      </w:r>
    </w:p>
    <w:p>
      <w:pPr>
        <w:pStyle w:val="BodyText"/>
      </w:pPr>
      <w:r>
        <w:t xml:space="preserve">Появившийся в меню монитор называем Queue Delay (без подчеркивания) (рис. 9).</w:t>
      </w:r>
    </w:p>
    <w:p>
      <w:pPr>
        <w:pStyle w:val="CaptionedFigure"/>
      </w:pPr>
      <w:r>
        <w:drawing>
          <wp:inline>
            <wp:extent cx="1424538" cy="510138"/>
            <wp:effectExtent b="0" l="0" r="0" t="0"/>
            <wp:docPr descr="Мониторы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538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Мониторы</w:t>
      </w:r>
    </w:p>
    <w:p>
      <w:pPr>
        <w:pStyle w:val="BodyText"/>
      </w:pPr>
      <w:r>
        <w:t xml:space="preserve">Функция Observer выполняется тогда, когда функция предикатора выдаёт значение true. Изменим её так, чтобы получить значение задержки в очереди (рис. 10).</w:t>
      </w:r>
    </w:p>
    <w:p>
      <w:pPr>
        <w:pStyle w:val="CaptionedFigure"/>
      </w:pPr>
      <w:r>
        <w:drawing>
          <wp:inline>
            <wp:extent cx="3657600" cy="1636294"/>
            <wp:effectExtent b="0" l="0" r="0" t="0"/>
            <wp:docPr descr="Функция Queue Delay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3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Функция Queue Delay</w:t>
      </w:r>
    </w:p>
    <w:p>
      <w:pPr>
        <w:pStyle w:val="SourceCode"/>
      </w:pPr>
      <w:r>
        <w:rPr>
          <w:rStyle w:val="VerbatimChar"/>
        </w:rPr>
        <w:t xml:space="preserve">fun obs (bindelem) =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fun obsBindElem (Server'Start (1, {job, jobs, proctime}))</w:t>
      </w:r>
      <w:r>
        <w:br/>
      </w:r>
      <w:r>
        <w:rPr>
          <w:rStyle w:val="VerbatimChar"/>
        </w:rPr>
        <w:t xml:space="preserve">= (intTime() - (#AT job))</w:t>
      </w:r>
      <w:r>
        <w:br/>
      </w:r>
      <w:r>
        <w:rPr>
          <w:rStyle w:val="VerbatimChar"/>
        </w:rPr>
        <w:t xml:space="preserve">| obsBindElem _ = ~1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obsBindElem bindelem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После запуска программы на выполнение в каталоге с кодом программы появился файл Queue_Delay.log, содержащий в первой колонке — значение задержки очереди, во второй — счётчик, в третьей — шаг, в четвёртой — время (рис. 11).</w:t>
      </w:r>
    </w:p>
    <w:p>
      <w:pPr>
        <w:pStyle w:val="CaptionedFigure"/>
      </w:pPr>
      <w:r>
        <w:drawing>
          <wp:inline>
            <wp:extent cx="3733800" cy="2088271"/>
            <wp:effectExtent b="0" l="0" r="0" t="0"/>
            <wp:docPr descr="Queue_Delay.log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Queue_Delay.log</w:t>
      </w:r>
    </w:p>
    <w:p>
      <w:pPr>
        <w:pStyle w:val="BodyText"/>
      </w:pPr>
      <w:r>
        <w:t xml:space="preserve">Преобразую данные в график через GNUplot (рис. 12) (рис. 13).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изменения задержки в очереди" title="" id="63" name="Picture"/>
            <a:graphic>
              <a:graphicData uri="http://schemas.openxmlformats.org/drawingml/2006/picture">
                <pic:pic>
                  <pic:nvPicPr>
                    <pic:cNvPr descr="image/plot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График изменения задержки в очереди</w:t>
      </w:r>
    </w:p>
    <w:p>
      <w:pPr>
        <w:pStyle w:val="CaptionedFigure"/>
      </w:pPr>
      <w:r>
        <w:drawing>
          <wp:inline>
            <wp:extent cx="3733800" cy="1084865"/>
            <wp:effectExtent b="0" l="0" r="0" t="0"/>
            <wp:docPr descr="Текст программы для вывода графи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Текст программы для вывода графика</w:t>
      </w:r>
    </w:p>
    <w:p>
      <w:pPr>
        <w:pStyle w:val="BodyText"/>
      </w:pPr>
      <w:r>
        <w:t xml:space="preserve">Посчитаем задержку в действительных значениях. С помощью палитры Monitoring выбираем Data Call и устанавливаем на переходе Start. Появившийся в меню монитор называем Queue Delay Real.</w:t>
      </w:r>
    </w:p>
    <w:p>
      <w:pPr>
        <w:pStyle w:val="BodyText"/>
      </w:pPr>
      <w:r>
        <w:t xml:space="preserve">Функцию Observer изменим следующим образом (рис. 14):</w:t>
      </w:r>
    </w:p>
    <w:p>
      <w:pPr>
        <w:pStyle w:val="CaptionedFigure"/>
      </w:pPr>
      <w:r>
        <w:drawing>
          <wp:inline>
            <wp:extent cx="3638349" cy="1713296"/>
            <wp:effectExtent b="0" l="0" r="0" t="0"/>
            <wp:docPr descr="Queue Delay Real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49" cy="171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Queue Delay Real</w:t>
      </w:r>
    </w:p>
    <w:p>
      <w:pPr>
        <w:pStyle w:val="SourceCode"/>
      </w:pPr>
      <w:r>
        <w:rPr>
          <w:rStyle w:val="VerbatimChar"/>
        </w:rPr>
        <w:t xml:space="preserve">fun obs (bindelem) =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fun obsBindElem (Server'Start (1, {job, jobs, proctime}))</w:t>
      </w:r>
      <w:r>
        <w:br/>
      </w:r>
      <w:r>
        <w:rPr>
          <w:rStyle w:val="VerbatimChar"/>
        </w:rPr>
        <w:t xml:space="preserve">= Real.fromInt(intTime() - (#AT job))</w:t>
      </w:r>
      <w:r>
        <w:br/>
      </w:r>
      <w:r>
        <w:rPr>
          <w:rStyle w:val="VerbatimChar"/>
        </w:rPr>
        <w:t xml:space="preserve">| obsBindElem _ = ~1.0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obsBindElem bindelem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_ принимает значение ~1.0.</w:t>
      </w:r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 (рис. 15).</w:t>
      </w:r>
    </w:p>
    <w:p>
      <w:pPr>
        <w:pStyle w:val="CaptionedFigure"/>
      </w:pPr>
      <w:r>
        <w:drawing>
          <wp:inline>
            <wp:extent cx="3733800" cy="5164847"/>
            <wp:effectExtent b="0" l="0" r="0" t="0"/>
            <wp:docPr descr="Логи Queue Delay Real" title="" id="72" name="Picture"/>
            <a:graphic>
              <a:graphicData uri="http://schemas.openxmlformats.org/drawingml/2006/picture">
                <pic:pic>
                  <pic:nvPicPr>
                    <pic:cNvPr descr="image/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6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Логи Queue Delay Real</w:t>
      </w:r>
    </w:p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</w:t>
      </w:r>
    </w:p>
    <w:p>
      <w:pPr>
        <w:pStyle w:val="BodyText"/>
      </w:pPr>
      <w:r>
        <w:t xml:space="preserve">Функцию Observer изменим следующим образом (рис. 16):</w:t>
      </w:r>
    </w:p>
    <w:p>
      <w:pPr>
        <w:pStyle w:val="CaptionedFigure"/>
      </w:pPr>
      <w:r>
        <w:drawing>
          <wp:inline>
            <wp:extent cx="3262964" cy="1309035"/>
            <wp:effectExtent b="0" l="0" r="0" t="0"/>
            <wp:docPr descr="Long Delay Time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4" cy="130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Long Delay Time</w:t>
      </w:r>
    </w:p>
    <w:p>
      <w:pPr>
        <w:pStyle w:val="SourceCode"/>
      </w:pPr>
      <w:r>
        <w:rPr>
          <w:rStyle w:val="VerbatimChar"/>
        </w:rPr>
        <w:t xml:space="preserve">fun obs (bindelem) =</w:t>
      </w:r>
      <w:r>
        <w:br/>
      </w:r>
      <w:r>
        <w:rPr>
          <w:rStyle w:val="VerbatimChar"/>
        </w:rPr>
        <w:t xml:space="preserve">if IntInf.tiInt(Queue_Delay.last())&gt;=(!longdelaytime)</w:t>
      </w:r>
      <w:r>
        <w:br/>
      </w:r>
      <w:r>
        <w:rPr>
          <w:rStyle w:val="VerbatimChar"/>
        </w:rPr>
        <w:t xml:space="preserve">then 1</w:t>
      </w:r>
      <w:r>
        <w:br/>
      </w:r>
      <w:r>
        <w:rPr>
          <w:rStyle w:val="VerbatimChar"/>
        </w:rPr>
        <w:t xml:space="preserve">else 0</w:t>
      </w:r>
    </w:p>
    <w:p>
      <w:pPr>
        <w:pStyle w:val="FirstParagraph"/>
      </w:pPr>
      <w:r>
        <w:t xml:space="preserve">Если значение монитора Queue Delay превысит некоторое заданное значение, то функция выдаст 1, в противном случае — 0. Восклицательный знак означает разыменование ссылки.</w:t>
      </w:r>
      <w:r>
        <w:t xml:space="preserve"> </w:t>
      </w:r>
      <w:r>
        <w:t xml:space="preserve">При этом необходимо в декларациях (рис. 11.13) задать глобальную переменную (в форме ссылки на число 200) (рис. 17):</w:t>
      </w:r>
    </w:p>
    <w:p>
      <w:pPr>
        <w:pStyle w:val="CaptionedFigure"/>
      </w:pPr>
      <w:r>
        <w:drawing>
          <wp:inline>
            <wp:extent cx="1876926" cy="712269"/>
            <wp:effectExtent b="0" l="0" r="0" t="0"/>
            <wp:docPr descr="londelaytime" title="" id="78" name="Picture"/>
            <a:graphic>
              <a:graphicData uri="http://schemas.openxmlformats.org/drawingml/2006/picture">
                <pic:pic>
                  <pic:nvPicPr>
                    <pic:cNvPr descr="image/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926" cy="71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londelaytime</w:t>
      </w:r>
    </w:p>
    <w:p>
      <w:pPr>
        <w:pStyle w:val="SourceCode"/>
      </w:pPr>
      <w:r>
        <w:rPr>
          <w:rStyle w:val="VerbatimChar"/>
        </w:rPr>
        <w:t xml:space="preserve">globref longdelaytime = 200;</w:t>
      </w:r>
    </w:p>
    <w:p>
      <w:pPr>
        <w:pStyle w:val="FirstParagraph"/>
      </w:pPr>
      <w:r>
        <w:t xml:space="preserve">Строю график (рис. 18).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Периоды времени, когда значения задержки в очереди превышали заданное значение" title="" id="81" name="Picture"/>
            <a:graphic>
              <a:graphicData uri="http://schemas.openxmlformats.org/drawingml/2006/picture">
                <pic:pic>
                  <pic:nvPicPr>
                    <pic:cNvPr descr="image/plot_tim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Периоды времени, когда значения задержки в очереди превышали заданное значение</w:t>
      </w:r>
    </w:p>
    <w:bookmarkEnd w:id="83"/>
    <w:bookmarkEnd w:id="84"/>
    <w:bookmarkStart w:id="8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я построила модель системы массового обслуживания M|M|1 при помощи утилиты CPNTools.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job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Александрова Ульяна Вадимовна</dc:creator>
  <dc:language>ru-RU</dc:language>
  <cp:keywords/>
  <dcterms:created xsi:type="dcterms:W3CDTF">2025-03-14T19:08:15Z</dcterms:created>
  <dcterms:modified xsi:type="dcterms:W3CDTF">2025-03-14T19:08:15Z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