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28.png" ContentType="image/png"/>
  <Override PartName="/word/media/rId34.png" ContentType="image/png"/>
  <Override PartName="/word/media/rId47.pdf" ContentType="application/pdf"/>
  <Override PartName="/word/media/rId44.pdf" ContentType="application/pdf"/>
  <Override PartName="/word/media/rId41.pdf" ContentType="application/pdf"/>
  <Override PartName="/word/media/rId38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Имитациионное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применение уже освоенных навыков для решения задачи по моделированию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p>
      <w:pPr>
        <w:pStyle w:val="FirstParagraph"/>
      </w:pPr>
      <w:r>
        <w:t xml:space="preserve">Содержание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pStyle w:val="Compact"/>
        <w:numPr>
          <w:ilvl w:val="0"/>
          <w:numId w:val="1002"/>
        </w:numPr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pStyle w:val="Compact"/>
        <w:numPr>
          <w:ilvl w:val="0"/>
          <w:numId w:val="1002"/>
        </w:numPr>
      </w:pPr>
      <w:r>
        <w:t xml:space="preserve">данные передаются по протоколу FTP поверх TCPReno;</w:t>
      </w:r>
    </w:p>
    <w:p>
      <w:pPr>
        <w:pStyle w:val="Compact"/>
        <w:numPr>
          <w:ilvl w:val="0"/>
          <w:numId w:val="1002"/>
        </w:numPr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этой работы, нам потребуются два листинга кода: в формате</w:t>
      </w:r>
      <w:r>
        <w:t xml:space="preserve"> </w:t>
      </w:r>
      <w:r>
        <w:rPr>
          <w:rStyle w:val="VerbatimChar"/>
        </w:rPr>
        <w:t xml:space="preserve">lab1.tcl</w:t>
      </w:r>
      <w:r>
        <w:t xml:space="preserve"> </w:t>
      </w:r>
      <w:r>
        <w:t xml:space="preserve">для симулирования работы сети через NS-2 и исполняемый файл</w:t>
      </w:r>
      <w:r>
        <w:t xml:space="preserve"> </w:t>
      </w:r>
      <w:r>
        <w:rPr>
          <w:rStyle w:val="VerbatimChar"/>
        </w:rPr>
        <w:t xml:space="preserve">graph_plot</w:t>
      </w:r>
      <w:r>
        <w:t xml:space="preserve">, который будет строить графики.</w:t>
      </w:r>
    </w:p>
    <w:bookmarkStart w:id="37" w:name="работа-с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NS-2</w:t>
      </w:r>
    </w:p>
    <w:p>
      <w:pPr>
        <w:pStyle w:val="FirstParagraph"/>
      </w:pPr>
      <w:r>
        <w:t xml:space="preserve">Сначала я заполняю программу для симулятора, учитывая характеристики, указанные в задании: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 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 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 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($1 == "Q" &amp;&amp; NF&gt;2) {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br/>
      </w:r>
      <w:r>
        <w:rPr>
          <w:rStyle w:val="VerbatimChar"/>
        </w:rPr>
        <w:t xml:space="preserve">    set f [open temp.q w]</w:t>
      </w:r>
      <w:r>
        <w:br/>
      </w:r>
      <w:r>
        <w:rPr>
          <w:rStyle w:val="VerbatimChar"/>
        </w:rPr>
        <w:t xml:space="preserve">    puts $f "0.Color: Red"</w:t>
      </w:r>
      <w:r>
        <w:br/>
      </w:r>
      <w:r>
        <w:rPr>
          <w:rStyle w:val="VerbatimChar"/>
        </w:rPr>
        <w:t xml:space="preserve">    close $f</w:t>
      </w:r>
      <w:r>
        <w:br/>
      </w:r>
      <w:r>
        <w:br/>
      </w:r>
      <w:r>
        <w:rPr>
          <w:rStyle w:val="VerbatimChar"/>
        </w:rPr>
        <w:t xml:space="preserve">    set f [open temp.a w]</w:t>
      </w:r>
      <w:r>
        <w:br/>
      </w:r>
      <w:r>
        <w:rPr>
          <w:rStyle w:val="VerbatimChar"/>
        </w:rPr>
        <w:t xml:space="preserve">    puts $f "0.Color: Black"</w:t>
      </w:r>
      <w:r>
        <w:br/>
      </w:r>
      <w:r>
        <w:rPr>
          <w:rStyle w:val="VerbatimChar"/>
        </w:rPr>
        <w:t xml:space="preserve">    close $f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# выполнение кода AWK</w:t>
      </w:r>
      <w:r>
        <w:br/>
      </w:r>
      <w:r>
        <w:rPr>
          <w:rStyle w:val="VerbatimChar"/>
        </w:rPr>
        <w:t xml:space="preserve">    exec awk $awkCode all.q </w:t>
      </w:r>
      <w:r>
        <w:br/>
      </w:r>
      <w:r>
        <w:br/>
      </w:r>
      <w:r>
        <w:br/>
      </w:r>
      <w:r>
        <w:rPr>
          <w:rStyle w:val="VerbatimChar"/>
        </w:rPr>
        <w:t xml:space="preserve">    set tempQueueContent [exec cat temp.q]</w:t>
      </w:r>
      <w:r>
        <w:br/>
      </w:r>
      <w:r>
        <w:rPr>
          <w:rStyle w:val="VerbatimChar"/>
        </w:rPr>
        <w:t xml:space="preserve">    puts "Содержимое temp.q: $tempQueueContent"</w:t>
      </w:r>
      <w:r>
        <w:br/>
      </w:r>
      <w:r>
        <w:br/>
      </w:r>
      <w:r>
        <w:rPr>
          <w:rStyle w:val="VerbatimChar"/>
        </w:rPr>
        <w:t xml:space="preserve">    # Запуск xgraph с графиками окна TCP и очереди:</w:t>
      </w:r>
      <w:r>
        <w:br/>
      </w:r>
      <w:r>
        <w:rPr>
          <w:rStyle w:val="VerbatimChar"/>
        </w:rPr>
        <w:t xml:space="preserve">    exec xgraph -bb -tk -x -fg pink -bg blue time -t "TCPRenoCWND" WindowVsTimeRenoOne &amp;</w:t>
      </w:r>
      <w:r>
        <w:br/>
      </w:r>
      <w:r>
        <w:rPr>
          <w:rStyle w:val="VerbatimChar"/>
        </w:rPr>
        <w:t xml:space="preserve">    exec xgraph -bb -tk -x time -t "TCPRenoCWND" WindowVsTimeRenoAll &amp;</w:t>
      </w:r>
      <w:r>
        <w:br/>
      </w:r>
      <w:r>
        <w:rPr>
          <w:rStyle w:val="VerbatimChar"/>
        </w:rPr>
        <w:t xml:space="preserve">    exec xgraph -bb -tk -x time -y queue temp.q &amp;</w:t>
      </w:r>
      <w:r>
        <w:br/>
      </w:r>
      <w:r>
        <w:rPr>
          <w:rStyle w:val="VerbatimChar"/>
        </w:rPr>
        <w:t xml:space="preserve">    exec xgraph -bb -tk -x time -y queue temp.a &amp;</w:t>
      </w:r>
      <w:r>
        <w:br/>
      </w:r>
      <w:r>
        <w:rPr>
          <w:rStyle w:val="VerbatimChar"/>
        </w:rPr>
        <w:t xml:space="preserve">    exec nam out.nam &amp;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set n(r1) [$ns node]</w:t>
      </w:r>
      <w:r>
        <w:br/>
      </w:r>
      <w:r>
        <w:rPr>
          <w:rStyle w:val="VerbatimChar"/>
        </w:rPr>
        <w:t xml:space="preserve">set n(r2) [$ns node]</w:t>
      </w:r>
      <w:r>
        <w:br/>
      </w:r>
      <w:r>
        <w:br/>
      </w:r>
      <w:r>
        <w:rPr>
          <w:rStyle w:val="VerbatimChar"/>
        </w:rPr>
        <w:t xml:space="preserve">set N 20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$n(r1)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$n(r2)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simplex-link $n(r1) $n(r2) 20Mb 15ms RED</w:t>
      </w:r>
      <w:r>
        <w:br/>
      </w:r>
      <w:r>
        <w:rPr>
          <w:rStyle w:val="VerbatimChar"/>
        </w:rPr>
        <w:t xml:space="preserve">$ns simplex-link $n(r2) $n(r1) 15Mb 20ms DropTail</w:t>
      </w:r>
      <w:r>
        <w:br/>
      </w:r>
      <w:r>
        <w:rPr>
          <w:rStyle w:val="VerbatimChar"/>
        </w:rPr>
        <w:t xml:space="preserve">$ns queue-limit $n(r1) $n(r2) 300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Red"</w:t>
      </w:r>
      <w:r>
        <w:br/>
      </w:r>
      <w:r>
        <w:br/>
      </w:r>
      <w:r>
        <w:rPr>
          <w:rStyle w:val="VerbatimChar"/>
        </w:rPr>
        <w:t xml:space="preserve">set qmon [$ns monitor-queue $n(r1) $n(r2) [open qm.out w] 0.1];</w:t>
      </w:r>
      <w:r>
        <w:br/>
      </w:r>
      <w:r>
        <w:rPr>
          <w:rStyle w:val="VerbatimChar"/>
        </w:rPr>
        <w:t xml:space="preserve">[$ns link $n(r1) $n(r2)]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$n(r1) $n(r2)]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qweight_ 0.002 </w:t>
      </w:r>
      <w:r>
        <w:br/>
      </w:r>
      <w:r>
        <w:rPr>
          <w:rStyle w:val="VerbatimChar"/>
        </w:rPr>
        <w:t xml:space="preserve">$redq set linterm_ 10 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$ns at 30.0 "finish"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 # запуск 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В результате получаем работающую модель (рис. 1).</w:t>
      </w:r>
    </w:p>
    <w:p>
      <w:pPr>
        <w:pStyle w:val="CaptionedFigure"/>
      </w:pPr>
      <w:r>
        <w:drawing>
          <wp:inline>
            <wp:extent cx="3733800" cy="2965420"/>
            <wp:effectExtent b="0" l="0" r="0" t="0"/>
            <wp:docPr descr="Модель сет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сети</w:t>
      </w:r>
    </w:p>
    <w:p>
      <w:pPr>
        <w:pStyle w:val="BodyText"/>
      </w:pPr>
      <w:r>
        <w:t xml:space="preserve">А также мы получаем несколько графиков (рис. 2) (рис. 3) (рис. 4) (рис. 5).</w:t>
      </w:r>
    </w:p>
    <w:p>
      <w:pPr>
        <w:pStyle w:val="CaptionedFigure"/>
      </w:pPr>
      <w:r>
        <w:drawing>
          <wp:inline>
            <wp:extent cx="3733800" cy="3843324"/>
            <wp:effectExtent b="0" l="0" r="0" t="0"/>
            <wp:docPr descr="Изменение размера окна TCP на линке 1-го источни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окна TCP на линке 1-го источника</w:t>
      </w:r>
    </w:p>
    <w:p>
      <w:pPr>
        <w:pStyle w:val="BodyText"/>
      </w:pPr>
      <w:r>
        <w:t xml:space="preserve">Из графика явно видно, что мы используем модель Reno, так как размер окна изменяется скачкообразно.</w:t>
      </w:r>
    </w:p>
    <w:p>
      <w:pPr>
        <w:pStyle w:val="CaptionedFigure"/>
      </w:pPr>
      <w:r>
        <w:drawing>
          <wp:inline>
            <wp:extent cx="3733800" cy="3882953"/>
            <wp:effectExtent b="0" l="0" r="0" t="0"/>
            <wp:docPr descr="Изменение размера окна TCP на всех линках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всех линках</w:t>
      </w:r>
    </w:p>
    <w:p>
      <w:pPr>
        <w:pStyle w:val="BodyText"/>
      </w:pPr>
      <w:r>
        <w:t xml:space="preserve">Здесь похожая ситуация, однако скачки более стабильны и однообразны в своей тенденции.</w:t>
      </w:r>
    </w:p>
    <w:p>
      <w:pPr>
        <w:pStyle w:val="CaptionedFigure"/>
      </w:pPr>
      <w:r>
        <w:drawing>
          <wp:inline>
            <wp:extent cx="3733800" cy="3888543"/>
            <wp:effectExtent b="0" l="0" r="0" t="0"/>
            <wp:docPr descr="Изменение размера длины очереди на линк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размера длины очереди на линке</w:t>
      </w:r>
    </w:p>
    <w:p>
      <w:pPr>
        <w:pStyle w:val="BodyText"/>
      </w:pPr>
      <w:r>
        <w:t xml:space="preserve">Изменение размера длины очереди также имеет цикличный мятниковообразный скачок без явного уменьшения амплитуды. Максималього значения (50) длина достигает в начале, во врмененном промежутке от 0.0 до 1.0.</w:t>
      </w:r>
    </w:p>
    <w:p>
      <w:pPr>
        <w:pStyle w:val="CaptionedFigure"/>
      </w:pPr>
      <w:r>
        <w:drawing>
          <wp:inline>
            <wp:extent cx="3733800" cy="3887924"/>
            <wp:effectExtent b="0" l="0" r="0" t="0"/>
            <wp:docPr descr="Изменение размера средней длины очереди на линк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7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средней длины очереди на линке</w:t>
      </w:r>
    </w:p>
    <w:p>
      <w:pPr>
        <w:pStyle w:val="BodyText"/>
      </w:pPr>
      <w:r>
        <w:t xml:space="preserve">Средние значения колеблются между 25 и 50, что указвает на достаточно высокую среднюю длину.</w:t>
      </w:r>
    </w:p>
    <w:bookmarkEnd w:id="37"/>
    <w:bookmarkStart w:id="50" w:name="работа-с-gnu-plo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GNU-plot</w:t>
      </w:r>
    </w:p>
    <w:p>
      <w:pPr>
        <w:pStyle w:val="FirstParagraph"/>
      </w:pPr>
      <w:r>
        <w:t xml:space="preserve">Следующим этапом было построить графики через дополнительную утилиту.</w:t>
      </w:r>
    </w:p>
    <w:p>
      <w:pPr>
        <w:pStyle w:val="BodyText"/>
      </w:pPr>
      <w:r>
        <w:t xml:space="preserve">Я создала листинг программы: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br/>
      </w:r>
      <w:r>
        <w:rPr>
          <w:rStyle w:val="VerbatimChar"/>
        </w:rPr>
        <w:t xml:space="preserve">set out 'window_for_one.pdf'</w:t>
      </w:r>
      <w:r>
        <w:br/>
      </w:r>
      <w:r>
        <w:rPr>
          <w:rStyle w:val="VerbatimChar"/>
        </w:rPr>
        <w:t xml:space="preserve">S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br/>
      </w:r>
      <w:r>
        <w:rPr>
          <w:rStyle w:val="VerbatimChar"/>
        </w:rPr>
        <w:t xml:space="preserve">set title "Изменение размера окна TCP на линке 1-го источника"</w:t>
      </w:r>
      <w:r>
        <w:br/>
      </w:r>
      <w:r>
        <w:br/>
      </w:r>
      <w:r>
        <w:rPr>
          <w:rStyle w:val="VerbatimChar"/>
        </w:rPr>
        <w:t xml:space="preserve">set xlabel "t[s]"</w:t>
      </w:r>
      <w:r>
        <w:br/>
      </w:r>
      <w:r>
        <w:rPr>
          <w:rStyle w:val="VerbatimChar"/>
        </w:rPr>
        <w:t xml:space="preserve">set ylabel "CWND [pkt]"</w:t>
      </w:r>
      <w:r>
        <w:br/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br/>
      </w:r>
      <w:r>
        <w:rPr>
          <w:rStyle w:val="VerbatimChar"/>
        </w:rPr>
        <w:t xml:space="preserve">set style line 2</w:t>
      </w:r>
      <w:r>
        <w:br/>
      </w:r>
      <w:r>
        <w:br/>
      </w:r>
      <w:r>
        <w:rPr>
          <w:rStyle w:val="VerbatimChar"/>
        </w:rPr>
        <w:t xml:space="preserve">plot "WindowVsTimeRenoOne" using ($1):($2) with lines title "Размер окна"</w:t>
      </w:r>
      <w:r>
        <w:br/>
      </w:r>
      <w:r>
        <w:br/>
      </w:r>
      <w:r>
        <w:rPr>
          <w:rStyle w:val="VerbatimChar"/>
        </w:rPr>
        <w:t xml:space="preserve">set out 'window_for_all.pdf'</w:t>
      </w:r>
      <w:r>
        <w:br/>
      </w:r>
      <w:r>
        <w:rPr>
          <w:rStyle w:val="VerbatimChar"/>
        </w:rPr>
        <w:t xml:space="preserve">set title "Изменение размера окна TCP на линке на всех источниках"</w:t>
      </w:r>
      <w:r>
        <w:br/>
      </w:r>
      <w:r>
        <w:rPr>
          <w:rStyle w:val="VerbatimChar"/>
        </w:rPr>
        <w:t xml:space="preserve">set xlabel "t[s]"</w:t>
      </w:r>
      <w:r>
        <w:br/>
      </w:r>
      <w:r>
        <w:rPr>
          <w:rStyle w:val="VerbatimChar"/>
        </w:rPr>
        <w:t xml:space="preserve">set ylabel "CWND [pkt]"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"WindowVsTimeRenoAll" using ($1):($2) with lines title "Размер окна"</w:t>
      </w:r>
      <w:r>
        <w:br/>
      </w:r>
      <w:r>
        <w:br/>
      </w:r>
      <w:r>
        <w:br/>
      </w:r>
      <w:r>
        <w:rPr>
          <w:rStyle w:val="VerbatimChar"/>
        </w:rPr>
        <w:t xml:space="preserve">set out 'q.pdf'</w:t>
      </w:r>
      <w:r>
        <w:br/>
      </w:r>
      <w:r>
        <w:rPr>
          <w:rStyle w:val="VerbatimChar"/>
        </w:rPr>
        <w:t xml:space="preserve">set title "Изменение размера длины очереди на линке"</w:t>
      </w:r>
      <w:r>
        <w:br/>
      </w:r>
      <w:r>
        <w:rPr>
          <w:rStyle w:val="VerbatimChar"/>
        </w:rPr>
        <w:t xml:space="preserve">set xlabel "t[s]"</w:t>
      </w:r>
      <w:r>
        <w:br/>
      </w:r>
      <w:r>
        <w:rPr>
          <w:rStyle w:val="VerbatimChar"/>
        </w:rPr>
        <w:t xml:space="preserve">set ylabel "Queue lenght [pkt]"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"temp.q" using ($1):($2) with lines title "Длина очереди"</w:t>
      </w:r>
      <w:r>
        <w:br/>
      </w:r>
      <w:r>
        <w:br/>
      </w:r>
      <w:r>
        <w:rPr>
          <w:rStyle w:val="VerbatimChar"/>
        </w:rPr>
        <w:t xml:space="preserve">set out 'ave.pdf'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линке"</w:t>
      </w:r>
      <w:r>
        <w:br/>
      </w:r>
      <w:r>
        <w:rPr>
          <w:rStyle w:val="VerbatimChar"/>
        </w:rPr>
        <w:t xml:space="preserve">set xlabel "t[s]"</w:t>
      </w:r>
      <w:r>
        <w:br/>
      </w:r>
      <w:r>
        <w:rPr>
          <w:rStyle w:val="VerbatimChar"/>
        </w:rPr>
        <w:t xml:space="preserve">set ylabel "Queue lenght [pkt]"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"temp.a" using ($1):($2) with lines title "Размер окна"</w:t>
      </w:r>
    </w:p>
    <w:p>
      <w:pPr>
        <w:pStyle w:val="FirstParagraph"/>
      </w:pPr>
      <w:r>
        <w:t xml:space="preserve">И получила на выходе 4 графика (рис. 6) (рис. 7) (рис. 8) (рис. 9):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Изменение размера окна TCP на линке 1-го источника" title="" id="39" name="Picture"/>
            <a:graphic>
              <a:graphicData uri="http://schemas.openxmlformats.org/drawingml/2006/picture">
                <pic:pic>
                  <pic:nvPicPr>
                    <pic:cNvPr descr="image/window_for_one.pdf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окна TCP на линке 1-го источника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Изменение размера окна TCP на всех линках" title="" id="42" name="Picture"/>
            <a:graphic>
              <a:graphicData uri="http://schemas.openxmlformats.org/drawingml/2006/picture">
                <pic:pic>
                  <pic:nvPicPr>
                    <pic:cNvPr descr="image/window_for_all.pdf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размера окна TCP на всех линках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Изменение размера длины очереди на линке" title="" id="45" name="Picture"/>
            <a:graphic>
              <a:graphicData uri="http://schemas.openxmlformats.org/drawingml/2006/picture">
                <pic:pic>
                  <pic:nvPicPr>
                    <pic:cNvPr descr="image/q.pdf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размера длины очереди на линке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Изменение размера средней длины очереди на линке" title="" id="48" name="Picture"/>
            <a:graphic>
              <a:graphicData uri="http://schemas.openxmlformats.org/drawingml/2006/picture">
                <pic:pic>
                  <pic:nvPicPr>
                    <pic:cNvPr descr="image/ave.pdf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размера средней длины очереди на линке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самостоятельно построили модель сети по условиям задачи при помощи утилит NS-2 и GNU-Plot.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47" Target="media/rId47.pdf" /><Relationship Type="http://schemas.openxmlformats.org/officeDocument/2006/relationships/image" Id="rId44" Target="media/rId44.pdf" /><Relationship Type="http://schemas.openxmlformats.org/officeDocument/2006/relationships/image" Id="rId41" Target="media/rId41.pdf" /><Relationship Type="http://schemas.openxmlformats.org/officeDocument/2006/relationships/image" Id="rId38" Target="media/rId38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Александрова Ульяна Вадимовна</dc:creator>
  <dc:language>ru-RU</dc:language>
  <cp:keywords/>
  <dcterms:created xsi:type="dcterms:W3CDTF">2025-02-19T18:51:30Z</dcterms:created>
  <dcterms:modified xsi:type="dcterms:W3CDTF">2025-02-19T18:51:30Z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