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3.png" ContentType="image/png"/>
  <Override PartName="/word/media/rId50.png" ContentType="image/png"/>
  <Override PartName="/word/media/rId53.png" ContentType="image/png"/>
  <Override PartName="/word/media/rId30.png" ContentType="image/png"/>
  <Override PartName="/word/media/rId37.png" ContentType="image/png"/>
  <Override PartName="/word/media/rId34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6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навыков создания модели эпидемии (SIR) при помощи утелит Sci-Lab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Проделать пример из методического материала;</w:t>
      </w:r>
    </w:p>
    <w:p>
      <w:pPr>
        <w:pStyle w:val="Compact"/>
        <w:numPr>
          <w:ilvl w:val="0"/>
          <w:numId w:val="1001"/>
        </w:numPr>
      </w:pPr>
      <w:r>
        <w:t xml:space="preserve">Проделать упражнение;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Модель SIR предложена в 1927 г. (W. O. Kermack, A. G. McKendrick).</w:t>
      </w:r>
    </w:p>
    <w:p>
      <w:pPr>
        <w:pStyle w:val="BodyText"/>
      </w:pPr>
      <w:r>
        <w:t xml:space="preserve">Предполагается, что особи популяции размера N могут находиться в трёх различных состояниях:</w:t>
      </w:r>
    </w:p>
    <w:p>
      <w:pPr>
        <w:pStyle w:val="Compact"/>
        <w:numPr>
          <w:ilvl w:val="0"/>
          <w:numId w:val="1002"/>
        </w:numPr>
      </w:pPr>
      <w:r>
        <w:t xml:space="preserve">S(susceptible, уязвимые) — здоровые особи, которые находятся в группе риска и могут подхватить инфекцию;</w:t>
      </w:r>
    </w:p>
    <w:p>
      <w:pPr>
        <w:pStyle w:val="Compact"/>
        <w:numPr>
          <w:ilvl w:val="0"/>
          <w:numId w:val="1002"/>
        </w:numPr>
      </w:pPr>
      <w:r>
        <w:t xml:space="preserve">I(infective, заражённые, распространяющие заболевание) — заразившиеся переносчики болезни;</w:t>
      </w:r>
    </w:p>
    <w:p>
      <w:pPr>
        <w:pStyle w:val="Compact"/>
        <w:numPr>
          <w:ilvl w:val="0"/>
          <w:numId w:val="1002"/>
        </w:numPr>
      </w:pPr>
      <w:r>
        <w:t xml:space="preserve">R(recovered/removed, вылечившиеся) — те, кто выздоровел и перестал распространять болезнь (в эту категорию относят, например, приобретших иммунитет или умерших).</w:t>
      </w:r>
    </w:p>
    <w:p>
      <w:pPr>
        <w:pStyle w:val="FirstParagraph"/>
      </w:pPr>
      <w:r>
        <w:t xml:space="preserve">Если предположить, что каждый член популяции может контактировать с каждым, то задача о распространении эпидемии описывается системой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– скорость заражения,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– скорость выздоровления.</w:t>
      </w:r>
    </w:p>
    <w:p>
      <w:pPr>
        <w:pStyle w:val="BodyText"/>
      </w:pPr>
      <w:r>
        <w:t xml:space="preserve">Первое уравнение описывает динамику численности уязвимых к болезни особей: заражённая особь с некоторой скоростью заражает уязвимую особь.</w:t>
      </w:r>
    </w:p>
    <w:p>
      <w:pPr>
        <w:pStyle w:val="BodyText"/>
      </w:pPr>
      <w:r>
        <w:t xml:space="preserve">Третье уравнение описывает динамику выздоровления заражённой особи: с некоторой скоростью инфицированная особь выздоравливает.</w:t>
      </w:r>
    </w:p>
    <w:p>
      <w:pPr>
        <w:pStyle w:val="BodyText"/>
      </w:pPr>
      <w:r>
        <w:t xml:space="preserve">Второе уравнение описывает динамику численности заражённых особей: разность числа заражённых особей и числа выздоровевших особей.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9" w:name="реализация-модели-в-xc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Зафиксируем начальные данные: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 </m:t>
        </m:r>
        <m:r>
          <m:t>ν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999</m:t>
        </m:r>
        <m:r>
          <m:rPr>
            <m:sty m:val="p"/>
          </m:rPr>
          <m:t>,</m:t>
        </m:r>
        <m:r>
          <m:t> </m:t>
        </m:r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001</m:t>
        </m:r>
        <m:r>
          <m:rPr>
            <m:sty m:val="p"/>
          </m:rPr>
          <m:t>,</m:t>
        </m:r>
        <m:r>
          <m:t> </m:t>
        </m:r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В меню Моделирование, задаю переменные окружения. Для создания модели, используем следующие блоки: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CLOCK_c</w:t>
      </w:r>
      <w:r>
        <w:t xml:space="preserve"> </w:t>
      </w:r>
      <w:r>
        <w:t xml:space="preserve">– запуск часов модельного времени;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CSCOPE</w:t>
      </w:r>
      <w:r>
        <w:t xml:space="preserve"> </w:t>
      </w:r>
      <w:r>
        <w:t xml:space="preserve">– регистрирующее устройство для построения графика;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TEXT_f</w:t>
      </w:r>
      <w:r>
        <w:t xml:space="preserve"> </w:t>
      </w:r>
      <w:r>
        <w:t xml:space="preserve">– задаёт текст примечаний;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MUX</w:t>
      </w:r>
      <w:r>
        <w:t xml:space="preserve"> </w:t>
      </w:r>
      <w:r>
        <w:t xml:space="preserve">– мультиплексер, позволяющий в данном случае вывести на графике сразу</w:t>
      </w:r>
      <w:r>
        <w:t xml:space="preserve"> </w:t>
      </w:r>
      <w:r>
        <w:t xml:space="preserve">несколько кривых;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INTEGRAL_m</w:t>
      </w:r>
      <w:r>
        <w:t xml:space="preserve"> </w:t>
      </w:r>
      <w:r>
        <w:t xml:space="preserve">– блок интегрирования;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GAINBLK_f</w:t>
      </w:r>
      <w:r>
        <w:t xml:space="preserve"> </w:t>
      </w:r>
      <w:r>
        <w:t xml:space="preserve">– в данном случае позволяет задать значения коэффициентов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;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SUMMATION</w:t>
      </w:r>
      <w:r>
        <w:t xml:space="preserve"> </w:t>
      </w:r>
      <w:r>
        <w:t xml:space="preserve">– блок суммирования;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PROD_f</w:t>
      </w:r>
      <w:r>
        <w:t xml:space="preserve"> </w:t>
      </w:r>
      <w:r>
        <w:t xml:space="preserve">– поэлементное произведение двух векторов на входе блока.</w:t>
      </w:r>
    </w:p>
    <w:p>
      <w:pPr>
        <w:pStyle w:val="FirstParagraph"/>
      </w:pPr>
      <w:r>
        <w:t xml:space="preserve">Перед моделированием, настроим параметры моделирования (рис. 1).</w:t>
      </w:r>
    </w:p>
    <w:p>
      <w:pPr>
        <w:pStyle w:val="CaptionedFigure"/>
      </w:pPr>
      <w:r>
        <w:drawing>
          <wp:inline>
            <wp:extent cx="3733800" cy="1989165"/>
            <wp:effectExtent b="0" l="0" r="0" t="0"/>
            <wp:docPr descr="Параметры моделирования" title="" id="24" name="Picture"/>
            <a:graphic>
              <a:graphicData uri="http://schemas.openxmlformats.org/drawingml/2006/picture">
                <pic:pic>
                  <pic:nvPicPr>
                    <pic:cNvPr descr="image/1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Параметры моделирования</w:t>
      </w:r>
    </w:p>
    <w:p>
      <w:pPr>
        <w:pStyle w:val="BodyText"/>
      </w:pPr>
      <w:r>
        <w:t xml:space="preserve">Готовая модель выглядит следующим образом (рис. 2).</w:t>
      </w:r>
    </w:p>
    <w:p>
      <w:pPr>
        <w:pStyle w:val="CaptionedFigure"/>
      </w:pPr>
      <w:r>
        <w:drawing>
          <wp:inline>
            <wp:extent cx="3733800" cy="5035157"/>
            <wp:effectExtent b="0" l="0" r="0" t="0"/>
            <wp:docPr descr="График модели эпидемии в xcos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График модели эпидемии в xcos</w:t>
      </w:r>
    </w:p>
    <w:p>
      <w:pPr>
        <w:pStyle w:val="BodyText"/>
      </w:pPr>
      <w:r>
        <w:t xml:space="preserve">На этом графике красным цветом обозначена численность выздоровевших, зеленым - численность зараженных, а черным - уязвимых к болезни. Мы видим, что в какой-то момент времени все графики перескаются в одной точке - пике эпидемии, когда число зараженных макисмально. После прохождения этой точки, число выздоровевших многократно увеличивается.</w:t>
      </w:r>
    </w:p>
    <w:bookmarkEnd w:id="29"/>
    <w:bookmarkStart w:id="33" w:name="Xc74dd668ac23d6a60fba7c4075c313bf91fa0c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Теперь составим эту же модель через блок Modelica. Настроим его и напишем код для блока:</w:t>
      </w:r>
    </w:p>
    <w:p>
      <w:pPr>
        <w:pStyle w:val="SourceCode"/>
      </w:pPr>
      <w:r>
        <w:rPr>
          <w:rStyle w:val="VerbatimChar"/>
        </w:rPr>
        <w:t xml:space="preserve">////automatically generated ////</w:t>
      </w:r>
      <w:r>
        <w:br/>
      </w:r>
      <w:r>
        <w:rPr>
          <w:rStyle w:val="VerbatimChar"/>
        </w:rPr>
        <w:t xml:space="preserve"> //input variables</w:t>
      </w:r>
      <w:r>
        <w:br/>
      </w:r>
      <w:r>
        <w:rPr>
          <w:rStyle w:val="VerbatimChar"/>
        </w:rPr>
        <w:t xml:space="preserve"> Real beta,nu;</w:t>
      </w:r>
      <w:r>
        <w:br/>
      </w:r>
      <w:r>
        <w:rPr>
          <w:rStyle w:val="VerbatimChar"/>
        </w:rPr>
        <w:t xml:space="preserve"> //output variables (комментируем, т.к.</w:t>
      </w:r>
      <w:r>
        <w:br/>
      </w:r>
      <w:r>
        <w:rPr>
          <w:rStyle w:val="VerbatimChar"/>
        </w:rPr>
        <w:t xml:space="preserve"> // начальные значения задаем в самом блоке):</w:t>
      </w:r>
      <w:r>
        <w:br/>
      </w:r>
      <w:r>
        <w:rPr>
          <w:rStyle w:val="VerbatimChar"/>
        </w:rPr>
        <w:t xml:space="preserve"> // Real s,i,r;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////do not modif above this line ////</w:t>
      </w:r>
      <w:r>
        <w:br/>
      </w:r>
      <w:r>
        <w:rPr>
          <w:rStyle w:val="VerbatimChar"/>
        </w:rPr>
        <w:t xml:space="preserve"> // Начальные значения:</w:t>
      </w:r>
      <w:r>
        <w:br/>
      </w:r>
      <w:r>
        <w:rPr>
          <w:rStyle w:val="VerbatimChar"/>
        </w:rPr>
        <w:t xml:space="preserve"> Real s(start=.999), i(start=.001), r(start=.0);</w:t>
      </w:r>
      <w:r>
        <w:br/>
      </w:r>
      <w:r>
        <w:rPr>
          <w:rStyle w:val="VerbatimChar"/>
        </w:rPr>
        <w:t xml:space="preserve"> // модель SIR:</w:t>
      </w:r>
      <w:r>
        <w:br/>
      </w:r>
      <w:r>
        <w:rPr>
          <w:rStyle w:val="VerbatimChar"/>
        </w:rPr>
        <w:t xml:space="preserve"> equation</w:t>
      </w:r>
      <w:r>
        <w:br/>
      </w:r>
      <w:r>
        <w:rPr>
          <w:rStyle w:val="VerbatimChar"/>
        </w:rPr>
        <w:t xml:space="preserve"> der(s)=-beta*s*i;</w:t>
      </w:r>
      <w:r>
        <w:br/>
      </w:r>
      <w:r>
        <w:rPr>
          <w:rStyle w:val="VerbatimChar"/>
        </w:rPr>
        <w:t xml:space="preserve"> der(i)=beta*s*i-nu*i;</w:t>
      </w:r>
      <w:r>
        <w:br/>
      </w:r>
      <w:r>
        <w:rPr>
          <w:rStyle w:val="VerbatimChar"/>
        </w:rPr>
        <w:t xml:space="preserve"> der(r)=nu*i;</w:t>
      </w:r>
      <w:r>
        <w:br/>
      </w:r>
      <w:r>
        <w:rPr>
          <w:rStyle w:val="VerbatimChar"/>
        </w:rPr>
        <w:t xml:space="preserve"> end generic;</w:t>
      </w:r>
    </w:p>
    <w:p>
      <w:pPr>
        <w:pStyle w:val="FirstParagraph"/>
      </w:pPr>
      <w:r>
        <w:t xml:space="preserve">Готовая модель аналогична предыдущей (рис. 3).</w:t>
      </w:r>
    </w:p>
    <w:p>
      <w:pPr>
        <w:pStyle w:val="CaptionedFigure"/>
      </w:pPr>
      <w:r>
        <w:drawing>
          <wp:inline>
            <wp:extent cx="3733800" cy="5140395"/>
            <wp:effectExtent b="0" l="0" r="0" t="0"/>
            <wp:docPr descr="График модели эпидемии с блоком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График модели эпидемии с блоком</w:t>
      </w:r>
    </w:p>
    <w:bookmarkEnd w:id="33"/>
    <w:bookmarkStart w:id="40" w:name="реализация-модели-sir-в-openmodelica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Реализация модели SIR в OpenModelica</w:t>
      </w:r>
    </w:p>
    <w:p>
      <w:pPr>
        <w:pStyle w:val="FirstParagraph"/>
      </w:pPr>
      <w:r>
        <w:t xml:space="preserve">Открываю OMEdit и создаю новый файл SIR.mo для реализации модели. В окне</w:t>
      </w:r>
      <w:r>
        <w:t xml:space="preserve"> </w:t>
      </w:r>
      <w:r>
        <w:t xml:space="preserve">“</w:t>
      </w:r>
      <w:r>
        <w:t xml:space="preserve">Вид текста</w:t>
      </w:r>
      <w:r>
        <w:t xml:space="preserve">”</w:t>
      </w:r>
      <w:r>
        <w:t xml:space="preserve">, расписываю модель (рис. 4).</w:t>
      </w:r>
    </w:p>
    <w:p>
      <w:pPr>
        <w:pStyle w:val="CaptionedFigure"/>
      </w:pPr>
      <w:r>
        <w:drawing>
          <wp:inline>
            <wp:extent cx="3733800" cy="2401629"/>
            <wp:effectExtent b="0" l="0" r="0" t="0"/>
            <wp:docPr descr="Листинг программы в OpenModelica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Листинг программы в OpenModelica</w:t>
      </w:r>
    </w:p>
    <w:p>
      <w:pPr>
        <w:pStyle w:val="BodyText"/>
      </w:pPr>
      <w:r>
        <w:t xml:space="preserve">График модели идентичен предыдущим моделям (рис. 5).</w:t>
      </w:r>
    </w:p>
    <w:p>
      <w:pPr>
        <w:pStyle w:val="CaptionedFigure"/>
      </w:pPr>
      <w:r>
        <w:drawing>
          <wp:inline>
            <wp:extent cx="3733800" cy="2407372"/>
            <wp:effectExtent b="0" l="0" r="0" t="0"/>
            <wp:docPr descr="График модели в OpenModelica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График модели в OpenModelica</w:t>
      </w:r>
    </w:p>
    <w:bookmarkEnd w:id="40"/>
    <w:bookmarkStart w:id="62" w:name="задание-для-самостоятельного-выполнения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для самостоятельного выполнения</w:t>
      </w:r>
    </w:p>
    <w:p>
      <w:pPr>
        <w:pStyle w:val="FirstParagraph"/>
      </w:pPr>
      <w:r>
        <w:t xml:space="preserve">В дополнение к предположениям, которые были сделаны для модели SIR, предположим, что учитываются демографические процессы, в частности, что смертность в популяции полностью уравновешивает рождаемость, а все рожденные индивидуу</w:t>
      </w:r>
      <w:r>
        <w:t xml:space="preserve"> </w:t>
      </w:r>
      <w:r>
        <w:t xml:space="preserve">мыпоявляются на свет абсолютно здоровыми. Тогда получим следующую систему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Сначала посмотрим систему в xcos при mu = 0.1 (рис. 6).</w:t>
      </w:r>
    </w:p>
    <w:p>
      <w:pPr>
        <w:pStyle w:val="CaptionedFigure"/>
      </w:pPr>
      <w:r>
        <w:drawing>
          <wp:inline>
            <wp:extent cx="3733800" cy="3786042"/>
            <wp:effectExtent b="0" l="0" r="0" t="0"/>
            <wp:docPr descr="График модели в Xcos, mu = 0,1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6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График модели в Xcos, mu = 0,1</w:t>
      </w:r>
    </w:p>
    <w:p>
      <w:pPr>
        <w:pStyle w:val="BodyText"/>
      </w:pPr>
      <w:r>
        <w:t xml:space="preserve">Мы можем заметить, что после пика эпидемии, число выздоровевших и уязвимых к болезни уравнивается.</w:t>
      </w:r>
    </w:p>
    <w:p>
      <w:pPr>
        <w:pStyle w:val="BodyText"/>
      </w:pPr>
      <w:r>
        <w:t xml:space="preserve">Теперь положим, что mu = 0.3 (рис. 7).</w:t>
      </w:r>
    </w:p>
    <w:p>
      <w:pPr>
        <w:pStyle w:val="CaptionedFigure"/>
      </w:pPr>
      <w:r>
        <w:drawing>
          <wp:inline>
            <wp:extent cx="3733800" cy="4683071"/>
            <wp:effectExtent b="0" l="0" r="0" t="0"/>
            <wp:docPr descr="График модели в Xcos, mu = 0,3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График модели в Xcos, mu = 0,3</w:t>
      </w:r>
    </w:p>
    <w:p>
      <w:pPr>
        <w:pStyle w:val="BodyText"/>
      </w:pPr>
      <w:r>
        <w:t xml:space="preserve">Мы можем наблюдать еще более сильное выравнивание всех показателей и сглаживание пика эпидемии.</w:t>
      </w:r>
    </w:p>
    <w:p>
      <w:pPr>
        <w:pStyle w:val="BodyText"/>
      </w:pPr>
      <w:r>
        <w:t xml:space="preserve">Если mu = 0, то график не меняется в сравнении с нашей прошлой моделью (рис. 8).</w:t>
      </w:r>
    </w:p>
    <w:p>
      <w:pPr>
        <w:pStyle w:val="CaptionedFigure"/>
      </w:pPr>
      <w:r>
        <w:drawing>
          <wp:inline>
            <wp:extent cx="3733800" cy="4129293"/>
            <wp:effectExtent b="0" l="0" r="0" t="0"/>
            <wp:docPr descr="График модели в Xcos, mu = 0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9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График модели в Xcos, mu = 0</w:t>
      </w:r>
    </w:p>
    <w:p>
      <w:pPr>
        <w:pStyle w:val="BodyText"/>
      </w:pPr>
      <w:r>
        <w:t xml:space="preserve">Теперь построим график через блок Modelica. Настроим показатели (рис. 9), (рис. 10).</w:t>
      </w:r>
    </w:p>
    <w:p>
      <w:pPr>
        <w:pStyle w:val="CaptionedFigure"/>
      </w:pPr>
      <w:r>
        <w:drawing>
          <wp:inline>
            <wp:extent cx="2993456" cy="2781701"/>
            <wp:effectExtent b="0" l="0" r="0" t="0"/>
            <wp:docPr descr="Ввод значений" title="" id="51" name="Picture"/>
            <a:graphic>
              <a:graphicData uri="http://schemas.openxmlformats.org/drawingml/2006/picture">
                <pic:pic>
                  <pic:nvPicPr>
                    <pic:cNvPr descr="image/1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56" cy="278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значений</w:t>
      </w:r>
    </w:p>
    <w:p>
      <w:pPr>
        <w:pStyle w:val="CaptionedFigure"/>
      </w:pPr>
      <w:r>
        <w:drawing>
          <wp:inline>
            <wp:extent cx="3089709" cy="2887578"/>
            <wp:effectExtent b="0" l="0" r="0" t="0"/>
            <wp:docPr descr="Ввод значений. Код" title="" id="54" name="Picture"/>
            <a:graphic>
              <a:graphicData uri="http://schemas.openxmlformats.org/drawingml/2006/picture">
                <pic:pic>
                  <pic:nvPicPr>
                    <pic:cNvPr descr="image/1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09" cy="288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Ввод значений. Код</w:t>
      </w:r>
    </w:p>
    <w:p>
      <w:pPr>
        <w:pStyle w:val="BodyText"/>
      </w:pPr>
      <w:r>
        <w:t xml:space="preserve">Симулируем график (рис. 11).</w:t>
      </w:r>
    </w:p>
    <w:p>
      <w:pPr>
        <w:pStyle w:val="CaptionedFigure"/>
      </w:pPr>
      <w:r>
        <w:drawing>
          <wp:inline>
            <wp:extent cx="3733800" cy="4999915"/>
            <wp:effectExtent b="0" l="0" r="0" t="0"/>
            <wp:docPr descr="График модели через блок, mu = 0,3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График модели через блок, mu = 0,3</w:t>
      </w:r>
    </w:p>
    <w:p>
      <w:pPr>
        <w:pStyle w:val="BodyText"/>
      </w:pPr>
      <w:r>
        <w:t xml:space="preserve">Проделаем все те же шаги через OpenModelica. Напишу код:</w:t>
      </w:r>
    </w:p>
    <w:p>
      <w:pPr>
        <w:pStyle w:val="BodyText"/>
      </w:pPr>
      <w:r>
        <w:t xml:space="preserve">```model SIR</w:t>
      </w:r>
    </w:p>
    <w:p>
      <w:pPr>
        <w:pStyle w:val="BodyText"/>
      </w:pPr>
      <w:r>
        <w:t xml:space="preserve">parameter Real beta = 1;</w:t>
      </w:r>
      <w:r>
        <w:t xml:space="preserve"> </w:t>
      </w:r>
      <w:r>
        <w:t xml:space="preserve">parameter Real nu = 0.3;</w:t>
      </w:r>
      <w:r>
        <w:t xml:space="preserve"> </w:t>
      </w:r>
      <w:r>
        <w:t xml:space="preserve">parameter Real mu = 0.5;</w:t>
      </w:r>
    </w:p>
    <w:p>
      <w:pPr>
        <w:pStyle w:val="BodyText"/>
      </w:pPr>
      <w:r>
        <w:t xml:space="preserve">Real s(start = 0.999);</w:t>
      </w:r>
      <w:r>
        <w:t xml:space="preserve"> </w:t>
      </w:r>
      <w:r>
        <w:t xml:space="preserve">Real i(start = 0.001);</w:t>
      </w:r>
      <w:r>
        <w:t xml:space="preserve"> </w:t>
      </w:r>
      <w:r>
        <w:t xml:space="preserve">Real r(start = 0);</w:t>
      </w:r>
    </w:p>
    <w:p>
      <w:pPr>
        <w:pStyle w:val="BodyText"/>
      </w:pPr>
      <w:r>
        <w:t xml:space="preserve">equation</w:t>
      </w:r>
      <w:r>
        <w:t xml:space="preserve"> </w:t>
      </w:r>
      <w:r>
        <w:t xml:space="preserve">der(s)=-beta</w:t>
      </w:r>
      <w:r>
        <w:rPr>
          <w:i/>
          <w:iCs/>
        </w:rPr>
        <w:t xml:space="preserve">s</w:t>
      </w:r>
      <w:r>
        <w:t xml:space="preserve">i+mu</w:t>
      </w:r>
      <w:r>
        <w:rPr>
          <w:i/>
          <w:iCs/>
        </w:rPr>
        <w:t xml:space="preserve">i+mu</w:t>
      </w:r>
      <w:r>
        <w:t xml:space="preserve">r;</w:t>
      </w:r>
      <w:r>
        <w:t xml:space="preserve"> </w:t>
      </w:r>
      <w:r>
        <w:t xml:space="preserve">der(i)=beta</w:t>
      </w:r>
      <w:r>
        <w:rPr>
          <w:i/>
          <w:iCs/>
        </w:rPr>
        <w:t xml:space="preserve">s</w:t>
      </w:r>
      <w:r>
        <w:t xml:space="preserve">i-nu</w:t>
      </w:r>
      <w:r>
        <w:rPr>
          <w:i/>
          <w:iCs/>
        </w:rPr>
        <w:t xml:space="preserve">i - mu</w:t>
      </w:r>
      <w:r>
        <w:t xml:space="preserve">i;</w:t>
      </w:r>
      <w:r>
        <w:t xml:space="preserve"> </w:t>
      </w:r>
      <w:r>
        <w:t xml:space="preserve">der(r)=nu</w:t>
      </w:r>
      <w:r>
        <w:rPr>
          <w:i/>
          <w:iCs/>
        </w:rPr>
        <w:t xml:space="preserve">i - mu</w:t>
      </w:r>
      <w:r>
        <w:t xml:space="preserve">r;</w:t>
      </w:r>
    </w:p>
    <w:p>
      <w:pPr>
        <w:pStyle w:val="BodyText"/>
      </w:pPr>
      <w:r>
        <w:t xml:space="preserve">end SIR;</w:t>
      </w:r>
    </w:p>
    <w:p>
      <w:pPr>
        <w:pStyle w:val="BodyText"/>
      </w:pPr>
      <w:r>
        <w:t xml:space="preserve">```</w:t>
      </w:r>
    </w:p>
    <w:p>
      <w:pPr>
        <w:pStyle w:val="BodyText"/>
      </w:pPr>
      <w:r>
        <w:t xml:space="preserve">Запустим симуляцию (рис. 12).</w:t>
      </w:r>
    </w:p>
    <w:p>
      <w:pPr>
        <w:pStyle w:val="CaptionedFigure"/>
      </w:pPr>
      <w:r>
        <w:drawing>
          <wp:inline>
            <wp:extent cx="3733800" cy="2411585"/>
            <wp:effectExtent b="0" l="0" r="0" t="0"/>
            <wp:docPr descr="График модели через OpenModelica, mu = 0,3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График модели через OpenModelica, mu = 0,3</w:t>
      </w:r>
    </w:p>
    <w:bookmarkEnd w:id="62"/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построила модель эпидемии, используя разные утилиты.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30" Target="media/rId30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6" Target="media/rId56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Александрова Ульяна Вадимовна</dc:creator>
  <dc:language>ru-RU</dc:language>
  <cp:keywords/>
  <dcterms:created xsi:type="dcterms:W3CDTF">2025-02-25T13:40:13Z</dcterms:created>
  <dcterms:modified xsi:type="dcterms:W3CDTF">2025-02-25T13:40:13Z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