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модели простого протокола передачи данных на утилите CPNtools.</w:t>
      </w:r>
    </w:p>
    <w:bookmarkEnd w:id="20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Описанная в лабораторной работе, представляет собой систему, в которой данные передаются от источника к получателю через ненадежную сеть.</w:t>
      </w:r>
    </w:p>
    <w:p>
      <w:pPr>
        <w:pStyle w:val="BodyText"/>
      </w:pPr>
      <w:r>
        <w:t xml:space="preserve">Основные состояния: источник (Send), получатель (Receiver).</w:t>
      </w:r>
      <w:r>
        <w:br/>
      </w:r>
      <w:r>
        <w:t xml:space="preserve">Действия (переходы): отправить пакет (Send Packet), отправить подтверждение (Send ACK).</w:t>
      </w:r>
      <w:r>
        <w:br/>
      </w:r>
      <w:r>
        <w:t xml:space="preserve">Промежуточное состояние: следующий посылаемый пакет (NextSend), A и B, C и D.</w:t>
      </w:r>
    </w:p>
    <w:p>
      <w:pPr>
        <w:pStyle w:val="BodyText"/>
      </w:pPr>
      <w:r>
        <w:t xml:space="preserve">Декларации модели:</w:t>
      </w:r>
    </w:p>
    <w:p>
      <w:pPr>
        <w:pStyle w:val="SourceCode"/>
      </w:pPr>
      <w:r>
        <w:rPr>
          <w:rStyle w:val="VerbatimChar"/>
        </w:rPr>
        <w:t xml:space="preserve">colset INT = int;</w:t>
      </w:r>
      <w:r>
        <w:br/>
      </w:r>
      <w:r>
        <w:rPr>
          <w:rStyle w:val="VerbatimChar"/>
        </w:rPr>
        <w:t xml:space="preserve">colset DATA = string;</w:t>
      </w:r>
      <w:r>
        <w:br/>
      </w:r>
      <w:r>
        <w:rPr>
          <w:rStyle w:val="VerbatimChar"/>
        </w:rPr>
        <w:t xml:space="preserve">colset INTxDATA = product INT * DATA;</w:t>
      </w:r>
      <w:r>
        <w:br/>
      </w:r>
      <w:r>
        <w:rPr>
          <w:rStyle w:val="VerbatimChar"/>
        </w:rPr>
        <w:t xml:space="preserve">var n, k: INT;</w:t>
      </w:r>
      <w:r>
        <w:br/>
      </w:r>
      <w:r>
        <w:rPr>
          <w:rStyle w:val="VerbatimChar"/>
        </w:rPr>
        <w:t xml:space="preserve">var p, str: DATA;</w:t>
      </w:r>
      <w:r>
        <w:br/>
      </w:r>
      <w:r>
        <w:rPr>
          <w:rStyle w:val="VerbatimChar"/>
        </w:rPr>
        <w:t xml:space="preserve">val stop = "########";</w:t>
      </w:r>
      <w:r>
        <w:br/>
      </w:r>
      <w:r>
        <w:rPr>
          <w:rStyle w:val="VerbatimChar"/>
        </w:rPr>
        <w:t xml:space="preserve">colset Ten0 = int with 0..10;</w:t>
      </w:r>
      <w:r>
        <w:br/>
      </w:r>
      <w:r>
        <w:rPr>
          <w:rStyle w:val="VerbatimChar"/>
        </w:rPr>
        <w:t xml:space="preserve">colset Ten1 = int with 0..10;</w:t>
      </w:r>
      <w:r>
        <w:br/>
      </w:r>
      <w:r>
        <w:rPr>
          <w:rStyle w:val="VerbatimChar"/>
        </w:rPr>
        <w:t xml:space="preserve">var s: Ten0;</w:t>
      </w:r>
      <w:r>
        <w:br/>
      </w:r>
      <w:r>
        <w:rPr>
          <w:rStyle w:val="VerbatimChar"/>
        </w:rPr>
        <w:t xml:space="preserve">var r: Ten1;</w:t>
      </w:r>
      <w:r>
        <w:br/>
      </w:r>
      <w:r>
        <w:rPr>
          <w:rStyle w:val="VerbatimChar"/>
        </w:rPr>
        <w:t xml:space="preserve">fun Ok(s:Ten0, r:Ten1)=(r&lt;=s);</w:t>
      </w:r>
    </w:p>
    <w:bookmarkStart w:id="21" w:name="задач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Задача</w:t>
      </w:r>
    </w:p>
    <w:p>
      <w:pPr>
        <w:numPr>
          <w:ilvl w:val="0"/>
          <w:numId w:val="1001"/>
        </w:numPr>
      </w:pPr>
      <w:r>
        <w:t xml:space="preserve">Вычислить пространство состояний модели;</w:t>
      </w:r>
    </w:p>
    <w:p>
      <w:pPr>
        <w:numPr>
          <w:ilvl w:val="0"/>
          <w:numId w:val="1001"/>
        </w:numPr>
      </w:pPr>
      <w:r>
        <w:t xml:space="preserve">Сформировать отчет о пространстве состояний и проанализировать его;</w:t>
      </w:r>
    </w:p>
    <w:p>
      <w:pPr>
        <w:numPr>
          <w:ilvl w:val="0"/>
          <w:numId w:val="1001"/>
        </w:numPr>
      </w:pPr>
      <w:r>
        <w:t xml:space="preserve">Построить граф пространства состояний.</w:t>
      </w:r>
    </w:p>
    <w:bookmarkEnd w:id="21"/>
    <w:bookmarkEnd w:id="22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Рассмотрим модель на CPNTools.</w:t>
      </w:r>
      <w:r>
        <w:t xml:space="preserve"> </w:t>
      </w:r>
      <w:r>
        <w:t xml:space="preserve">Перед отправкой очередной порции данных источник должен получить от получателя подтверждение о доставке предыдущей порции данных. Зададим декларацию (рис. 1).</w:t>
      </w:r>
    </w:p>
    <w:p>
      <w:pPr>
        <w:pStyle w:val="CaptionedFigure"/>
      </w:pPr>
      <w:r>
        <w:drawing>
          <wp:inline>
            <wp:extent cx="3301465" cy="3080084"/>
            <wp:effectExtent b="0" l="0" r="0" t="0"/>
            <wp:docPr descr="Декларации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3080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Декларации</w:t>
      </w:r>
    </w:p>
    <w:p>
      <w:pPr>
        <w:pStyle w:val="BodyText"/>
      </w:pPr>
      <w:r>
        <w:t xml:space="preserve">Считаем, что пакет состоит из номера пакета и строковых данных. Передавать будем сообщение</w:t>
      </w:r>
      <w:r>
        <w:t xml:space="preserve"> </w:t>
      </w:r>
      <w:r>
        <w:rPr>
          <w:rStyle w:val="VerbatimChar"/>
        </w:rPr>
        <w:t xml:space="preserve">«Modelling and Analysis by Means of Coloured Petry Nets»</w:t>
      </w:r>
      <w:r>
        <w:t xml:space="preserve">, разбитое по 8 символов.</w:t>
      </w:r>
    </w:p>
    <w:p>
      <w:pPr>
        <w:pStyle w:val="BodyText"/>
      </w:pPr>
      <w:r>
        <w:t xml:space="preserve">Состояние</w:t>
      </w:r>
      <w:r>
        <w:t xml:space="preserve"> </w:t>
      </w:r>
      <w:r>
        <w:rPr>
          <w:rStyle w:val="VerbatimChar"/>
        </w:rPr>
        <w:t xml:space="preserve">Receiver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 начальное значение 1’“” (т.е. пустая строка, поскольку состояние собирает данные и номер пакета его не интересует). Состояние</w:t>
      </w:r>
      <w:r>
        <w:t xml:space="preserve"> </w:t>
      </w:r>
      <w:r>
        <w:rPr>
          <w:rStyle w:val="VerbatimChar"/>
        </w:rPr>
        <w:t xml:space="preserve">NextSend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 начальное значение 1`1. Поскольку пакеты представляют собой кортеж, состоящий из номера пакета и стрки, то выражение у двусторонней дуги будет иметь значение (n,p).</w:t>
      </w:r>
    </w:p>
    <w:p>
      <w:pPr>
        <w:pStyle w:val="BodyText"/>
      </w:pPr>
      <w:r>
        <w:t xml:space="preserve">Переход</w:t>
      </w:r>
      <w:r>
        <w:t xml:space="preserve"> </w:t>
      </w:r>
      <w:r>
        <w:rPr>
          <w:rStyle w:val="VerbatimChar"/>
        </w:rPr>
        <w:t xml:space="preserve">Send Packet</w:t>
      </w:r>
      <w:r>
        <w:t xml:space="preserve"> </w:t>
      </w:r>
      <w:r>
        <w:t xml:space="preserve">соединяем с состоянием</w:t>
      </w:r>
      <w:r>
        <w:t xml:space="preserve"> </w:t>
      </w:r>
      <w:r>
        <w:rPr>
          <w:rStyle w:val="VerbatimChar"/>
        </w:rPr>
        <w:t xml:space="preserve">NextSend</w:t>
      </w:r>
      <w:r>
        <w:t xml:space="preserve"> </w:t>
      </w:r>
      <w:r>
        <w:t xml:space="preserve">двумя дугами с выражениями n. От перехода</w:t>
      </w:r>
      <w:r>
        <w:t xml:space="preserve"> </w:t>
      </w:r>
      <w:r>
        <w:rPr>
          <w:rStyle w:val="VerbatimChar"/>
        </w:rPr>
        <w:t xml:space="preserve">Send Packet</w:t>
      </w:r>
      <w:r>
        <w:t xml:space="preserve"> </w:t>
      </w:r>
      <w:r>
        <w:t xml:space="preserve">к состоянию</w:t>
      </w:r>
      <w:r>
        <w:t xml:space="preserve"> </w:t>
      </w:r>
      <w:r>
        <w:rPr>
          <w:rStyle w:val="VerbatimChar"/>
        </w:rPr>
        <w:t xml:space="preserve">NextSend</w:t>
      </w:r>
      <w:r>
        <w:t xml:space="preserve"> </w:t>
      </w:r>
      <w:r>
        <w:t xml:space="preserve">дуга с выражением n, обратно — k.</w:t>
      </w:r>
    </w:p>
    <w:p>
      <w:pPr>
        <w:pStyle w:val="BodyText"/>
      </w:pPr>
      <w:r>
        <w:t xml:space="preserve">Зададим промежуточные состояния (</w:t>
      </w:r>
      <w:r>
        <w:rPr>
          <w:rStyle w:val="VerbatimChar"/>
        </w:rPr>
        <w:t xml:space="preserve">A, B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INTxDATA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C, D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INTxDATA</w:t>
      </w:r>
      <w:r>
        <w:t xml:space="preserve">) для переходов.</w:t>
      </w:r>
    </w:p>
    <w:p>
      <w:pPr>
        <w:pStyle w:val="BodyText"/>
      </w:pPr>
      <w:r>
        <w:t xml:space="preserve">От состояния</w:t>
      </w:r>
      <w:r>
        <w:t xml:space="preserve"> </w:t>
      </w:r>
      <w:r>
        <w:rPr>
          <w:rStyle w:val="VerbatimChar"/>
        </w:rPr>
        <w:t xml:space="preserve">Receiver</w:t>
      </w:r>
      <w:r>
        <w:t xml:space="preserve"> </w:t>
      </w:r>
      <w:r>
        <w:t xml:space="preserve">идёт дуга к переходу</w:t>
      </w:r>
      <w:r>
        <w:t xml:space="preserve"> </w:t>
      </w:r>
      <w:r>
        <w:rPr>
          <w:rStyle w:val="VerbatimChar"/>
        </w:rPr>
        <w:t xml:space="preserve">Receive Packet</w:t>
      </w:r>
      <w:r>
        <w:t xml:space="preserve"> </w:t>
      </w:r>
      <w:r>
        <w:t xml:space="preserve">со значением той строки (str), которая находится в состоянии</w:t>
      </w:r>
      <w:r>
        <w:t xml:space="preserve"> </w:t>
      </w:r>
      <w:r>
        <w:rPr>
          <w:rStyle w:val="VerbatimChar"/>
        </w:rPr>
        <w:t xml:space="preserve">Receiver</w:t>
      </w:r>
      <w:r>
        <w:t xml:space="preserve">. Обратно: проверяем, что номер пакета новый и строка не равна стоп-биту. Если это так, то строку добавляем к полученным данным.</w:t>
      </w:r>
    </w:p>
    <w:p>
      <w:pPr>
        <w:pStyle w:val="BodyText"/>
      </w:pPr>
      <w:r>
        <w:t xml:space="preserve">Кроме того, необходимо знать, каким будет номер следующего пакета. Для этого добавляем состояние</w:t>
      </w:r>
      <w:r>
        <w:t xml:space="preserve"> </w:t>
      </w:r>
      <w:r>
        <w:rPr>
          <w:rStyle w:val="VerbatimChar"/>
        </w:rPr>
        <w:t xml:space="preserve">NextRec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 начальным значением 1’1, связываем его дугами с переходом</w:t>
      </w:r>
      <w:r>
        <w:t xml:space="preserve"> </w:t>
      </w:r>
      <w:r>
        <w:rPr>
          <w:rStyle w:val="VerbatimChar"/>
        </w:rPr>
        <w:t xml:space="preserve">Receive Packet</w:t>
      </w:r>
      <w:r>
        <w:t xml:space="preserve">. Причём к переходу идёт дуга с выражением k, от перехода —</w:t>
      </w:r>
    </w:p>
    <w:p>
      <w:pPr>
        <w:pStyle w:val="SourceCode"/>
      </w:pPr>
      <w:r>
        <w:rPr>
          <w:rStyle w:val="VerbatimChar"/>
        </w:rPr>
        <w:t xml:space="preserve">if n=k </w:t>
      </w:r>
      <w:r>
        <w:br/>
      </w:r>
      <w:r>
        <w:rPr>
          <w:rStyle w:val="VerbatimChar"/>
        </w:rPr>
        <w:t xml:space="preserve">then k+1 </w:t>
      </w:r>
      <w:r>
        <w:br/>
      </w:r>
      <w:r>
        <w:rPr>
          <w:rStyle w:val="VerbatimChar"/>
        </w:rPr>
        <w:t xml:space="preserve">else k.</w:t>
      </w:r>
    </w:p>
    <w:p>
      <w:pPr>
        <w:pStyle w:val="FirstParagraph"/>
      </w:pPr>
      <w:r>
        <w:t xml:space="preserve">Связываем состояния</w:t>
      </w:r>
      <w:r>
        <w:t xml:space="preserve"> </w:t>
      </w:r>
      <w:r>
        <w:rPr>
          <w:rStyle w:val="VerbatimChar"/>
        </w:rPr>
        <w:t xml:space="preserve">B и C</w:t>
      </w:r>
      <w:r>
        <w:t xml:space="preserve"> </w:t>
      </w:r>
      <w:r>
        <w:t xml:space="preserve">с переходом</w:t>
      </w:r>
      <w:r>
        <w:t xml:space="preserve"> </w:t>
      </w:r>
      <w:r>
        <w:rPr>
          <w:rStyle w:val="VerbatimChar"/>
        </w:rPr>
        <w:t xml:space="preserve">Receive Packet</w:t>
      </w:r>
      <w:r>
        <w:t xml:space="preserve">. От состояния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Receive Packet</w:t>
      </w:r>
      <w:r>
        <w:t xml:space="preserve"> </w:t>
      </w:r>
      <w:r>
        <w:t xml:space="preserve">— выражение (n,p), от перехода</w:t>
      </w:r>
      <w:r>
        <w:t xml:space="preserve"> </w:t>
      </w:r>
      <w:r>
        <w:rPr>
          <w:rStyle w:val="VerbatimChar"/>
        </w:rPr>
        <w:t xml:space="preserve">Receive Packet</w:t>
      </w:r>
      <w:r>
        <w:t xml:space="preserve"> </w:t>
      </w:r>
      <w:r>
        <w:t xml:space="preserve">к состоянию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выражение</w:t>
      </w:r>
    </w:p>
    <w:p>
      <w:pPr>
        <w:pStyle w:val="SourceCode"/>
      </w:pPr>
      <w:r>
        <w:rPr>
          <w:rStyle w:val="VerbatimChar"/>
        </w:rPr>
        <w:t xml:space="preserve">if n=k </w:t>
      </w:r>
      <w:r>
        <w:br/>
      </w:r>
      <w:r>
        <w:rPr>
          <w:rStyle w:val="VerbatimChar"/>
        </w:rPr>
        <w:t xml:space="preserve">then k+1 </w:t>
      </w:r>
      <w:r>
        <w:br/>
      </w:r>
      <w:r>
        <w:rPr>
          <w:rStyle w:val="VerbatimChar"/>
        </w:rPr>
        <w:t xml:space="preserve">else k</w:t>
      </w:r>
    </w:p>
    <w:p>
      <w:pPr>
        <w:pStyle w:val="FirstParagraph"/>
      </w:pPr>
      <w:r>
        <w:t xml:space="preserve">От перехода Receive Packet к состоянию Receiver:</w:t>
      </w:r>
    </w:p>
    <w:p>
      <w:pPr>
        <w:pStyle w:val="SourceCode"/>
      </w:pPr>
      <w:r>
        <w:rPr>
          <w:rStyle w:val="VerbatimChar"/>
        </w:rPr>
        <w:t xml:space="preserve">if n=k andalso </w:t>
      </w:r>
      <w:r>
        <w:br/>
      </w:r>
      <w:r>
        <w:rPr>
          <w:rStyle w:val="VerbatimChar"/>
        </w:rPr>
        <w:t xml:space="preserve">p&lt;&gt;stop then str^p </w:t>
      </w:r>
      <w:r>
        <w:br/>
      </w:r>
      <w:r>
        <w:rPr>
          <w:rStyle w:val="VerbatimChar"/>
        </w:rPr>
        <w:t xml:space="preserve">else str</w:t>
      </w:r>
    </w:p>
    <w:p>
      <w:pPr>
        <w:pStyle w:val="FirstParagraph"/>
      </w:pPr>
      <w:r>
        <w:t xml:space="preserve">На переходах</w:t>
      </w:r>
      <w:r>
        <w:t xml:space="preserve"> </w:t>
      </w:r>
      <w:r>
        <w:rPr>
          <w:rStyle w:val="VerbatimChar"/>
        </w:rPr>
        <w:t xml:space="preserve">Transmit Packet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Transmit ACK</w:t>
      </w:r>
      <w:r>
        <w:t xml:space="preserve"> </w:t>
      </w:r>
      <w:r>
        <w:t xml:space="preserve">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Ten0</w:t>
      </w:r>
      <w:r>
        <w:t xml:space="preserve"> </w:t>
      </w:r>
      <w:r>
        <w:t xml:space="preserve">и начальным значением 1’8, соединяем с соответствующими переходами.</w:t>
      </w:r>
    </w:p>
    <w:p>
      <w:pPr>
        <w:pStyle w:val="BodyText"/>
      </w:pPr>
      <w:r>
        <w:t xml:space="preserve">Задаём выражение от перехода</w:t>
      </w:r>
      <w:r>
        <w:t xml:space="preserve"> </w:t>
      </w:r>
      <w:r>
        <w:rPr>
          <w:rStyle w:val="VerbatimChar"/>
        </w:rPr>
        <w:t xml:space="preserve">Transmit Packet</w:t>
      </w:r>
      <w:r>
        <w:t xml:space="preserve"> </w:t>
      </w:r>
      <w:r>
        <w:t xml:space="preserve">к состоянию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Ok(s,r) </w:t>
      </w:r>
      <w:r>
        <w:br/>
      </w:r>
      <w:r>
        <w:rPr>
          <w:rStyle w:val="VerbatimChar"/>
        </w:rPr>
        <w:t xml:space="preserve">then 1`(n,p) </w:t>
      </w:r>
      <w:r>
        <w:br/>
      </w:r>
      <w:r>
        <w:rPr>
          <w:rStyle w:val="VerbatimChar"/>
        </w:rPr>
        <w:t xml:space="preserve">else empty</w:t>
      </w:r>
    </w:p>
    <w:p>
      <w:pPr>
        <w:pStyle w:val="FirstParagraph"/>
      </w:pPr>
      <w:r>
        <w:t xml:space="preserve">Задаём выражение от перехода</w:t>
      </w:r>
      <w:r>
        <w:t xml:space="preserve"> </w:t>
      </w:r>
      <w:r>
        <w:rPr>
          <w:rStyle w:val="VerbatimChar"/>
        </w:rPr>
        <w:t xml:space="preserve">Transmit ACK</w:t>
      </w:r>
      <w:r>
        <w:t xml:space="preserve"> </w:t>
      </w:r>
      <w:r>
        <w:t xml:space="preserve">к состоянию</w:t>
      </w:r>
      <w:r>
        <w:t xml:space="preserve"> </w:t>
      </w:r>
      <w:r>
        <w:rPr>
          <w:rStyle w:val="VerbatimChar"/>
        </w:rPr>
        <w:t xml:space="preserve">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Ok(s,r) </w:t>
      </w:r>
      <w:r>
        <w:br/>
      </w:r>
      <w:r>
        <w:rPr>
          <w:rStyle w:val="VerbatimChar"/>
        </w:rPr>
        <w:t xml:space="preserve">then 1`n </w:t>
      </w:r>
      <w:r>
        <w:br/>
      </w:r>
      <w:r>
        <w:rPr>
          <w:rStyle w:val="VerbatimChar"/>
        </w:rPr>
        <w:t xml:space="preserve">else empty</w:t>
      </w:r>
    </w:p>
    <w:p>
      <w:pPr>
        <w:pStyle w:val="FirstParagraph"/>
      </w:pPr>
      <w:r>
        <w:t xml:space="preserve">Таким образом, получим модель простого протокола передачи данных (рис. 2).</w:t>
      </w:r>
    </w:p>
    <w:p>
      <w:pPr>
        <w:pStyle w:val="CaptionedFigure"/>
      </w:pPr>
      <w:r>
        <w:drawing>
          <wp:inline>
            <wp:extent cx="3733800" cy="2770702"/>
            <wp:effectExtent b="0" l="0" r="0" t="0"/>
            <wp:docPr descr="Готовая модель простого протокола передачи данных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Готовая модель простого протокола передачи данных</w:t>
      </w:r>
    </w:p>
    <w:p>
      <w:pPr>
        <w:pStyle w:val="BodyText"/>
      </w:pPr>
      <w:r>
        <w:t xml:space="preserve">Пакет последовательно проходит:</w:t>
      </w:r>
    </w:p>
    <w:p>
      <w:pPr>
        <w:pStyle w:val="BodyText"/>
      </w:pPr>
      <w:r>
        <w:t xml:space="preserve">Состояние Send, переход Send Packet -&gt; состояние A, с некоторой вероятностью переход Transmit Packet -&gt; состояние B, попадает на переход Receive Packet, где проверяется номер пакета и если нет совпадения, то пакет направляется в состояние Received, а номер пакета передаётся последовательно в состояние C -&gt; с некоторой вероятностью в переход Transmit ACK -&gt; далее в состояние D, переход Receive ACK -&gt; состояние NextSend (увеличивая на 1 номер следующего пакета), переход Send Packet.</w:t>
      </w:r>
    </w:p>
    <w:p>
      <w:pPr>
        <w:pStyle w:val="BodyText"/>
      </w:pPr>
      <w:r>
        <w:t xml:space="preserve">Так продолжается до тех пор, пока не будут переданы все части сообщения. Последней будет передана стоп последовательность (рис. 3).</w:t>
      </w:r>
    </w:p>
    <w:p>
      <w:pPr>
        <w:pStyle w:val="CaptionedFigure"/>
      </w:pPr>
      <w:r>
        <w:drawing>
          <wp:inline>
            <wp:extent cx="3733800" cy="2055821"/>
            <wp:effectExtent b="0" l="0" r="0" t="0"/>
            <wp:docPr descr="Итог работы модел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Итог работы модели</w:t>
      </w:r>
    </w:p>
    <w:bookmarkStart w:id="35" w:name="упражнение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Сформируем отчёт о пространстве состояний и проанализируем его. Построим граф пространства состояний.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/home/openmodelica/mip/lab12.cpn</w:t>
      </w:r>
      <w:r>
        <w:br/>
      </w:r>
      <w:r>
        <w:rPr>
          <w:rStyle w:val="VerbatimChar"/>
        </w:rPr>
        <w:t xml:space="preserve">Report generated: Sun Mar 23 22:49:35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19959</w:t>
      </w:r>
      <w:r>
        <w:br/>
      </w:r>
      <w:r>
        <w:rPr>
          <w:rStyle w:val="VerbatimChar"/>
        </w:rPr>
        <w:t xml:space="preserve">     Arcs:   319463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10485</w:t>
      </w:r>
      <w:r>
        <w:br/>
      </w:r>
      <w:r>
        <w:rPr>
          <w:rStyle w:val="VerbatimChar"/>
        </w:rPr>
        <w:t xml:space="preserve">     Arcs:   266520</w:t>
      </w:r>
      <w:r>
        <w:br/>
      </w:r>
      <w:r>
        <w:rPr>
          <w:rStyle w:val="VerbatimChar"/>
        </w:rPr>
        <w:t xml:space="preserve">     Secs:   12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New_Page'A 1            20         0</w:t>
      </w:r>
      <w:r>
        <w:br/>
      </w:r>
      <w:r>
        <w:rPr>
          <w:rStyle w:val="VerbatimChar"/>
        </w:rPr>
        <w:t xml:space="preserve">     New_Page'B 1            10         0</w:t>
      </w:r>
      <w:r>
        <w:br/>
      </w:r>
      <w:r>
        <w:rPr>
          <w:rStyle w:val="VerbatimChar"/>
        </w:rPr>
        <w:t xml:space="preserve">     New_Page'C 1            6          0</w:t>
      </w:r>
      <w:r>
        <w:br/>
      </w:r>
      <w:r>
        <w:rPr>
          <w:rStyle w:val="VerbatimChar"/>
        </w:rPr>
        <w:t xml:space="preserve">     New_Page'D 1            5          0</w:t>
      </w:r>
      <w:r>
        <w:br/>
      </w:r>
      <w:r>
        <w:rPr>
          <w:rStyle w:val="VerbatimChar"/>
        </w:rPr>
        <w:t xml:space="preserve">     New_Page'Next_packet 1  1          1</w:t>
      </w:r>
      <w:r>
        <w:br/>
      </w:r>
      <w:r>
        <w:rPr>
          <w:rStyle w:val="VerbatimChar"/>
        </w:rPr>
        <w:t xml:space="preserve">     New_Page'SA 1           1          1</w:t>
      </w:r>
      <w:r>
        <w:br/>
      </w:r>
      <w:r>
        <w:rPr>
          <w:rStyle w:val="VerbatimChar"/>
        </w:rPr>
        <w:t xml:space="preserve">     New_Page'SP 1           1          1</w:t>
      </w:r>
      <w:r>
        <w:br/>
      </w:r>
      <w:r>
        <w:rPr>
          <w:rStyle w:val="VerbatimChar"/>
        </w:rPr>
        <w:t xml:space="preserve">     New_Page'next_sender 1  1          1</w:t>
      </w:r>
      <w:r>
        <w:br/>
      </w:r>
      <w:r>
        <w:rPr>
          <w:rStyle w:val="VerbatimChar"/>
        </w:rPr>
        <w:t xml:space="preserve">     New_Page'receiver 1     1          1</w:t>
      </w:r>
      <w:r>
        <w:br/>
      </w:r>
      <w:r>
        <w:rPr>
          <w:rStyle w:val="VerbatimChar"/>
        </w:rPr>
        <w:t xml:space="preserve">     New_Page'sender 1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New_Page'A 1        20`(1,"Modelin")++</w:t>
      </w:r>
      <w:r>
        <w:br/>
      </w:r>
      <w:r>
        <w:rPr>
          <w:rStyle w:val="VerbatimChar"/>
        </w:rPr>
        <w:t xml:space="preserve">16`(2,"g and An")++</w:t>
      </w:r>
      <w:r>
        <w:br/>
      </w:r>
      <w:r>
        <w:rPr>
          <w:rStyle w:val="VerbatimChar"/>
        </w:rPr>
        <w:t xml:space="preserve">11`(3,"alysis b")++</w:t>
      </w:r>
      <w:r>
        <w:br/>
      </w:r>
      <w:r>
        <w:rPr>
          <w:rStyle w:val="VerbatimChar"/>
        </w:rPr>
        <w:t xml:space="preserve">6`(4,"y Means")++</w:t>
      </w:r>
      <w:r>
        <w:br/>
      </w:r>
      <w:r>
        <w:rPr>
          <w:rStyle w:val="VerbatimChar"/>
        </w:rPr>
        <w:t xml:space="preserve">1`(5,"of Colou")</w:t>
      </w:r>
      <w:r>
        <w:br/>
      </w:r>
      <w:r>
        <w:rPr>
          <w:rStyle w:val="VerbatimChar"/>
        </w:rPr>
        <w:t xml:space="preserve">     New_Page'B 1        10`(1,"Modelin")++</w:t>
      </w:r>
      <w:r>
        <w:br/>
      </w:r>
      <w:r>
        <w:rPr>
          <w:rStyle w:val="VerbatimChar"/>
        </w:rPr>
        <w:t xml:space="preserve">8`(2,"g and An")++</w:t>
      </w:r>
      <w:r>
        <w:br/>
      </w:r>
      <w:r>
        <w:rPr>
          <w:rStyle w:val="VerbatimChar"/>
        </w:rPr>
        <w:t xml:space="preserve">5`(3,"alysis b")++</w:t>
      </w:r>
      <w:r>
        <w:br/>
      </w:r>
      <w:r>
        <w:rPr>
          <w:rStyle w:val="VerbatimChar"/>
        </w:rPr>
        <w:t xml:space="preserve">3`(4,"y Means")</w:t>
      </w:r>
      <w:r>
        <w:br/>
      </w:r>
      <w:r>
        <w:rPr>
          <w:rStyle w:val="VerbatimChar"/>
        </w:rPr>
        <w:t xml:space="preserve">     New_Page'C 1        6`2++</w:t>
      </w:r>
      <w:r>
        <w:br/>
      </w:r>
      <w:r>
        <w:rPr>
          <w:rStyle w:val="VerbatimChar"/>
        </w:rPr>
        <w:t xml:space="preserve">5`3++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2`5</w:t>
      </w:r>
      <w:r>
        <w:br/>
      </w:r>
      <w:r>
        <w:rPr>
          <w:rStyle w:val="VerbatimChar"/>
        </w:rPr>
        <w:t xml:space="preserve">     New_Page'D 1        5`2++</w:t>
      </w:r>
      <w:r>
        <w:br/>
      </w:r>
      <w:r>
        <w:rPr>
          <w:rStyle w:val="VerbatimChar"/>
        </w:rPr>
        <w:t xml:space="preserve">4`3++</w:t>
      </w:r>
      <w:r>
        <w:br/>
      </w:r>
      <w:r>
        <w:rPr>
          <w:rStyle w:val="VerbatimChar"/>
        </w:rPr>
        <w:t xml:space="preserve">2`4++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New_Page'Next_packet 1</w:t>
      </w:r>
      <w:r>
        <w:br/>
      </w:r>
      <w:r>
        <w:rPr>
          <w:rStyle w:val="VerbatimChar"/>
        </w:rPr>
        <w:t xml:space="preserve">                   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New_Page'SA 1       1`8</w:t>
      </w:r>
      <w:r>
        <w:br/>
      </w:r>
      <w:r>
        <w:rPr>
          <w:rStyle w:val="VerbatimChar"/>
        </w:rPr>
        <w:t xml:space="preserve">     New_Page'SP 1       1`8</w:t>
      </w:r>
      <w:r>
        <w:br/>
      </w:r>
      <w:r>
        <w:rPr>
          <w:rStyle w:val="VerbatimChar"/>
        </w:rPr>
        <w:t xml:space="preserve">     New_Page'next_sender 1</w:t>
      </w:r>
      <w:r>
        <w:br/>
      </w:r>
      <w:r>
        <w:rPr>
          <w:rStyle w:val="VerbatimChar"/>
        </w:rPr>
        <w:t xml:space="preserve">                   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New_Page'receiver 1 1`""++</w:t>
      </w:r>
      <w:r>
        <w:br/>
      </w:r>
      <w:r>
        <w:rPr>
          <w:rStyle w:val="VerbatimChar"/>
        </w:rPr>
        <w:t xml:space="preserve">1`"Modelin"++</w:t>
      </w:r>
      <w:r>
        <w:br/>
      </w:r>
      <w:r>
        <w:rPr>
          <w:rStyle w:val="VerbatimChar"/>
        </w:rPr>
        <w:t xml:space="preserve">1`"Modeling and An"++</w:t>
      </w:r>
      <w:r>
        <w:br/>
      </w:r>
      <w:r>
        <w:rPr>
          <w:rStyle w:val="VerbatimChar"/>
        </w:rPr>
        <w:t xml:space="preserve">1`"Modeling and Analysis b"++</w:t>
      </w:r>
      <w:r>
        <w:br/>
      </w:r>
      <w:r>
        <w:rPr>
          <w:rStyle w:val="VerbatimChar"/>
        </w:rPr>
        <w:t xml:space="preserve">1`"Modeling and Analysis by Means"</w:t>
      </w:r>
      <w:r>
        <w:br/>
      </w:r>
      <w:r>
        <w:rPr>
          <w:rStyle w:val="VerbatimChar"/>
        </w:rPr>
        <w:t xml:space="preserve">     New_Page'sender 1   1`(1,"Modelin")++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1`(7,"i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New_Page'A 1        empty</w:t>
      </w:r>
      <w:r>
        <w:br/>
      </w:r>
      <w:r>
        <w:rPr>
          <w:rStyle w:val="VerbatimChar"/>
        </w:rPr>
        <w:t xml:space="preserve">     New_Page'B 1        empty</w:t>
      </w:r>
      <w:r>
        <w:br/>
      </w:r>
      <w:r>
        <w:rPr>
          <w:rStyle w:val="VerbatimChar"/>
        </w:rPr>
        <w:t xml:space="preserve">     New_Page'C 1        empty</w:t>
      </w:r>
      <w:r>
        <w:br/>
      </w:r>
      <w:r>
        <w:rPr>
          <w:rStyle w:val="VerbatimChar"/>
        </w:rPr>
        <w:t xml:space="preserve">     New_Page'D 1        empty</w:t>
      </w:r>
      <w:r>
        <w:br/>
      </w:r>
      <w:r>
        <w:rPr>
          <w:rStyle w:val="VerbatimChar"/>
        </w:rPr>
        <w:t xml:space="preserve">     New_Page'Next_packet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New_Page'SA 1       1`8</w:t>
      </w:r>
      <w:r>
        <w:br/>
      </w:r>
      <w:r>
        <w:rPr>
          <w:rStyle w:val="VerbatimChar"/>
        </w:rPr>
        <w:t xml:space="preserve">     New_Page'SP 1       1`8</w:t>
      </w:r>
      <w:r>
        <w:br/>
      </w:r>
      <w:r>
        <w:rPr>
          <w:rStyle w:val="VerbatimChar"/>
        </w:rPr>
        <w:t xml:space="preserve">     New_Page'next_sender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New_Page'receiver 1 empty</w:t>
      </w:r>
      <w:r>
        <w:br/>
      </w:r>
      <w:r>
        <w:rPr>
          <w:rStyle w:val="VerbatimChar"/>
        </w:rPr>
        <w:t xml:space="preserve">     New_Page'sender 1   1`(1,"Modelin")++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1`(7,"i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7042 [19959,19958,19957,19956,19955,...]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New_Page'Receive_packet 1</w:t>
      </w:r>
      <w:r>
        <w:br/>
      </w:r>
      <w:r>
        <w:rPr>
          <w:rStyle w:val="VerbatimChar"/>
        </w:rPr>
        <w:t xml:space="preserve">                         No Fairness</w:t>
      </w:r>
      <w:r>
        <w:br/>
      </w:r>
      <w:r>
        <w:rPr>
          <w:rStyle w:val="VerbatimChar"/>
        </w:rPr>
        <w:t xml:space="preserve">       New_Page'Transmits_packet 1</w:t>
      </w:r>
      <w:r>
        <w:br/>
      </w:r>
      <w:r>
        <w:rPr>
          <w:rStyle w:val="VerbatimChar"/>
        </w:rPr>
        <w:t xml:space="preserve">                         Impartial</w:t>
      </w:r>
      <w:r>
        <w:br/>
      </w:r>
      <w:r>
        <w:rPr>
          <w:rStyle w:val="VerbatimChar"/>
        </w:rPr>
        <w:t xml:space="preserve">       New_Page'send_ack 1    No Fairness</w:t>
      </w:r>
      <w:r>
        <w:br/>
      </w:r>
      <w:r>
        <w:rPr>
          <w:rStyle w:val="VerbatimChar"/>
        </w:rPr>
        <w:t xml:space="preserve">       New_Page'send_packet 1 Impartial</w:t>
      </w:r>
      <w:r>
        <w:br/>
      </w:r>
      <w:r>
        <w:rPr>
          <w:rStyle w:val="VerbatimChar"/>
        </w:rPr>
        <w:t xml:space="preserve">       New_Page'transmit_ack 1</w:t>
      </w:r>
      <w:r>
        <w:br/>
      </w:r>
      <w:r>
        <w:rPr>
          <w:rStyle w:val="VerbatimChar"/>
        </w:rPr>
        <w:t xml:space="preserve">                         No Fairness</w:t>
      </w:r>
    </w:p>
    <w:p>
      <w:pPr>
        <w:pStyle w:val="FirstParagraph"/>
      </w:pPr>
      <w:r>
        <w:t xml:space="preserve">Из отчета можем видеть, что в нашей модели 19959 узлов и 319463 переходов. Мы видим все переходы и состояния, а также то, как проходила работа модели.</w:t>
      </w:r>
    </w:p>
    <w:p>
      <w:pPr>
        <w:pStyle w:val="BodyText"/>
      </w:pPr>
      <w:r>
        <w:t xml:space="preserve">Построим частичный граф пространства состояний (рис. 4).</w:t>
      </w:r>
    </w:p>
    <w:p>
      <w:pPr>
        <w:pStyle w:val="CaptionedFigure"/>
      </w:pPr>
      <w:r>
        <w:drawing>
          <wp:inline>
            <wp:extent cx="3733800" cy="1888769"/>
            <wp:effectExtent b="0" l="0" r="0" t="0"/>
            <wp:docPr descr="Граф пространства состояний" title="" id="33" name="Picture"/>
            <a:graphic>
              <a:graphicData uri="http://schemas.openxmlformats.org/drawingml/2006/picture">
                <pic:pic>
                  <pic:nvPicPr>
                    <pic:cNvPr descr="image/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 пространства состояний</w:t>
      </w:r>
    </w:p>
    <w:bookmarkEnd w:id="35"/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этой лабораторной работе я смогла построить модель простого протокола передачи данных, а также сделала отчет его пространства состояний.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8">
        <w:r>
          <w:rPr>
            <w:rStyle w:val="Hyperlink"/>
          </w:rPr>
          <w:t xml:space="preserve">Л. 12. Пример моделирования простого протокола передачи данныхFile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8" Target="https://esystem.rudn.ru/mod/resource/view.php?id=122337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esystem.rudn.ru/mod/resource/view.php?id=122337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Александрова Ульяна Вадимовна</dc:creator>
  <dc:language>ru-RU</dc:language>
  <cp:keywords/>
  <dcterms:created xsi:type="dcterms:W3CDTF">2025-03-24T07:18:59Z</dcterms:created>
  <dcterms:modified xsi:type="dcterms:W3CDTF">2025-03-24T07:18:59Z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Имитационное моделирование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