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E1" w:rsidRPr="006E0628" w:rsidRDefault="00EF36E1" w:rsidP="00EF36E1">
      <w:pPr>
        <w:pStyle w:val="Title"/>
        <w:jc w:val="left"/>
        <w:rPr>
          <w:rFonts w:ascii="Times New Roman" w:hAnsi="Times New Roman"/>
          <w:caps/>
          <w:sz w:val="32"/>
          <w:szCs w:val="32"/>
          <w:lang w:val="lt-LT"/>
        </w:rPr>
      </w:pPr>
    </w:p>
    <w:p w:rsidR="00EF36E1" w:rsidRPr="006E0628" w:rsidRDefault="00EF36E1" w:rsidP="00EF36E1">
      <w:pPr>
        <w:autoSpaceDE w:val="0"/>
        <w:autoSpaceDN w:val="0"/>
        <w:adjustRightInd w:val="0"/>
        <w:jc w:val="center"/>
        <w:rPr>
          <w:b/>
          <w:bCs/>
          <w:sz w:val="40"/>
          <w:szCs w:val="40"/>
          <w:lang w:eastAsia="lt-LT"/>
        </w:rPr>
      </w:pPr>
      <w:r w:rsidRPr="006E0628">
        <w:rPr>
          <w:b/>
          <w:bCs/>
          <w:sz w:val="40"/>
          <w:szCs w:val="40"/>
          <w:lang w:eastAsia="lt-LT"/>
        </w:rPr>
        <w:t>KAUNO TECHNOLOGIJOS UNIVERSITETAS</w:t>
      </w:r>
    </w:p>
    <w:p w:rsidR="00EF36E1" w:rsidRPr="006E0628" w:rsidRDefault="00EF36E1" w:rsidP="00EF36E1">
      <w:pPr>
        <w:rPr>
          <w:rFonts w:ascii="Arial" w:hAnsi="Arial" w:cs="Arial"/>
        </w:rPr>
      </w:pPr>
    </w:p>
    <w:p w:rsidR="00EF36E1" w:rsidRPr="006E0628" w:rsidRDefault="00EF36E1" w:rsidP="00EF36E1">
      <w:pPr>
        <w:jc w:val="center"/>
        <w:rPr>
          <w:b/>
          <w:bCs/>
          <w:sz w:val="32"/>
          <w:szCs w:val="32"/>
        </w:rPr>
      </w:pPr>
      <w:r w:rsidRPr="006E0628">
        <w:rPr>
          <w:b/>
          <w:bCs/>
          <w:sz w:val="32"/>
          <w:szCs w:val="32"/>
        </w:rPr>
        <w:t>Telekomunikacijų ir elektronikos fakultetas</w:t>
      </w:r>
    </w:p>
    <w:p w:rsidR="00EF36E1" w:rsidRPr="006E0628" w:rsidRDefault="00EF36E1" w:rsidP="00EF36E1">
      <w:pPr>
        <w:jc w:val="center"/>
        <w:rPr>
          <w:bCs/>
        </w:rPr>
      </w:pPr>
    </w:p>
    <w:p w:rsidR="00EF36E1" w:rsidRPr="006E0628" w:rsidRDefault="00EF36E1" w:rsidP="00EF36E1">
      <w:pPr>
        <w:jc w:val="center"/>
        <w:rPr>
          <w:b/>
          <w:sz w:val="32"/>
          <w:szCs w:val="32"/>
        </w:rPr>
      </w:pPr>
      <w:r w:rsidRPr="006E0628">
        <w:rPr>
          <w:b/>
          <w:sz w:val="32"/>
          <w:szCs w:val="32"/>
        </w:rPr>
        <w:t>Signalų apdorojimo katedra</w:t>
      </w:r>
    </w:p>
    <w:p w:rsidR="00EF36E1" w:rsidRPr="006E0628" w:rsidRDefault="00EF36E1" w:rsidP="00EF36E1"/>
    <w:p w:rsidR="00EF36E1" w:rsidRPr="006E0628" w:rsidRDefault="00EF36E1" w:rsidP="00EF36E1">
      <w:pPr>
        <w:jc w:val="center"/>
      </w:pPr>
    </w:p>
    <w:p w:rsidR="00EF36E1" w:rsidRPr="006E0628" w:rsidRDefault="00EF36E1" w:rsidP="00EF36E1">
      <w:pPr>
        <w:jc w:val="center"/>
      </w:pPr>
      <w:r w:rsidRPr="006E0628">
        <w:rPr>
          <w:rFonts w:ascii="Arial" w:hAnsi="Arial" w:cs="Arial"/>
          <w:noProof/>
          <w:lang w:eastAsia="lt-LT"/>
        </w:rPr>
        <w:drawing>
          <wp:inline distT="0" distB="0" distL="0" distR="0" wp14:anchorId="6A188AB4" wp14:editId="4A8DFCDF">
            <wp:extent cx="1343025" cy="1000125"/>
            <wp:effectExtent l="19050" t="0" r="9525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6E1" w:rsidRPr="006E0628" w:rsidRDefault="00EF36E1" w:rsidP="00EF36E1">
      <w:pPr>
        <w:jc w:val="center"/>
      </w:pPr>
    </w:p>
    <w:p w:rsidR="00EF36E1" w:rsidRPr="006E0628" w:rsidRDefault="00EF36E1" w:rsidP="00EF36E1">
      <w:pPr>
        <w:jc w:val="center"/>
      </w:pPr>
    </w:p>
    <w:p w:rsidR="00EF36E1" w:rsidRPr="006E0628" w:rsidRDefault="00EF36E1" w:rsidP="00EF36E1">
      <w:pPr>
        <w:jc w:val="center"/>
      </w:pPr>
    </w:p>
    <w:p w:rsidR="00EF36E1" w:rsidRPr="006E0628" w:rsidRDefault="00EF36E1" w:rsidP="00EF36E1">
      <w:pPr>
        <w:jc w:val="center"/>
      </w:pPr>
    </w:p>
    <w:p w:rsidR="00EF36E1" w:rsidRPr="006E0628" w:rsidRDefault="00EF36E1" w:rsidP="00EF36E1">
      <w:pPr>
        <w:jc w:val="center"/>
      </w:pPr>
    </w:p>
    <w:p w:rsidR="00EF36E1" w:rsidRPr="006E0628" w:rsidRDefault="00EF36E1" w:rsidP="00EF36E1">
      <w:pPr>
        <w:jc w:val="center"/>
        <w:rPr>
          <w:b/>
          <w:bCs/>
          <w:sz w:val="40"/>
          <w:szCs w:val="32"/>
        </w:rPr>
      </w:pPr>
      <w:r w:rsidRPr="006E0628">
        <w:rPr>
          <w:b/>
          <w:bCs/>
          <w:sz w:val="40"/>
          <w:szCs w:val="32"/>
        </w:rPr>
        <w:t xml:space="preserve">Navigacinės ir </w:t>
      </w:r>
      <w:proofErr w:type="spellStart"/>
      <w:r w:rsidRPr="006E0628">
        <w:rPr>
          <w:b/>
          <w:bCs/>
          <w:sz w:val="40"/>
          <w:szCs w:val="32"/>
        </w:rPr>
        <w:t>vizualizacinės</w:t>
      </w:r>
      <w:proofErr w:type="spellEnd"/>
      <w:r w:rsidRPr="006E0628">
        <w:rPr>
          <w:b/>
          <w:bCs/>
          <w:sz w:val="40"/>
          <w:szCs w:val="32"/>
        </w:rPr>
        <w:t xml:space="preserve"> sistemos</w:t>
      </w:r>
    </w:p>
    <w:p w:rsidR="00EF36E1" w:rsidRPr="006E0628" w:rsidRDefault="00EF36E1" w:rsidP="00EF36E1">
      <w:pPr>
        <w:jc w:val="center"/>
        <w:rPr>
          <w:b/>
          <w:bCs/>
          <w:sz w:val="40"/>
          <w:szCs w:val="32"/>
        </w:rPr>
      </w:pPr>
    </w:p>
    <w:p w:rsidR="00236E0A" w:rsidRPr="006E0628" w:rsidRDefault="00236E0A" w:rsidP="00236E0A">
      <w:pPr>
        <w:jc w:val="center"/>
        <w:rPr>
          <w:b/>
        </w:rPr>
      </w:pPr>
      <w:r w:rsidRPr="006E0628">
        <w:rPr>
          <w:b/>
          <w:sz w:val="36"/>
        </w:rPr>
        <w:t>Sekamo objekto dokumentacija</w:t>
      </w:r>
    </w:p>
    <w:p w:rsidR="00EF36E1" w:rsidRPr="006E0628" w:rsidRDefault="00EF36E1" w:rsidP="00EF36E1">
      <w:pPr>
        <w:jc w:val="center"/>
        <w:rPr>
          <w:b/>
          <w:sz w:val="28"/>
          <w:szCs w:val="28"/>
        </w:rPr>
      </w:pPr>
    </w:p>
    <w:p w:rsidR="00EF36E1" w:rsidRPr="006E0628" w:rsidRDefault="00EF36E1" w:rsidP="00EF36E1">
      <w:pPr>
        <w:rPr>
          <w:b/>
          <w:bCs/>
          <w:sz w:val="36"/>
          <w:szCs w:val="36"/>
          <w:lang w:eastAsia="lt-LT"/>
        </w:rPr>
      </w:pPr>
    </w:p>
    <w:p w:rsidR="00EF36E1" w:rsidRPr="006E0628" w:rsidRDefault="00EF36E1" w:rsidP="00EF36E1">
      <w:pPr>
        <w:jc w:val="center"/>
        <w:rPr>
          <w:b/>
          <w:bCs/>
          <w:sz w:val="32"/>
        </w:rPr>
      </w:pPr>
    </w:p>
    <w:p w:rsidR="00EF36E1" w:rsidRPr="006E0628" w:rsidRDefault="00EF36E1" w:rsidP="00EF36E1">
      <w:pPr>
        <w:jc w:val="center"/>
        <w:rPr>
          <w:b/>
          <w:bCs/>
          <w:sz w:val="32"/>
        </w:rPr>
      </w:pPr>
    </w:p>
    <w:p w:rsidR="00EF36E1" w:rsidRPr="006E0628" w:rsidRDefault="00EF36E1" w:rsidP="00EF36E1">
      <w:pPr>
        <w:rPr>
          <w:b/>
          <w:bCs/>
          <w:sz w:val="32"/>
        </w:rPr>
      </w:pPr>
    </w:p>
    <w:p w:rsidR="00EF36E1" w:rsidRPr="006E0628" w:rsidRDefault="00EF36E1" w:rsidP="00EF36E1">
      <w:pPr>
        <w:jc w:val="right"/>
        <w:rPr>
          <w:b/>
          <w:bCs/>
          <w:sz w:val="32"/>
        </w:rPr>
      </w:pPr>
    </w:p>
    <w:p w:rsidR="00EF36E1" w:rsidRPr="006E0628" w:rsidRDefault="00EF36E1" w:rsidP="00EF36E1">
      <w:pPr>
        <w:pStyle w:val="BodyTextIndent3"/>
        <w:jc w:val="center"/>
        <w:rPr>
          <w:sz w:val="24"/>
        </w:rPr>
      </w:pPr>
    </w:p>
    <w:p w:rsidR="00EF36E1" w:rsidRPr="006E0628" w:rsidRDefault="00EF36E1" w:rsidP="00EF36E1">
      <w:pPr>
        <w:pStyle w:val="BodyTextIndent3"/>
        <w:tabs>
          <w:tab w:val="left" w:pos="6840"/>
        </w:tabs>
        <w:ind w:left="3600"/>
        <w:rPr>
          <w:sz w:val="24"/>
        </w:rPr>
      </w:pPr>
      <w:r w:rsidRPr="006E0628">
        <w:rPr>
          <w:b/>
          <w:sz w:val="24"/>
        </w:rPr>
        <w:t xml:space="preserve">                                                Studentas: </w:t>
      </w:r>
      <w:r w:rsidRPr="006E0628">
        <w:rPr>
          <w:sz w:val="24"/>
        </w:rPr>
        <w:t xml:space="preserve"> Arturas Aleksandrovas</w:t>
      </w:r>
    </w:p>
    <w:p w:rsidR="00EF36E1" w:rsidRPr="006E0628" w:rsidRDefault="00EF36E1" w:rsidP="00EF36E1">
      <w:pPr>
        <w:pStyle w:val="BodyTextIndent3"/>
        <w:ind w:left="3600"/>
        <w:rPr>
          <w:sz w:val="24"/>
        </w:rPr>
      </w:pPr>
      <w:r w:rsidRPr="006E0628">
        <w:rPr>
          <w:sz w:val="24"/>
        </w:rPr>
        <w:t xml:space="preserve">                                                                                        RR-7/2 </w:t>
      </w:r>
      <w:proofErr w:type="spellStart"/>
      <w:r w:rsidRPr="006E0628">
        <w:rPr>
          <w:sz w:val="24"/>
        </w:rPr>
        <w:t>gr</w:t>
      </w:r>
      <w:proofErr w:type="spellEnd"/>
      <w:r w:rsidRPr="006E0628">
        <w:rPr>
          <w:sz w:val="24"/>
        </w:rPr>
        <w:t>.</w:t>
      </w:r>
    </w:p>
    <w:p w:rsidR="00EF36E1" w:rsidRPr="006E0628" w:rsidRDefault="00EF36E1" w:rsidP="00EF36E1">
      <w:pPr>
        <w:tabs>
          <w:tab w:val="left" w:pos="6521"/>
        </w:tabs>
        <w:jc w:val="center"/>
        <w:rPr>
          <w:bCs/>
          <w:sz w:val="28"/>
        </w:rPr>
      </w:pPr>
      <w:r w:rsidRPr="006E0628">
        <w:t xml:space="preserve">                                                                                                    </w:t>
      </w:r>
      <w:r w:rsidRPr="006E0628">
        <w:rPr>
          <w:b/>
        </w:rPr>
        <w:t>Vadovas:</w:t>
      </w:r>
      <w:r w:rsidRPr="006E0628">
        <w:t xml:space="preserve"> </w:t>
      </w:r>
      <w:proofErr w:type="spellStart"/>
      <w:r w:rsidRPr="006E0628">
        <w:t>Prof</w:t>
      </w:r>
      <w:proofErr w:type="spellEnd"/>
      <w:r w:rsidRPr="006E0628">
        <w:rPr>
          <w:rStyle w:val="apple-style-span"/>
          <w:bCs/>
          <w:iCs/>
          <w:color w:val="000000"/>
        </w:rPr>
        <w:t xml:space="preserve">. Linas </w:t>
      </w:r>
      <w:proofErr w:type="spellStart"/>
      <w:r w:rsidRPr="006E0628">
        <w:rPr>
          <w:rStyle w:val="apple-style-span"/>
          <w:bCs/>
          <w:iCs/>
          <w:color w:val="000000"/>
        </w:rPr>
        <w:t>Svilainis</w:t>
      </w:r>
      <w:proofErr w:type="spellEnd"/>
    </w:p>
    <w:p w:rsidR="00EF36E1" w:rsidRPr="006E0628" w:rsidRDefault="00EF36E1" w:rsidP="00EF36E1">
      <w:pPr>
        <w:pStyle w:val="BodyText"/>
        <w:ind w:left="3600"/>
        <w:rPr>
          <w:lang w:val="lt-LT"/>
        </w:rPr>
      </w:pPr>
      <w:r w:rsidRPr="006E0628">
        <w:rPr>
          <w:lang w:val="lt-LT"/>
        </w:rPr>
        <w:t xml:space="preserve"> </w:t>
      </w:r>
    </w:p>
    <w:p w:rsidR="00EF36E1" w:rsidRPr="006E0628" w:rsidRDefault="00EF36E1" w:rsidP="00EF36E1">
      <w:pPr>
        <w:pStyle w:val="BodyText"/>
        <w:ind w:left="3600"/>
        <w:rPr>
          <w:lang w:val="lt-LT"/>
        </w:rPr>
      </w:pPr>
    </w:p>
    <w:p w:rsidR="00EF36E1" w:rsidRPr="006E0628" w:rsidRDefault="00EF36E1" w:rsidP="00EF36E1">
      <w:pPr>
        <w:pStyle w:val="BodyText"/>
        <w:ind w:left="3600"/>
        <w:rPr>
          <w:lang w:val="lt-LT"/>
        </w:rPr>
      </w:pPr>
    </w:p>
    <w:p w:rsidR="00EF36E1" w:rsidRPr="006E0628" w:rsidRDefault="00EF36E1" w:rsidP="00EF36E1">
      <w:pPr>
        <w:pStyle w:val="BodyText"/>
        <w:rPr>
          <w:lang w:val="lt-LT"/>
        </w:rPr>
      </w:pPr>
    </w:p>
    <w:p w:rsidR="00EF36E1" w:rsidRPr="006E0628" w:rsidRDefault="00EF36E1" w:rsidP="00EF36E1">
      <w:pPr>
        <w:pStyle w:val="BodyText"/>
        <w:rPr>
          <w:lang w:val="lt-LT"/>
        </w:rPr>
      </w:pPr>
    </w:p>
    <w:p w:rsidR="00EF36E1" w:rsidRPr="006E0628" w:rsidRDefault="00EF36E1" w:rsidP="00EF36E1">
      <w:pPr>
        <w:pStyle w:val="BodyText"/>
        <w:rPr>
          <w:lang w:val="lt-LT"/>
        </w:rPr>
      </w:pPr>
    </w:p>
    <w:p w:rsidR="00EF36E1" w:rsidRPr="006E0628" w:rsidRDefault="00EF36E1" w:rsidP="00EF36E1">
      <w:pPr>
        <w:pStyle w:val="BodyText"/>
        <w:rPr>
          <w:lang w:val="lt-LT"/>
        </w:rPr>
      </w:pPr>
    </w:p>
    <w:p w:rsidR="00EF36E1" w:rsidRPr="006E0628" w:rsidRDefault="00EF36E1" w:rsidP="00EF36E1">
      <w:pPr>
        <w:pStyle w:val="BodyText"/>
        <w:rPr>
          <w:lang w:val="lt-LT"/>
        </w:rPr>
      </w:pPr>
    </w:p>
    <w:p w:rsidR="00EF36E1" w:rsidRPr="006E0628" w:rsidRDefault="00EF36E1" w:rsidP="00EF36E1">
      <w:pPr>
        <w:pStyle w:val="BodyText"/>
        <w:ind w:left="3600"/>
        <w:rPr>
          <w:lang w:val="lt-LT"/>
        </w:rPr>
      </w:pPr>
    </w:p>
    <w:p w:rsidR="00EF36E1" w:rsidRPr="006E0628" w:rsidRDefault="00EF36E1" w:rsidP="00EF36E1">
      <w:pPr>
        <w:pStyle w:val="BodyText"/>
        <w:ind w:left="3600"/>
        <w:rPr>
          <w:lang w:val="lt-LT"/>
        </w:rPr>
      </w:pPr>
    </w:p>
    <w:p w:rsidR="00EF36E1" w:rsidRPr="006E0628" w:rsidRDefault="00EF36E1" w:rsidP="00EF36E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lt-LT"/>
        </w:rPr>
      </w:pPr>
      <w:r w:rsidRPr="006E0628">
        <w:rPr>
          <w:b/>
          <w:bCs/>
          <w:sz w:val="28"/>
          <w:szCs w:val="28"/>
          <w:lang w:eastAsia="lt-LT"/>
        </w:rPr>
        <w:t>Kaunas</w:t>
      </w:r>
    </w:p>
    <w:p w:rsidR="00EF36E1" w:rsidRPr="006E0628" w:rsidRDefault="00EF36E1" w:rsidP="00EF36E1">
      <w:pPr>
        <w:jc w:val="center"/>
        <w:rPr>
          <w:b/>
          <w:bCs/>
          <w:sz w:val="28"/>
          <w:szCs w:val="28"/>
          <w:lang w:eastAsia="lt-LT"/>
        </w:rPr>
      </w:pPr>
      <w:r w:rsidRPr="006E0628">
        <w:rPr>
          <w:b/>
          <w:bCs/>
          <w:sz w:val="28"/>
          <w:szCs w:val="28"/>
          <w:lang w:eastAsia="lt-LT"/>
        </w:rPr>
        <w:t>2011</w:t>
      </w:r>
    </w:p>
    <w:p w:rsidR="00EF36E1" w:rsidRPr="006E0628" w:rsidRDefault="00EF36E1" w:rsidP="00EF36E1">
      <w:pPr>
        <w:jc w:val="center"/>
        <w:rPr>
          <w:b/>
          <w:bCs/>
          <w:sz w:val="32"/>
          <w:szCs w:val="32"/>
        </w:rPr>
      </w:pPr>
    </w:p>
    <w:p w:rsidR="00EF36E1" w:rsidRPr="006E0628" w:rsidRDefault="00EF36E1" w:rsidP="00EF36E1">
      <w:pPr>
        <w:jc w:val="center"/>
        <w:rPr>
          <w:b/>
          <w:bCs/>
          <w:sz w:val="32"/>
          <w:szCs w:val="32"/>
        </w:rPr>
      </w:pPr>
      <w:r w:rsidRPr="006E0628">
        <w:rPr>
          <w:b/>
          <w:bCs/>
          <w:sz w:val="32"/>
          <w:szCs w:val="32"/>
        </w:rPr>
        <w:lastRenderedPageBreak/>
        <w:t>Turinys</w:t>
      </w:r>
    </w:p>
    <w:p w:rsidR="00EF36E1" w:rsidRPr="006E0628" w:rsidRDefault="00EF36E1" w:rsidP="00EF36E1">
      <w:pPr>
        <w:rPr>
          <w:spacing w:val="40"/>
        </w:rPr>
      </w:pPr>
    </w:p>
    <w:p w:rsidR="00EF36E1" w:rsidRPr="006E0628" w:rsidRDefault="00EF36E1" w:rsidP="00EF36E1">
      <w:pPr>
        <w:rPr>
          <w:spacing w:val="40"/>
        </w:rPr>
      </w:pPr>
    </w:p>
    <w:p w:rsidR="00C62D68" w:rsidRDefault="00EF36E1" w:rsidP="00C62D68">
      <w:pPr>
        <w:pStyle w:val="TOC1"/>
        <w:ind w:right="42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E0628">
        <w:rPr>
          <w:spacing w:val="40"/>
        </w:rPr>
        <w:fldChar w:fldCharType="begin"/>
      </w:r>
      <w:r w:rsidRPr="006E0628">
        <w:rPr>
          <w:spacing w:val="40"/>
        </w:rPr>
        <w:instrText xml:space="preserve"> TOC \o "1-3" \h \z \u </w:instrText>
      </w:r>
      <w:r w:rsidRPr="006E0628">
        <w:rPr>
          <w:spacing w:val="40"/>
        </w:rPr>
        <w:fldChar w:fldCharType="separate"/>
      </w:r>
      <w:hyperlink w:anchor="_Toc283753854" w:history="1">
        <w:r w:rsidR="00C62D68" w:rsidRPr="00FE5A51">
          <w:rPr>
            <w:rStyle w:val="Hyperlink"/>
            <w:noProof/>
          </w:rPr>
          <w:t>1. Ultragarsinė navigacinės sistema</w:t>
        </w:r>
        <w:r w:rsidR="00C62D68">
          <w:rPr>
            <w:noProof/>
            <w:webHidden/>
          </w:rPr>
          <w:tab/>
        </w:r>
        <w:r w:rsidR="00C62D68">
          <w:rPr>
            <w:noProof/>
            <w:webHidden/>
          </w:rPr>
          <w:fldChar w:fldCharType="begin"/>
        </w:r>
        <w:r w:rsidR="00C62D68">
          <w:rPr>
            <w:noProof/>
            <w:webHidden/>
          </w:rPr>
          <w:instrText xml:space="preserve"> PAGEREF _Toc283753854 \h </w:instrText>
        </w:r>
        <w:r w:rsidR="00C62D68">
          <w:rPr>
            <w:noProof/>
            <w:webHidden/>
          </w:rPr>
        </w:r>
        <w:r w:rsidR="00C62D68">
          <w:rPr>
            <w:noProof/>
            <w:webHidden/>
          </w:rPr>
          <w:fldChar w:fldCharType="separate"/>
        </w:r>
        <w:r w:rsidR="00C62D68">
          <w:rPr>
            <w:noProof/>
            <w:webHidden/>
          </w:rPr>
          <w:t>3</w:t>
        </w:r>
        <w:r w:rsidR="00C62D68"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1"/>
        <w:ind w:right="4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753855" w:history="1">
        <w:r w:rsidRPr="00FE5A51">
          <w:rPr>
            <w:rStyle w:val="Hyperlink"/>
            <w:noProof/>
          </w:rPr>
          <w:t>2. Objektas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56" w:history="1">
        <w:r w:rsidRPr="00FE5A51">
          <w:rPr>
            <w:rStyle w:val="Hyperlink"/>
            <w:noProof/>
          </w:rPr>
          <w:t>2.1 Sekamą objektą sudaro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57" w:history="1">
        <w:r w:rsidRPr="00FE5A51">
          <w:rPr>
            <w:rStyle w:val="Hyperlink"/>
            <w:noProof/>
          </w:rPr>
          <w:t>2.2 Objekto principinė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58" w:history="1">
        <w:r w:rsidRPr="00FE5A51">
          <w:rPr>
            <w:rStyle w:val="Hyperlink"/>
            <w:noProof/>
          </w:rPr>
          <w:t>2.3 Objekto topologinis brėžinys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59" w:history="1">
        <w:r w:rsidRPr="00FE5A51">
          <w:rPr>
            <w:rStyle w:val="Hyperlink"/>
            <w:noProof/>
          </w:rPr>
          <w:t>2.5 Objekto laikinė diagramą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60" w:history="1">
        <w:r w:rsidRPr="00FE5A51">
          <w:rPr>
            <w:rStyle w:val="Hyperlink"/>
            <w:noProof/>
          </w:rPr>
          <w:t>2.6 ALPHA TX433s paruošimas darbui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61" w:history="1">
        <w:r w:rsidRPr="00FE5A51">
          <w:rPr>
            <w:rStyle w:val="Hyperlink"/>
            <w:noProof/>
          </w:rPr>
          <w:t>2.7 Duomenų siuntimas radijo bangomis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62" w:history="1">
        <w:r w:rsidRPr="00FE5A51">
          <w:rPr>
            <w:rStyle w:val="Hyperlink"/>
            <w:noProof/>
          </w:rPr>
          <w:t>2.8 Detalus objekto veikimas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63" w:history="1">
        <w:r w:rsidRPr="00FE5A51">
          <w:rPr>
            <w:rStyle w:val="Hyperlink"/>
            <w:noProof/>
          </w:rPr>
          <w:t>2.9 Vėlinimo laikas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2"/>
        <w:tabs>
          <w:tab w:val="right" w:leader="dot" w:pos="9911"/>
        </w:tabs>
        <w:ind w:right="423"/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283753864" w:history="1">
        <w:r w:rsidRPr="00FE5A51">
          <w:rPr>
            <w:rStyle w:val="Hyperlink"/>
            <w:noProof/>
          </w:rPr>
          <w:t>2.10 Komponentų sąrašas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2D68" w:rsidRDefault="00C62D68" w:rsidP="00C62D68">
      <w:pPr>
        <w:pStyle w:val="TOC1"/>
        <w:ind w:right="42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3753865" w:history="1">
        <w:r w:rsidRPr="00FE5A51">
          <w:rPr>
            <w:rStyle w:val="Hyperlink"/>
            <w:noProof/>
          </w:rPr>
          <w:t>3. Įrenginio apibendrinimas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_Toc283753865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36E1" w:rsidRPr="006E0628" w:rsidRDefault="00EF36E1" w:rsidP="00EF36E1">
      <w:pPr>
        <w:jc w:val="center"/>
        <w:rPr>
          <w:b/>
          <w:i/>
        </w:rPr>
      </w:pPr>
      <w:r w:rsidRPr="006E0628">
        <w:rPr>
          <w:spacing w:val="40"/>
        </w:rPr>
        <w:fldChar w:fldCharType="end"/>
      </w: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EF36E1" w:rsidRPr="006E0628" w:rsidRDefault="00EF36E1" w:rsidP="00EF36E1">
      <w:pPr>
        <w:jc w:val="center"/>
        <w:rPr>
          <w:b/>
          <w:i/>
        </w:rPr>
      </w:pPr>
    </w:p>
    <w:p w:rsidR="00937A08" w:rsidRPr="006E0628" w:rsidRDefault="00937A08"/>
    <w:p w:rsidR="00D97268" w:rsidRPr="006E0628" w:rsidRDefault="00D97268"/>
    <w:p w:rsidR="00D97268" w:rsidRPr="006E0628" w:rsidRDefault="00D97268"/>
    <w:p w:rsidR="00D97268" w:rsidRPr="006E0628" w:rsidRDefault="00D97268"/>
    <w:p w:rsidR="00D97268" w:rsidRPr="006E0628" w:rsidRDefault="00D97268"/>
    <w:p w:rsidR="00EC249C" w:rsidRPr="006E0628" w:rsidRDefault="00EC249C"/>
    <w:p w:rsidR="00EC249C" w:rsidRPr="006E0628" w:rsidRDefault="00EC249C"/>
    <w:p w:rsidR="00EC249C" w:rsidRPr="006E0628" w:rsidRDefault="00EC249C"/>
    <w:p w:rsidR="00EC249C" w:rsidRPr="006E0628" w:rsidRDefault="00EC249C"/>
    <w:p w:rsidR="00EC249C" w:rsidRPr="006E0628" w:rsidRDefault="00EC249C"/>
    <w:p w:rsidR="00EC249C" w:rsidRDefault="00EC249C"/>
    <w:p w:rsidR="00C62D68" w:rsidRPr="006E0628" w:rsidRDefault="00C62D68"/>
    <w:p w:rsidR="00EC249C" w:rsidRPr="006E0628" w:rsidRDefault="00EC249C">
      <w:bookmarkStart w:id="0" w:name="_GoBack"/>
      <w:bookmarkEnd w:id="0"/>
    </w:p>
    <w:p w:rsidR="00D97268" w:rsidRPr="006E0628" w:rsidRDefault="00D97268"/>
    <w:p w:rsidR="00540894" w:rsidRPr="006E0628" w:rsidRDefault="00540894"/>
    <w:p w:rsidR="00655B58" w:rsidRPr="006E0628" w:rsidRDefault="00655B58"/>
    <w:p w:rsidR="00655B58" w:rsidRPr="006E0628" w:rsidRDefault="00655B58" w:rsidP="00EC249C">
      <w:pPr>
        <w:jc w:val="center"/>
        <w:rPr>
          <w:b/>
        </w:rPr>
      </w:pPr>
      <w:r w:rsidRPr="006E0628">
        <w:rPr>
          <w:b/>
          <w:sz w:val="36"/>
        </w:rPr>
        <w:lastRenderedPageBreak/>
        <w:t xml:space="preserve">Sekamo objekto </w:t>
      </w:r>
      <w:r w:rsidR="00EC249C" w:rsidRPr="006E0628">
        <w:rPr>
          <w:b/>
          <w:sz w:val="36"/>
        </w:rPr>
        <w:t>dokumentacija</w:t>
      </w:r>
    </w:p>
    <w:p w:rsidR="00D97268" w:rsidRPr="006E0628" w:rsidRDefault="00D97268" w:rsidP="00EC249C">
      <w:pPr>
        <w:pStyle w:val="StyleHeading1Left0cm"/>
      </w:pPr>
    </w:p>
    <w:p w:rsidR="00540894" w:rsidRPr="006E0628" w:rsidRDefault="00540894" w:rsidP="00CB37BB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283753854"/>
      <w:r w:rsidRPr="006E0628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1.</w:t>
      </w:r>
      <w:r w:rsidRPr="006E062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A3542" w:rsidRPr="006E0628">
        <w:rPr>
          <w:rFonts w:ascii="Times New Roman" w:hAnsi="Times New Roman" w:cs="Times New Roman"/>
          <w:color w:val="auto"/>
          <w:sz w:val="32"/>
          <w:szCs w:val="32"/>
        </w:rPr>
        <w:t>Ultragarsinė navigacinės sistema</w:t>
      </w:r>
      <w:bookmarkEnd w:id="1"/>
    </w:p>
    <w:p w:rsidR="00CB37BB" w:rsidRPr="006E0628" w:rsidRDefault="00CB37BB" w:rsidP="00CB37BB"/>
    <w:p w:rsidR="00540894" w:rsidRPr="006E0628" w:rsidRDefault="001A3542" w:rsidP="00CB37BB">
      <w:pPr>
        <w:ind w:firstLine="720"/>
        <w:jc w:val="both"/>
      </w:pPr>
      <w:r w:rsidRPr="006E0628">
        <w:t xml:space="preserve">Ultragarsinė navigacinė sistema – tai sistema leidžianti nustatyti objekto koordinates patalpoje. </w:t>
      </w:r>
      <w:r w:rsidR="00540894" w:rsidRPr="006E0628">
        <w:t xml:space="preserve">Navigacinė sistema sudaryta iš sekamo objekto, atraminių taškų, duomenų surinkimo modulio bei kompiuterio. </w:t>
      </w:r>
    </w:p>
    <w:p w:rsidR="00540894" w:rsidRPr="006E0628" w:rsidRDefault="00540894" w:rsidP="001A3542">
      <w:pPr>
        <w:ind w:firstLine="720"/>
        <w:jc w:val="both"/>
      </w:pPr>
      <w:r w:rsidRPr="006E0628">
        <w:t>Sekamas ob</w:t>
      </w:r>
      <w:r w:rsidR="001A3542" w:rsidRPr="006E0628">
        <w:t>jektas periodiškai</w:t>
      </w:r>
      <w:r w:rsidRPr="006E0628">
        <w:t xml:space="preserve"> išsiunčia </w:t>
      </w:r>
      <w:r w:rsidR="001A3542" w:rsidRPr="006E0628">
        <w:t>sinchronizacijos signalą atraminiams taškams radijo bangomis, iškart po jo seką ultragarsinis signalas, kurio vėliną matuos imtuvai. Atraminiai taškai gavę</w:t>
      </w:r>
      <w:r w:rsidRPr="006E0628">
        <w:t xml:space="preserve"> </w:t>
      </w:r>
      <w:r w:rsidR="001A3542" w:rsidRPr="006E0628">
        <w:t xml:space="preserve">radijo </w:t>
      </w:r>
      <w:r w:rsidRPr="006E0628">
        <w:t xml:space="preserve">pranešimą </w:t>
      </w:r>
      <w:r w:rsidR="001A3542" w:rsidRPr="006E0628">
        <w:t>pradeda matuoti</w:t>
      </w:r>
      <w:r w:rsidRPr="006E0628">
        <w:t xml:space="preserve"> laiką iki ultragarsinio signalo atėjimo, vėliau šio laiko reikšmes paeiliui išsiunčia radijo bangomis duomenų surinkimo moduliui. Duomenų surinkimo modulis juos sugrupuoja ir išsiunčia į kompiuterį USB sąsają. Kompiuteris pagal šiuos laikus apskaičiuoja atstumus tarp objekto ir atraminių taškų, ir apskaičiavęs objekto koordinates, parodo objekto buvimo vietą kompiuterio ekrane.</w:t>
      </w:r>
    </w:p>
    <w:p w:rsidR="001A3542" w:rsidRPr="006E0628" w:rsidRDefault="005E7A10" w:rsidP="001A3542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83753855"/>
      <w:r w:rsidRPr="006E0628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2</w:t>
      </w:r>
      <w:r w:rsidR="001A3542" w:rsidRPr="006E0628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.</w:t>
      </w:r>
      <w:r w:rsidR="001A3542" w:rsidRPr="006E0628">
        <w:rPr>
          <w:rFonts w:ascii="Times New Roman" w:hAnsi="Times New Roman" w:cs="Times New Roman"/>
          <w:color w:val="auto"/>
          <w:sz w:val="32"/>
          <w:szCs w:val="32"/>
        </w:rPr>
        <w:t xml:space="preserve"> Objektas</w:t>
      </w:r>
      <w:bookmarkEnd w:id="2"/>
    </w:p>
    <w:p w:rsidR="001A3542" w:rsidRPr="006E0628" w:rsidRDefault="001A3542" w:rsidP="001A3542">
      <w:pPr>
        <w:spacing w:after="120"/>
      </w:pPr>
    </w:p>
    <w:p w:rsidR="00FA1599" w:rsidRPr="006E0628" w:rsidRDefault="001A3542" w:rsidP="008B01CF">
      <w:pPr>
        <w:ind w:firstLine="709"/>
        <w:jc w:val="both"/>
      </w:pPr>
      <w:r w:rsidRPr="006E0628">
        <w:t xml:space="preserve">Šis įrenginys yra dalis </w:t>
      </w:r>
      <w:r w:rsidR="005E7A10" w:rsidRPr="006E0628">
        <w:t xml:space="preserve">ultragarsinės </w:t>
      </w:r>
      <w:r w:rsidRPr="006E0628">
        <w:t xml:space="preserve">navigacinės sistemos. </w:t>
      </w:r>
      <w:r w:rsidR="005E7A10" w:rsidRPr="006E0628">
        <w:t xml:space="preserve">Pagrindinė šio įtaiso paskirtis </w:t>
      </w:r>
      <w:r w:rsidRPr="006E0628">
        <w:t>pranešti savo padėtį atraminiams taškams.</w:t>
      </w:r>
      <w:r w:rsidR="00236E0A" w:rsidRPr="006E0628">
        <w:t xml:space="preserve"> Pranešimas vykdomas ultragarso bei radijo bangų pagalba.</w:t>
      </w:r>
      <w:r w:rsidR="00FA1599">
        <w:t xml:space="preserve"> </w:t>
      </w:r>
      <w:r w:rsidR="00FA1599" w:rsidRPr="006E0628">
        <w:t>Objektas periodiškai, kas 200ms, siunčia sinchronizacijos signalą atraminiams taškams radijo bangomis, iškart po jo seką ultragarsinis signalas, kurio vėliną matuos imtuvai. Išsiuntus abu šiuos signalus objektas perjungiamas į miego („</w:t>
      </w:r>
      <w:proofErr w:type="spellStart"/>
      <w:r w:rsidR="00FA1599" w:rsidRPr="006E0628">
        <w:t>Sleep</w:t>
      </w:r>
      <w:proofErr w:type="spellEnd"/>
      <w:r w:rsidR="00FA1599" w:rsidRPr="006E0628">
        <w:t>“) rėžimą, siekiant sumažinti energijos sąnaudas.</w:t>
      </w:r>
    </w:p>
    <w:p w:rsidR="001A3542" w:rsidRPr="006E0628" w:rsidRDefault="001A3542" w:rsidP="005E7A10">
      <w:pPr>
        <w:spacing w:after="120"/>
        <w:ind w:firstLine="709"/>
        <w:jc w:val="both"/>
        <w:rPr>
          <w:b/>
          <w:sz w:val="28"/>
          <w:szCs w:val="28"/>
        </w:rPr>
      </w:pPr>
    </w:p>
    <w:p w:rsidR="00540894" w:rsidRPr="006E0628" w:rsidRDefault="00CB37BB" w:rsidP="005E7A10">
      <w:pPr>
        <w:jc w:val="center"/>
        <w:rPr>
          <w:b/>
        </w:rPr>
      </w:pPr>
      <w:r w:rsidRPr="006E0628">
        <w:rPr>
          <w:noProof/>
          <w:lang w:eastAsia="lt-LT"/>
        </w:rPr>
        <w:drawing>
          <wp:inline distT="0" distB="0" distL="0" distR="0" wp14:anchorId="442ADCEA" wp14:editId="3B69D80C">
            <wp:extent cx="1828800" cy="2438400"/>
            <wp:effectExtent l="0" t="0" r="0" b="0"/>
            <wp:docPr id="2" name="Picture 2" descr="C:\Users\Arthur\Downloads\Nuotraukos\SAM_0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hur\Downloads\Nuotraukos\SAM_03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94" w:rsidRPr="006E0628" w:rsidRDefault="005E7A10" w:rsidP="005E7A10">
      <w:pPr>
        <w:pStyle w:val="Caption"/>
        <w:jc w:val="center"/>
        <w:rPr>
          <w:b w:val="0"/>
          <w:i/>
          <w:lang w:val="lt-LT"/>
        </w:rPr>
      </w:pPr>
      <w:proofErr w:type="spellStart"/>
      <w:r w:rsidRPr="006E0628">
        <w:rPr>
          <w:b w:val="0"/>
          <w:i/>
          <w:lang w:val="lt-LT"/>
        </w:rPr>
        <w:t>pav</w:t>
      </w:r>
      <w:proofErr w:type="spellEnd"/>
      <w:r w:rsidRPr="006E0628">
        <w:rPr>
          <w:b w:val="0"/>
          <w:i/>
          <w:lang w:val="lt-LT"/>
        </w:rPr>
        <w:t>. 1.</w:t>
      </w:r>
      <w:r w:rsidR="00C83EAD">
        <w:rPr>
          <w:b w:val="0"/>
          <w:i/>
          <w:lang w:val="lt-LT"/>
        </w:rPr>
        <w:t xml:space="preserve"> O</w:t>
      </w:r>
      <w:r w:rsidRPr="006E0628">
        <w:rPr>
          <w:b w:val="0"/>
          <w:i/>
          <w:lang w:val="lt-LT"/>
        </w:rPr>
        <w:t>bjektas</w:t>
      </w:r>
    </w:p>
    <w:p w:rsidR="005E7A10" w:rsidRPr="006E0628" w:rsidRDefault="005E7A10" w:rsidP="005E7A10">
      <w:pPr>
        <w:pStyle w:val="Heading2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83753856"/>
      <w:r w:rsidRPr="006E0628">
        <w:rPr>
          <w:rFonts w:ascii="Times New Roman" w:hAnsi="Times New Roman" w:cs="Times New Roman"/>
          <w:color w:val="auto"/>
          <w:sz w:val="24"/>
          <w:szCs w:val="24"/>
        </w:rPr>
        <w:t>2.1 Sekamą objektą</w:t>
      </w:r>
      <w:r w:rsidR="00236E0A"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sudaro</w:t>
      </w:r>
      <w:bookmarkEnd w:id="3"/>
    </w:p>
    <w:p w:rsidR="005E7A10" w:rsidRPr="006E0628" w:rsidRDefault="005E7A10" w:rsidP="00540894">
      <w:pPr>
        <w:jc w:val="both"/>
        <w:rPr>
          <w:sz w:val="20"/>
          <w:szCs w:val="20"/>
        </w:rPr>
      </w:pPr>
    </w:p>
    <w:p w:rsidR="00236E0A" w:rsidRPr="006E0628" w:rsidRDefault="00236E0A" w:rsidP="00974F93">
      <w:pPr>
        <w:ind w:firstLine="709"/>
        <w:jc w:val="both"/>
      </w:pPr>
      <w:r w:rsidRPr="006E0628">
        <w:t>Sekamą objektą sudaro šios pagrindinės dalys:</w:t>
      </w:r>
    </w:p>
    <w:p w:rsidR="00236E0A" w:rsidRPr="006E0628" w:rsidRDefault="00236E0A" w:rsidP="00236E0A">
      <w:pPr>
        <w:pStyle w:val="ListParagraph"/>
        <w:numPr>
          <w:ilvl w:val="0"/>
          <w:numId w:val="3"/>
        </w:numPr>
        <w:jc w:val="both"/>
      </w:pPr>
      <w:r w:rsidRPr="006E0628">
        <w:t xml:space="preserve">Mikroprocesorius </w:t>
      </w:r>
      <w:hyperlink r:id="rId8" w:history="1">
        <w:r w:rsidRPr="006E0628">
          <w:rPr>
            <w:rStyle w:val="Hyperlink"/>
          </w:rPr>
          <w:t>ATtiny24A</w:t>
        </w:r>
      </w:hyperlink>
      <w:r w:rsidRPr="006E0628">
        <w:t>;</w:t>
      </w:r>
    </w:p>
    <w:p w:rsidR="00236E0A" w:rsidRPr="006E0628" w:rsidRDefault="00D1115D" w:rsidP="00236E0A">
      <w:pPr>
        <w:pStyle w:val="ListParagraph"/>
        <w:numPr>
          <w:ilvl w:val="0"/>
          <w:numId w:val="3"/>
        </w:numPr>
        <w:jc w:val="both"/>
      </w:pPr>
      <w:hyperlink r:id="rId9" w:history="1">
        <w:r w:rsidR="00236E0A" w:rsidRPr="006E0628">
          <w:rPr>
            <w:rStyle w:val="Hyperlink"/>
          </w:rPr>
          <w:t>ALPHA-TX433S</w:t>
        </w:r>
      </w:hyperlink>
      <w:r w:rsidR="00236E0A" w:rsidRPr="006E0628">
        <w:t xml:space="preserve"> radijo bangų siųstuvas;</w:t>
      </w:r>
    </w:p>
    <w:p w:rsidR="00236E0A" w:rsidRPr="006E0628" w:rsidRDefault="00236E0A" w:rsidP="00236E0A">
      <w:pPr>
        <w:pStyle w:val="ListParagraph"/>
        <w:numPr>
          <w:ilvl w:val="0"/>
          <w:numId w:val="3"/>
        </w:numPr>
        <w:jc w:val="both"/>
      </w:pPr>
      <w:r w:rsidRPr="006E0628">
        <w:t>Ultragarsiniai siųstuvai</w:t>
      </w:r>
      <w:r w:rsidR="00DA3F62" w:rsidRPr="006E0628">
        <w:t xml:space="preserve"> </w:t>
      </w:r>
      <w:hyperlink r:id="rId10" w:history="1">
        <w:r w:rsidR="006E0628" w:rsidRPr="006E0628">
          <w:rPr>
            <w:rStyle w:val="Hyperlink"/>
          </w:rPr>
          <w:t>400ST</w:t>
        </w:r>
      </w:hyperlink>
      <w:r w:rsidR="006E0628" w:rsidRPr="006E0628">
        <w:t>;</w:t>
      </w:r>
    </w:p>
    <w:p w:rsidR="00236E0A" w:rsidRPr="006E0628" w:rsidRDefault="00236E0A" w:rsidP="00236E0A">
      <w:pPr>
        <w:pStyle w:val="ListParagraph"/>
        <w:numPr>
          <w:ilvl w:val="0"/>
          <w:numId w:val="3"/>
        </w:numPr>
        <w:jc w:val="both"/>
      </w:pPr>
      <w:r w:rsidRPr="006E0628">
        <w:t>Maitinimo šaltinis</w:t>
      </w:r>
      <w:r w:rsidR="00DA3F62" w:rsidRPr="006E0628">
        <w:t xml:space="preserve"> </w:t>
      </w:r>
      <w:r w:rsidRPr="006E0628">
        <w:t>(baterijos);</w:t>
      </w:r>
    </w:p>
    <w:p w:rsidR="006E0628" w:rsidRPr="006E0628" w:rsidRDefault="006E0628" w:rsidP="006E0628">
      <w:pPr>
        <w:pStyle w:val="ListParagraph"/>
        <w:numPr>
          <w:ilvl w:val="0"/>
          <w:numId w:val="3"/>
        </w:numPr>
        <w:jc w:val="both"/>
      </w:pPr>
      <w:proofErr w:type="spellStart"/>
      <w:r w:rsidRPr="006E0628">
        <w:t>Mosfet</w:t>
      </w:r>
      <w:proofErr w:type="spellEnd"/>
      <w:r w:rsidRPr="006E0628">
        <w:t xml:space="preserve"> tranzistorius IR7103;</w:t>
      </w:r>
    </w:p>
    <w:p w:rsidR="006E0628" w:rsidRPr="006E0628" w:rsidRDefault="00D1115D" w:rsidP="006E0628">
      <w:pPr>
        <w:pStyle w:val="ListParagraph"/>
        <w:numPr>
          <w:ilvl w:val="0"/>
          <w:numId w:val="3"/>
        </w:numPr>
        <w:jc w:val="both"/>
      </w:pPr>
      <w:hyperlink r:id="rId11" w:history="1">
        <w:r w:rsidR="006E0628" w:rsidRPr="006E0628">
          <w:rPr>
            <w:rStyle w:val="Hyperlink"/>
          </w:rPr>
          <w:t>Transformatorius</w:t>
        </w:r>
      </w:hyperlink>
      <w:r w:rsidR="006E0628" w:rsidRPr="006E0628">
        <w:t>.</w:t>
      </w:r>
    </w:p>
    <w:p w:rsidR="00236E0A" w:rsidRPr="006E0628" w:rsidRDefault="00236E0A" w:rsidP="006E0628">
      <w:pPr>
        <w:pStyle w:val="ListParagraph"/>
        <w:jc w:val="both"/>
      </w:pPr>
    </w:p>
    <w:p w:rsidR="00236E0A" w:rsidRPr="006E0628" w:rsidRDefault="00236E0A" w:rsidP="00236E0A">
      <w:pPr>
        <w:pStyle w:val="ListParagraph"/>
        <w:jc w:val="both"/>
      </w:pPr>
    </w:p>
    <w:p w:rsidR="00236E0A" w:rsidRPr="006E0628" w:rsidRDefault="00236E0A" w:rsidP="00540894">
      <w:pPr>
        <w:jc w:val="both"/>
      </w:pPr>
    </w:p>
    <w:p w:rsidR="006E0628" w:rsidRPr="006E0628" w:rsidRDefault="006E0628" w:rsidP="006E0628">
      <w:pPr>
        <w:jc w:val="both"/>
      </w:pPr>
    </w:p>
    <w:p w:rsidR="00EC249C" w:rsidRPr="006E0628" w:rsidRDefault="006E0628" w:rsidP="006E0628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" w:name="_Toc283753857"/>
      <w:r w:rsidRPr="006E0628">
        <w:rPr>
          <w:rFonts w:ascii="Times New Roman" w:hAnsi="Times New Roman" w:cs="Times New Roman"/>
          <w:color w:val="auto"/>
          <w:sz w:val="24"/>
          <w:szCs w:val="24"/>
        </w:rPr>
        <w:lastRenderedPageBreak/>
        <w:t>2.2</w:t>
      </w:r>
      <w:r w:rsidR="00EC249C"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C249C" w:rsidRPr="006E0628">
        <w:rPr>
          <w:rFonts w:ascii="Times New Roman" w:eastAsia="Times New Roman" w:hAnsi="Times New Roman" w:cs="Times New Roman"/>
          <w:color w:val="auto"/>
          <w:sz w:val="24"/>
          <w:szCs w:val="24"/>
        </w:rPr>
        <w:t>Objekto principinė schema</w:t>
      </w:r>
      <w:bookmarkEnd w:id="4"/>
    </w:p>
    <w:p w:rsidR="006E0628" w:rsidRPr="006E0628" w:rsidRDefault="006E0628" w:rsidP="006E0628"/>
    <w:p w:rsidR="00FA1599" w:rsidRDefault="00FA1599" w:rsidP="00974F93">
      <w:pPr>
        <w:ind w:firstLine="709"/>
      </w:pPr>
      <w:r>
        <w:t>Pateikiama sekamo objekto principinė schema:</w:t>
      </w:r>
    </w:p>
    <w:p w:rsidR="004D1AC8" w:rsidRPr="006E0628" w:rsidRDefault="004D1AC8" w:rsidP="00204458"/>
    <w:p w:rsidR="00FA1599" w:rsidRDefault="00EC249C" w:rsidP="008B01CF">
      <w:pPr>
        <w:jc w:val="center"/>
      </w:pPr>
      <w:r w:rsidRPr="006E0628">
        <w:rPr>
          <w:noProof/>
          <w:lang w:eastAsia="lt-LT"/>
        </w:rPr>
        <w:drawing>
          <wp:inline distT="0" distB="0" distL="0" distR="0" wp14:anchorId="1032DE16" wp14:editId="0A7EAB17">
            <wp:extent cx="6608873" cy="3806456"/>
            <wp:effectExtent l="0" t="0" r="1905" b="0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138" cy="38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D1AC8" w:rsidRPr="006E0628" w:rsidRDefault="004D1AC8" w:rsidP="004D1AC8">
      <w:pPr>
        <w:pStyle w:val="Caption"/>
        <w:jc w:val="center"/>
        <w:rPr>
          <w:b w:val="0"/>
          <w:i/>
          <w:lang w:val="lt-LT"/>
        </w:rPr>
      </w:pPr>
      <w:proofErr w:type="spellStart"/>
      <w:r w:rsidRPr="006E0628">
        <w:rPr>
          <w:b w:val="0"/>
          <w:i/>
          <w:lang w:val="lt-LT"/>
        </w:rPr>
        <w:t>pav</w:t>
      </w:r>
      <w:proofErr w:type="spellEnd"/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>2</w:t>
      </w:r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>Objekto principinė schema</w:t>
      </w:r>
    </w:p>
    <w:p w:rsidR="004D1AC8" w:rsidRDefault="004D1AC8" w:rsidP="008B01CF">
      <w:pPr>
        <w:jc w:val="center"/>
      </w:pPr>
    </w:p>
    <w:p w:rsidR="00E11495" w:rsidRDefault="00E11495" w:rsidP="00FA1599">
      <w:pPr>
        <w:pStyle w:val="ListParagraph"/>
        <w:numPr>
          <w:ilvl w:val="0"/>
          <w:numId w:val="4"/>
        </w:numPr>
      </w:pPr>
      <w:r>
        <w:t xml:space="preserve">U1 – </w:t>
      </w:r>
      <w:hyperlink r:id="rId13" w:history="1">
        <w:r w:rsidRPr="006E0628">
          <w:rPr>
            <w:rStyle w:val="Hyperlink"/>
          </w:rPr>
          <w:t>ATtiny24A</w:t>
        </w:r>
      </w:hyperlink>
      <w:r w:rsidRPr="006E0628">
        <w:t>;</w:t>
      </w:r>
    </w:p>
    <w:p w:rsidR="00E11495" w:rsidRDefault="00E11495" w:rsidP="00FA1599">
      <w:pPr>
        <w:pStyle w:val="ListParagraph"/>
        <w:numPr>
          <w:ilvl w:val="0"/>
          <w:numId w:val="4"/>
        </w:numPr>
      </w:pPr>
      <w:r>
        <w:t xml:space="preserve">U2 - </w:t>
      </w:r>
      <w:hyperlink r:id="rId14" w:history="1">
        <w:r w:rsidRPr="006E0628">
          <w:rPr>
            <w:rStyle w:val="Hyperlink"/>
          </w:rPr>
          <w:t>ALPHA-TX433S</w:t>
        </w:r>
      </w:hyperlink>
      <w:r>
        <w:t>;</w:t>
      </w:r>
    </w:p>
    <w:p w:rsidR="008B01CF" w:rsidRDefault="00E11495" w:rsidP="00EC249C">
      <w:pPr>
        <w:pStyle w:val="ListParagraph"/>
        <w:numPr>
          <w:ilvl w:val="0"/>
          <w:numId w:val="4"/>
        </w:numPr>
      </w:pPr>
      <w:r>
        <w:t xml:space="preserve">U3 </w:t>
      </w:r>
      <w:r w:rsidR="008B01CF">
        <w:t>–</w:t>
      </w:r>
      <w:r>
        <w:t xml:space="preserve"> </w:t>
      </w:r>
      <w:hyperlink r:id="rId15" w:history="1">
        <w:r w:rsidR="008B01CF">
          <w:rPr>
            <w:rStyle w:val="Hyperlink"/>
          </w:rPr>
          <w:t>TPS76933</w:t>
        </w:r>
      </w:hyperlink>
      <w:r w:rsidR="008B01CF">
        <w:t>;</w:t>
      </w:r>
    </w:p>
    <w:p w:rsidR="00204458" w:rsidRDefault="008B01CF" w:rsidP="00EC249C">
      <w:pPr>
        <w:pStyle w:val="ListParagraph"/>
        <w:numPr>
          <w:ilvl w:val="0"/>
          <w:numId w:val="4"/>
        </w:numPr>
      </w:pPr>
      <w:r>
        <w:t>P1 – programavimo jungtis;</w:t>
      </w:r>
    </w:p>
    <w:p w:rsidR="000175BC" w:rsidRDefault="000175BC" w:rsidP="00EC249C">
      <w:pPr>
        <w:pStyle w:val="ListParagraph"/>
        <w:numPr>
          <w:ilvl w:val="0"/>
          <w:numId w:val="4"/>
        </w:numPr>
      </w:pPr>
      <w:r>
        <w:t>P2, P3 – ultragarsinės dalies jungtis;</w:t>
      </w:r>
    </w:p>
    <w:p w:rsidR="003334E2" w:rsidRDefault="003334E2" w:rsidP="00EC249C">
      <w:pPr>
        <w:pStyle w:val="ListParagraph"/>
        <w:numPr>
          <w:ilvl w:val="0"/>
          <w:numId w:val="4"/>
        </w:numPr>
      </w:pPr>
      <w:r>
        <w:t xml:space="preserve">P4 – šioje vietoje prisijungia objekto įjungimo išjungimo </w:t>
      </w:r>
      <w:proofErr w:type="spellStart"/>
      <w:r>
        <w:t>jugtis</w:t>
      </w:r>
      <w:proofErr w:type="spellEnd"/>
      <w:r>
        <w:t>;</w:t>
      </w:r>
    </w:p>
    <w:p w:rsidR="000175BC" w:rsidRDefault="000175BC" w:rsidP="00EC249C">
      <w:pPr>
        <w:pStyle w:val="ListParagraph"/>
        <w:numPr>
          <w:ilvl w:val="0"/>
          <w:numId w:val="4"/>
        </w:numPr>
      </w:pPr>
      <w:r>
        <w:t>P5 – išorinio maitinimo jungtis;</w:t>
      </w:r>
    </w:p>
    <w:p w:rsidR="000175BC" w:rsidRDefault="000175BC" w:rsidP="00EC249C">
      <w:pPr>
        <w:pStyle w:val="ListParagraph"/>
        <w:numPr>
          <w:ilvl w:val="0"/>
          <w:numId w:val="4"/>
        </w:numPr>
      </w:pPr>
      <w:r>
        <w:t>D1 – raudonas šviesos diodas;</w:t>
      </w:r>
    </w:p>
    <w:p w:rsidR="000175BC" w:rsidRDefault="000175BC" w:rsidP="000175BC">
      <w:pPr>
        <w:pStyle w:val="ListParagraph"/>
        <w:numPr>
          <w:ilvl w:val="0"/>
          <w:numId w:val="4"/>
        </w:numPr>
      </w:pPr>
      <w:r>
        <w:t>D2 – mėlynas šviesos diodas;</w:t>
      </w:r>
    </w:p>
    <w:p w:rsidR="000175BC" w:rsidRDefault="000175BC" w:rsidP="000175BC">
      <w:pPr>
        <w:pStyle w:val="ListParagraph"/>
        <w:numPr>
          <w:ilvl w:val="0"/>
          <w:numId w:val="4"/>
        </w:numPr>
      </w:pPr>
      <w:r>
        <w:t>L1 – ritelė antenos prailginimui;</w:t>
      </w:r>
    </w:p>
    <w:p w:rsidR="000175BC" w:rsidRDefault="000175BC" w:rsidP="000175BC">
      <w:pPr>
        <w:pStyle w:val="ListParagraph"/>
        <w:numPr>
          <w:ilvl w:val="0"/>
          <w:numId w:val="4"/>
        </w:numPr>
      </w:pPr>
      <w:r>
        <w:t>BT1, BT2, BT3 – baterijos;</w:t>
      </w:r>
    </w:p>
    <w:p w:rsidR="000175BC" w:rsidRDefault="000175BC" w:rsidP="000175BC">
      <w:pPr>
        <w:pStyle w:val="ListParagraph"/>
        <w:numPr>
          <w:ilvl w:val="0"/>
          <w:numId w:val="4"/>
        </w:numPr>
      </w:pPr>
      <w:r>
        <w:t xml:space="preserve">Q1B - </w:t>
      </w:r>
      <w:proofErr w:type="spellStart"/>
      <w:r w:rsidRPr="006E0628">
        <w:t>Mosfet</w:t>
      </w:r>
      <w:proofErr w:type="spellEnd"/>
      <w:r w:rsidRPr="006E0628">
        <w:t xml:space="preserve"> tranzistorius</w:t>
      </w:r>
      <w:r>
        <w:t xml:space="preserve"> </w:t>
      </w:r>
      <w:r w:rsidRPr="006E0628">
        <w:t>IR7103</w:t>
      </w:r>
      <w:r>
        <w:t>;</w:t>
      </w:r>
    </w:p>
    <w:p w:rsidR="004D1AC8" w:rsidRDefault="00942781" w:rsidP="006E0628">
      <w:pPr>
        <w:pStyle w:val="ListParagraph"/>
        <w:numPr>
          <w:ilvl w:val="0"/>
          <w:numId w:val="3"/>
        </w:numPr>
        <w:jc w:val="both"/>
      </w:pPr>
      <w:r>
        <w:t xml:space="preserve">T1 - </w:t>
      </w:r>
      <w:hyperlink r:id="rId16" w:history="1">
        <w:r w:rsidRPr="006E0628">
          <w:rPr>
            <w:rStyle w:val="Hyperlink"/>
          </w:rPr>
          <w:t>Transformatorius</w:t>
        </w:r>
      </w:hyperlink>
      <w:r w:rsidRPr="006E0628">
        <w:t>.</w:t>
      </w:r>
    </w:p>
    <w:p w:rsidR="00FA0DD2" w:rsidRPr="00FA0DD2" w:rsidRDefault="00FA0DD2" w:rsidP="00FA0DD2">
      <w:pPr>
        <w:jc w:val="both"/>
      </w:pPr>
    </w:p>
    <w:p w:rsidR="004D1AC8" w:rsidRDefault="005E79FB" w:rsidP="00974F93">
      <w:pPr>
        <w:ind w:firstLine="709"/>
        <w:jc w:val="both"/>
      </w:pPr>
      <w:r>
        <w:t xml:space="preserve">Schemoje yra numatyta galimybė panaudoti įtampos stabilizatorių </w:t>
      </w:r>
      <w:hyperlink r:id="rId17" w:history="1">
        <w:r>
          <w:rPr>
            <w:rStyle w:val="Hyperlink"/>
          </w:rPr>
          <w:t>TPS76933</w:t>
        </w:r>
      </w:hyperlink>
      <w:r>
        <w:t xml:space="preserve">, naudojant išorinį maitinimo šaltinį, tačiau tai nepatartina, nes atlikto bandymo metu buvo įrodyta, kad optimali maitinimo įtampa yra &gt;4V, priešingu atveju nepakanka galios sugeneruoti ultragarsinius signalus. Atliekant plokštės gamyba U3 ir C6 neturėtų būt panaudoti.  </w:t>
      </w:r>
    </w:p>
    <w:p w:rsidR="00FA0DD2" w:rsidRDefault="00FA0DD2" w:rsidP="005E79FB">
      <w:pPr>
        <w:jc w:val="both"/>
      </w:pPr>
    </w:p>
    <w:p w:rsidR="00ED76E8" w:rsidRPr="00ED76E8" w:rsidRDefault="003334E2" w:rsidP="00974F93">
      <w:pPr>
        <w:ind w:firstLine="709"/>
        <w:jc w:val="both"/>
      </w:pPr>
      <w:r w:rsidRPr="003334E2">
        <w:rPr>
          <w:b/>
          <w:u w:val="single"/>
        </w:rPr>
        <w:t>Svarbu:</w:t>
      </w:r>
      <w:r>
        <w:t xml:space="preserve"> i</w:t>
      </w:r>
      <w:r w:rsidR="00ED76E8" w:rsidRPr="00ED76E8">
        <w:t xml:space="preserve">švadai kurių pagalba formuojami 40kHz impulsai, ultragarsiniams siųstuvam, taipogi naudojami programuojant </w:t>
      </w:r>
      <w:hyperlink r:id="rId18" w:history="1">
        <w:r w:rsidRPr="006E0628">
          <w:rPr>
            <w:rStyle w:val="Hyperlink"/>
          </w:rPr>
          <w:t>ATtiny24A</w:t>
        </w:r>
      </w:hyperlink>
      <w:r w:rsidR="00ED76E8" w:rsidRPr="00ED76E8">
        <w:t xml:space="preserve"> </w:t>
      </w:r>
      <w:proofErr w:type="spellStart"/>
      <w:r w:rsidR="00ED76E8" w:rsidRPr="00ED76E8">
        <w:t>mikrokontrolerį</w:t>
      </w:r>
      <w:proofErr w:type="spellEnd"/>
      <w:r w:rsidR="00ED76E8" w:rsidRPr="00ED76E8">
        <w:t>. Kad nebūtų pažeisti ultragarsiniai siųstuvai prieš programuojant būtina atjungti ultragarsinius siųstuvus (P3 jungtis).</w:t>
      </w:r>
    </w:p>
    <w:p w:rsidR="00FA0DD2" w:rsidRDefault="00FA0DD2" w:rsidP="005E79FB">
      <w:pPr>
        <w:jc w:val="both"/>
      </w:pPr>
    </w:p>
    <w:p w:rsidR="00FA0DD2" w:rsidRDefault="00FA0DD2" w:rsidP="005E79FB">
      <w:pPr>
        <w:jc w:val="both"/>
      </w:pPr>
    </w:p>
    <w:p w:rsidR="004D1AC8" w:rsidRDefault="004D1AC8" w:rsidP="006E062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4D1AC8" w:rsidRDefault="004D1AC8" w:rsidP="004D1AC8"/>
    <w:p w:rsidR="004D1AC8" w:rsidRDefault="004D1AC8" w:rsidP="004D1AC8"/>
    <w:p w:rsidR="006E0628" w:rsidRDefault="006E0628" w:rsidP="004A2C8D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5" w:name="_Toc283753858"/>
      <w:r w:rsidRPr="006E0628"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4A2C8D">
        <w:rPr>
          <w:rFonts w:ascii="Times New Roman" w:hAnsi="Times New Roman" w:cs="Times New Roman"/>
          <w:color w:val="auto"/>
          <w:sz w:val="24"/>
          <w:szCs w:val="24"/>
        </w:rPr>
        <w:t>.3</w:t>
      </w:r>
      <w:r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E06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Objekto </w:t>
      </w:r>
      <w:proofErr w:type="spellStart"/>
      <w:r w:rsidRPr="006E0628">
        <w:rPr>
          <w:rFonts w:ascii="Times New Roman" w:eastAsia="Times New Roman" w:hAnsi="Times New Roman" w:cs="Times New Roman"/>
          <w:color w:val="auto"/>
          <w:sz w:val="24"/>
          <w:szCs w:val="24"/>
        </w:rPr>
        <w:t>topologinis</w:t>
      </w:r>
      <w:proofErr w:type="spellEnd"/>
      <w:r w:rsidRPr="006E062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brėžinys</w:t>
      </w:r>
      <w:bookmarkEnd w:id="5"/>
    </w:p>
    <w:p w:rsidR="009618FB" w:rsidRDefault="009618FB" w:rsidP="009618FB">
      <w:pPr>
        <w:rPr>
          <w:lang w:val="en-US"/>
        </w:rPr>
      </w:pPr>
    </w:p>
    <w:p w:rsidR="009618FB" w:rsidRPr="009618FB" w:rsidRDefault="009618FB" w:rsidP="00974F93">
      <w:pPr>
        <w:ind w:firstLine="709"/>
        <w:jc w:val="both"/>
      </w:pPr>
      <w:r w:rsidRPr="009618FB">
        <w:t>Objekto spausdin</w:t>
      </w:r>
      <w:r w:rsidR="003334E2">
        <w:t>tin</w:t>
      </w:r>
      <w:r w:rsidRPr="009618FB">
        <w:t>io montažo plokštės matmenys parenkami atsižvelgiant į maitinimo elementų dyd</w:t>
      </w:r>
      <w:r w:rsidR="007D702F">
        <w:t xml:space="preserve">į, </w:t>
      </w:r>
      <w:r w:rsidR="003334E2">
        <w:t xml:space="preserve">bei pasirinktą dėžutę, kurios matmenys </w:t>
      </w:r>
      <w:r w:rsidR="003334E2" w:rsidRPr="003334E2">
        <w:t>89x55x23mm.</w:t>
      </w:r>
    </w:p>
    <w:p w:rsidR="004D1AC8" w:rsidRPr="004D1AC8" w:rsidRDefault="004D1AC8" w:rsidP="004D1AC8"/>
    <w:p w:rsidR="006E0628" w:rsidRDefault="004D1AC8" w:rsidP="004D1AC8">
      <w:pPr>
        <w:jc w:val="center"/>
      </w:pPr>
      <w:r w:rsidRPr="006E0628">
        <w:rPr>
          <w:noProof/>
          <w:lang w:eastAsia="lt-LT"/>
        </w:rPr>
        <w:drawing>
          <wp:inline distT="0" distB="0" distL="0" distR="0" wp14:anchorId="01680B7A" wp14:editId="0F8CE538">
            <wp:extent cx="3571186" cy="4837618"/>
            <wp:effectExtent l="0" t="4762" r="6032" b="6033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82788" cy="485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D1AC8" w:rsidRPr="006E0628" w:rsidRDefault="004D1AC8" w:rsidP="004D1AC8">
      <w:pPr>
        <w:pStyle w:val="Caption"/>
        <w:jc w:val="center"/>
        <w:rPr>
          <w:b w:val="0"/>
          <w:i/>
          <w:lang w:val="lt-LT"/>
        </w:rPr>
      </w:pPr>
      <w:proofErr w:type="spellStart"/>
      <w:r w:rsidRPr="006E0628">
        <w:rPr>
          <w:b w:val="0"/>
          <w:i/>
          <w:lang w:val="lt-LT"/>
        </w:rPr>
        <w:t>pav</w:t>
      </w:r>
      <w:proofErr w:type="spellEnd"/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>3</w:t>
      </w:r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 xml:space="preserve">Objekto </w:t>
      </w:r>
      <w:proofErr w:type="spellStart"/>
      <w:r>
        <w:rPr>
          <w:b w:val="0"/>
          <w:i/>
          <w:lang w:val="lt-LT"/>
        </w:rPr>
        <w:t>topologinis</w:t>
      </w:r>
      <w:proofErr w:type="spellEnd"/>
      <w:r>
        <w:rPr>
          <w:b w:val="0"/>
          <w:i/>
          <w:lang w:val="lt-LT"/>
        </w:rPr>
        <w:t xml:space="preserve"> brėžinys</w:t>
      </w:r>
    </w:p>
    <w:p w:rsidR="004D1AC8" w:rsidRDefault="004D1AC8" w:rsidP="004D1AC8"/>
    <w:p w:rsidR="00204458" w:rsidRDefault="005E75F5" w:rsidP="005E75F5">
      <w:pPr>
        <w:ind w:firstLine="709"/>
        <w:jc w:val="both"/>
      </w:pPr>
      <w:r w:rsidRPr="005E75F5">
        <w:rPr>
          <w:b/>
          <w:u w:val="single"/>
        </w:rPr>
        <w:t>Svarbu:</w:t>
      </w:r>
      <w:r>
        <w:t xml:space="preserve"> n</w:t>
      </w:r>
      <w:r w:rsidR="004D1AC8">
        <w:t xml:space="preserve">ubraižius objekto </w:t>
      </w:r>
      <w:proofErr w:type="spellStart"/>
      <w:r w:rsidR="004D1AC8">
        <w:t>topologinį</w:t>
      </w:r>
      <w:proofErr w:type="spellEnd"/>
      <w:r w:rsidR="004D1AC8">
        <w:t xml:space="preserve"> brėžinį paaiškėjo padaryta klaida: 14 išvadas </w:t>
      </w:r>
      <w:hyperlink r:id="rId20" w:history="1">
        <w:r w:rsidR="004D1AC8" w:rsidRPr="006E0628">
          <w:rPr>
            <w:rStyle w:val="Hyperlink"/>
          </w:rPr>
          <w:t>ALPHA-TX433S</w:t>
        </w:r>
      </w:hyperlink>
      <w:r w:rsidR="004D1AC8">
        <w:t xml:space="preserve"> radijo siųstuvo negali būt prijungtas prie 10 </w:t>
      </w:r>
      <w:proofErr w:type="spellStart"/>
      <w:r w:rsidR="004D1AC8">
        <w:t>išvado</w:t>
      </w:r>
      <w:proofErr w:type="spellEnd"/>
      <w:r w:rsidR="004D1AC8">
        <w:t xml:space="preserve"> </w:t>
      </w:r>
      <w:hyperlink r:id="rId21" w:history="1">
        <w:r w:rsidR="004D1AC8" w:rsidRPr="006E0628">
          <w:rPr>
            <w:rStyle w:val="Hyperlink"/>
          </w:rPr>
          <w:t>ATtiny24A</w:t>
        </w:r>
      </w:hyperlink>
      <w:r w:rsidR="004D1AC8">
        <w:t xml:space="preserve"> mikroprocesoriaus, kadangi šis išvadas naudojamas mikroprocesoriui programuoti. </w:t>
      </w:r>
      <w:r w:rsidR="005627BC">
        <w:t xml:space="preserve">Išeitis: nutraukti takelį jungianti šiuos du </w:t>
      </w:r>
      <w:proofErr w:type="spellStart"/>
      <w:r w:rsidR="005627BC">
        <w:t>išvadus</w:t>
      </w:r>
      <w:proofErr w:type="spellEnd"/>
      <w:r w:rsidR="005627BC">
        <w:t xml:space="preserve"> ir </w:t>
      </w:r>
      <w:hyperlink r:id="rId22" w:history="1">
        <w:r w:rsidR="005627BC" w:rsidRPr="006E0628">
          <w:rPr>
            <w:rStyle w:val="Hyperlink"/>
          </w:rPr>
          <w:t>ALPHA-TX433S</w:t>
        </w:r>
      </w:hyperlink>
      <w:r w:rsidR="005627BC">
        <w:t xml:space="preserve"> 14 išvadą prijungti prie </w:t>
      </w:r>
      <w:hyperlink r:id="rId23" w:history="1">
        <w:r w:rsidR="005627BC" w:rsidRPr="006E0628">
          <w:rPr>
            <w:rStyle w:val="Hyperlink"/>
          </w:rPr>
          <w:t>ATtiny24A</w:t>
        </w:r>
      </w:hyperlink>
      <w:r w:rsidR="005627BC">
        <w:t xml:space="preserve"> 11 </w:t>
      </w:r>
      <w:proofErr w:type="spellStart"/>
      <w:r w:rsidR="005627BC">
        <w:t>išvado</w:t>
      </w:r>
      <w:proofErr w:type="spellEnd"/>
      <w:r w:rsidR="005627BC">
        <w:t xml:space="preserve">, </w:t>
      </w:r>
      <w:proofErr w:type="spellStart"/>
      <w:r w:rsidR="00B645AA">
        <w:t>laidelio</w:t>
      </w:r>
      <w:proofErr w:type="spellEnd"/>
      <w:r w:rsidR="00B645AA">
        <w:t xml:space="preserve"> pagalba.</w:t>
      </w:r>
      <w:r w:rsidR="003005E3">
        <w:t xml:space="preserve"> Taipogi pakeitus programos kodą.</w:t>
      </w:r>
    </w:p>
    <w:p w:rsidR="00A42D8A" w:rsidRDefault="00A42D8A" w:rsidP="00A42D8A">
      <w:pPr>
        <w:jc w:val="both"/>
      </w:pPr>
    </w:p>
    <w:p w:rsidR="00C83EAD" w:rsidRDefault="00A42D8A" w:rsidP="005E75F5">
      <w:pPr>
        <w:ind w:firstLine="709"/>
        <w:jc w:val="both"/>
      </w:pPr>
      <w:r>
        <w:t xml:space="preserve">Pateikiamas objekto spausdintinės plokštės negatyvas: </w:t>
      </w:r>
      <w:hyperlink r:id="rId24" w:history="1">
        <w:r w:rsidRPr="00A42D8A">
          <w:rPr>
            <w:rStyle w:val="Hyperlink"/>
          </w:rPr>
          <w:t>PCB</w:t>
        </w:r>
      </w:hyperlink>
      <w:r>
        <w:t>.</w:t>
      </w:r>
    </w:p>
    <w:p w:rsidR="00C83EAD" w:rsidRDefault="00C83EAD" w:rsidP="00C83EAD">
      <w:pPr>
        <w:jc w:val="both"/>
      </w:pPr>
    </w:p>
    <w:p w:rsidR="00C83EAD" w:rsidRDefault="006119CA" w:rsidP="00974F93">
      <w:pPr>
        <w:ind w:firstLine="709"/>
        <w:jc w:val="both"/>
      </w:pPr>
      <w:r>
        <w:t>Siekiant sumažinti objekto gabaritus buvo atsisakyta išorinės antenos radijo bangų siųstuvui, tad buvo pagaminta antena ant plokštės. Gautos an</w:t>
      </w:r>
      <w:r w:rsidR="00CA7E3F">
        <w:t>tenos ilgis 66mm, plotis 2mm.</w:t>
      </w:r>
      <w:r>
        <w:t xml:space="preserve"> Sėkmingai ištestuotas atstumas: 50m. Antenos </w:t>
      </w:r>
      <w:r w:rsidR="00DA6230">
        <w:t xml:space="preserve">elektriniam </w:t>
      </w:r>
      <w:r>
        <w:t>prailginimui nuosekliai</w:t>
      </w:r>
      <w:r w:rsidR="00DA6230">
        <w:t xml:space="preserve"> į anteną</w:t>
      </w:r>
      <w:r>
        <w:t xml:space="preserve"> įjungtą ritele 68nH. Taipogi numatyta </w:t>
      </w:r>
      <w:r w:rsidR="00CA7E3F">
        <w:t>vieta ir išorinės antenos prijungimui J1.</w:t>
      </w:r>
      <w:r w:rsidR="00FA0DD2">
        <w:t xml:space="preserve"> Antena numatyta 433 </w:t>
      </w:r>
      <w:proofErr w:type="spellStart"/>
      <w:r w:rsidR="00FA0DD2">
        <w:t>Mhz</w:t>
      </w:r>
      <w:proofErr w:type="spellEnd"/>
      <w:r w:rsidR="00FA0DD2">
        <w:t xml:space="preserve"> dažniui, teoriškai naudojat ¼ bangos ilgio anteną ji turėtų būt 17cm, ilgio.</w:t>
      </w:r>
    </w:p>
    <w:p w:rsidR="007D702F" w:rsidRDefault="007D702F" w:rsidP="00C83EAD">
      <w:pPr>
        <w:jc w:val="both"/>
      </w:pPr>
    </w:p>
    <w:p w:rsidR="00C83EAD" w:rsidRDefault="00C83EAD" w:rsidP="004A2C8D">
      <w:pPr>
        <w:jc w:val="center"/>
      </w:pPr>
      <w:r w:rsidRPr="00C83EAD">
        <w:rPr>
          <w:noProof/>
          <w:lang w:eastAsia="lt-LT"/>
        </w:rPr>
        <w:drawing>
          <wp:inline distT="0" distB="0" distL="0" distR="0" wp14:anchorId="6F9AAC0A" wp14:editId="1BC6EF79">
            <wp:extent cx="4073796" cy="2571366"/>
            <wp:effectExtent l="0" t="0" r="3175" b="63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96" cy="257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A2C8D" w:rsidRDefault="00C83EAD" w:rsidP="007D702F">
      <w:pPr>
        <w:pStyle w:val="Caption"/>
        <w:jc w:val="center"/>
        <w:rPr>
          <w:b w:val="0"/>
          <w:i/>
          <w:lang w:val="lt-LT"/>
        </w:rPr>
      </w:pPr>
      <w:proofErr w:type="spellStart"/>
      <w:r w:rsidRPr="006E0628">
        <w:rPr>
          <w:b w:val="0"/>
          <w:i/>
          <w:lang w:val="lt-LT"/>
        </w:rPr>
        <w:t>pav</w:t>
      </w:r>
      <w:proofErr w:type="spellEnd"/>
      <w:r w:rsidRPr="006E0628">
        <w:rPr>
          <w:b w:val="0"/>
          <w:i/>
          <w:lang w:val="lt-LT"/>
        </w:rPr>
        <w:t xml:space="preserve">. </w:t>
      </w:r>
      <w:r w:rsidR="006119CA">
        <w:rPr>
          <w:b w:val="0"/>
          <w:i/>
          <w:lang w:val="lt-LT"/>
        </w:rPr>
        <w:t>4</w:t>
      </w:r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>Antena radijo bangų siųstuvui</w:t>
      </w:r>
    </w:p>
    <w:p w:rsidR="00EC249C" w:rsidRDefault="004A2C8D" w:rsidP="004A2C8D">
      <w:pPr>
        <w:pStyle w:val="Caption"/>
        <w:ind w:firstLine="709"/>
        <w:rPr>
          <w:sz w:val="24"/>
          <w:szCs w:val="24"/>
          <w:lang w:val="lt-LT"/>
        </w:rPr>
      </w:pPr>
      <w:r>
        <w:rPr>
          <w:sz w:val="24"/>
          <w:szCs w:val="24"/>
        </w:rPr>
        <w:lastRenderedPageBreak/>
        <w:t>2.4</w:t>
      </w:r>
      <w:r w:rsidR="00EC249C" w:rsidRPr="006E0628">
        <w:rPr>
          <w:sz w:val="24"/>
          <w:szCs w:val="24"/>
          <w:lang w:val="lt-LT"/>
        </w:rPr>
        <w:t xml:space="preserve"> Objekto veikimo algoritmas</w:t>
      </w:r>
    </w:p>
    <w:p w:rsidR="004A2C8D" w:rsidRPr="004A2C8D" w:rsidRDefault="004A2C8D" w:rsidP="004A2C8D"/>
    <w:p w:rsidR="00EC249C" w:rsidRDefault="007D702F" w:rsidP="00974F93">
      <w:pPr>
        <w:ind w:firstLine="709"/>
      </w:pPr>
      <w:r>
        <w:t xml:space="preserve">Pateikiame objekto programą: </w:t>
      </w:r>
      <w:hyperlink r:id="rId26" w:history="1">
        <w:r w:rsidRPr="006E0628">
          <w:rPr>
            <w:rStyle w:val="Hyperlink"/>
          </w:rPr>
          <w:t>Objekto koda</w:t>
        </w:r>
        <w:r w:rsidRPr="006E0628">
          <w:rPr>
            <w:rStyle w:val="Hyperlink"/>
          </w:rPr>
          <w:t>s</w:t>
        </w:r>
      </w:hyperlink>
      <w:r>
        <w:t>.</w:t>
      </w:r>
    </w:p>
    <w:p w:rsidR="007D702F" w:rsidRPr="006E0628" w:rsidRDefault="007D702F" w:rsidP="00EC249C"/>
    <w:p w:rsidR="00655B58" w:rsidRDefault="00EC249C" w:rsidP="00EC249C">
      <w:pPr>
        <w:rPr>
          <w:noProof/>
          <w:lang w:eastAsia="lt-LT"/>
        </w:rPr>
      </w:pPr>
      <w:r w:rsidRPr="006E0628">
        <w:rPr>
          <w:noProof/>
          <w:lang w:eastAsia="lt-LT"/>
        </w:rPr>
        <w:drawing>
          <wp:inline distT="0" distB="0" distL="0" distR="0" wp14:anchorId="163EA8F8" wp14:editId="7CE4E305">
            <wp:extent cx="3518312" cy="5067189"/>
            <wp:effectExtent l="0" t="0" r="6350" b="635"/>
            <wp:docPr id="1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12" cy="506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6E0628">
        <w:rPr>
          <w:noProof/>
          <w:lang w:eastAsia="lt-LT"/>
        </w:rPr>
        <w:t xml:space="preserve"> </w:t>
      </w:r>
      <w:r w:rsidRPr="006E0628">
        <w:rPr>
          <w:noProof/>
          <w:lang w:eastAsia="lt-LT"/>
        </w:rPr>
        <w:tab/>
      </w:r>
      <w:r w:rsidRPr="006E0628">
        <w:rPr>
          <w:noProof/>
          <w:lang w:eastAsia="lt-LT"/>
        </w:rPr>
        <w:drawing>
          <wp:inline distT="0" distB="0" distL="0" distR="0" wp14:anchorId="73E6281B" wp14:editId="5F9D8639">
            <wp:extent cx="1910887" cy="4628101"/>
            <wp:effectExtent l="0" t="0" r="0" b="1270"/>
            <wp:docPr id="1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87" cy="46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D702F" w:rsidRDefault="007D702F" w:rsidP="007D702F">
      <w:pPr>
        <w:pStyle w:val="Caption"/>
        <w:jc w:val="center"/>
        <w:rPr>
          <w:b w:val="0"/>
          <w:i/>
          <w:lang w:val="lt-LT"/>
        </w:rPr>
      </w:pPr>
      <w:proofErr w:type="spellStart"/>
      <w:r w:rsidRPr="006E0628">
        <w:rPr>
          <w:b w:val="0"/>
          <w:i/>
          <w:lang w:val="lt-LT"/>
        </w:rPr>
        <w:t>pav</w:t>
      </w:r>
      <w:proofErr w:type="spellEnd"/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>5</w:t>
      </w:r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>Objekto veikimo algoritmas</w:t>
      </w:r>
    </w:p>
    <w:p w:rsidR="00EC249C" w:rsidRPr="006E0628" w:rsidRDefault="00EC249C" w:rsidP="00EC249C"/>
    <w:p w:rsidR="00655B58" w:rsidRPr="006E0628" w:rsidRDefault="007D702F" w:rsidP="007D702F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283753859"/>
      <w:r>
        <w:rPr>
          <w:rFonts w:ascii="Times New Roman" w:hAnsi="Times New Roman" w:cs="Times New Roman"/>
          <w:color w:val="auto"/>
          <w:sz w:val="24"/>
          <w:szCs w:val="24"/>
        </w:rPr>
        <w:t>2.5</w:t>
      </w:r>
      <w:r w:rsidR="00EC249C"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55B58" w:rsidRPr="006E0628">
        <w:rPr>
          <w:rFonts w:ascii="Times New Roman" w:eastAsia="Times New Roman" w:hAnsi="Times New Roman" w:cs="Times New Roman"/>
          <w:color w:val="auto"/>
          <w:sz w:val="24"/>
          <w:szCs w:val="24"/>
        </w:rPr>
        <w:t>Objekto laikinė diagramą</w:t>
      </w:r>
      <w:bookmarkEnd w:id="6"/>
    </w:p>
    <w:p w:rsidR="00EC249C" w:rsidRPr="006E0628" w:rsidRDefault="00EC249C" w:rsidP="00EC249C"/>
    <w:p w:rsidR="007D702F" w:rsidRDefault="00655B58" w:rsidP="007D702F">
      <w:pPr>
        <w:pStyle w:val="Caption"/>
        <w:jc w:val="center"/>
        <w:rPr>
          <w:b w:val="0"/>
          <w:i/>
          <w:lang w:val="lt-LT"/>
        </w:rPr>
      </w:pPr>
      <w:r w:rsidRPr="006E0628">
        <w:rPr>
          <w:noProof/>
          <w:lang w:val="lt-LT" w:eastAsia="lt-LT"/>
        </w:rPr>
        <w:drawing>
          <wp:inline distT="0" distB="0" distL="0" distR="0" wp14:anchorId="77E39E36" wp14:editId="72398070">
            <wp:extent cx="5943600" cy="1819275"/>
            <wp:effectExtent l="0" t="0" r="0" b="952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7D702F" w:rsidRPr="007D702F">
        <w:rPr>
          <w:b w:val="0"/>
          <w:i/>
          <w:lang w:val="lt-LT"/>
        </w:rPr>
        <w:t xml:space="preserve"> </w:t>
      </w:r>
    </w:p>
    <w:p w:rsidR="007D702F" w:rsidRDefault="007D702F" w:rsidP="007D702F">
      <w:pPr>
        <w:pStyle w:val="Caption"/>
        <w:jc w:val="center"/>
        <w:rPr>
          <w:b w:val="0"/>
          <w:i/>
          <w:lang w:val="lt-LT"/>
        </w:rPr>
      </w:pPr>
      <w:r w:rsidRPr="006E0628">
        <w:rPr>
          <w:b w:val="0"/>
          <w:i/>
          <w:lang w:val="lt-LT"/>
        </w:rPr>
        <w:t>pav.</w:t>
      </w:r>
      <w:r>
        <w:rPr>
          <w:b w:val="0"/>
          <w:i/>
          <w:lang w:val="lt-LT"/>
        </w:rPr>
        <w:t>6</w:t>
      </w:r>
      <w:r w:rsidRPr="006E0628">
        <w:rPr>
          <w:b w:val="0"/>
          <w:i/>
          <w:lang w:val="lt-LT"/>
        </w:rPr>
        <w:t xml:space="preserve">. </w:t>
      </w:r>
      <w:r>
        <w:rPr>
          <w:b w:val="0"/>
          <w:i/>
          <w:lang w:val="lt-LT"/>
        </w:rPr>
        <w:t>Objekto veikimo laikinė diagrama</w:t>
      </w:r>
    </w:p>
    <w:p w:rsidR="00461078" w:rsidRDefault="00461078" w:rsidP="0008032F"/>
    <w:p w:rsidR="00655B58" w:rsidRPr="006E0628" w:rsidRDefault="00461078" w:rsidP="00C62D68">
      <w:pPr>
        <w:ind w:firstLine="709"/>
        <w:jc w:val="both"/>
      </w:pPr>
      <w:r>
        <w:t xml:space="preserve">Iš aukščiau pateiktos laikinės diagramos matyti, kad pagrindinius objekto elementus, </w:t>
      </w:r>
      <w:hyperlink r:id="rId30" w:history="1">
        <w:r w:rsidRPr="006E0628">
          <w:rPr>
            <w:rStyle w:val="Hyperlink"/>
          </w:rPr>
          <w:t>ATtiny24A</w:t>
        </w:r>
      </w:hyperlink>
      <w:r>
        <w:t xml:space="preserve"> ir </w:t>
      </w:r>
      <w:hyperlink r:id="rId31" w:history="1">
        <w:r w:rsidRPr="006E0628">
          <w:rPr>
            <w:rStyle w:val="Hyperlink"/>
          </w:rPr>
          <w:t>ALPHA-TX433S</w:t>
        </w:r>
      </w:hyperlink>
      <w:r>
        <w:t xml:space="preserve"> galima perjungti į miego režimą </w:t>
      </w:r>
      <w:r w:rsidRPr="00461078">
        <w:t>siekiant sumažinti energijos sąnaudas.</w:t>
      </w:r>
    </w:p>
    <w:p w:rsidR="00655B58" w:rsidRPr="006E0628" w:rsidRDefault="00655B58" w:rsidP="009B5349">
      <w:pPr>
        <w:jc w:val="center"/>
      </w:pPr>
    </w:p>
    <w:p w:rsidR="00EC249C" w:rsidRPr="006E0628" w:rsidRDefault="00EC249C" w:rsidP="00974F93"/>
    <w:p w:rsidR="00EC249C" w:rsidRPr="006E0628" w:rsidRDefault="00EC249C" w:rsidP="009B5349">
      <w:pPr>
        <w:jc w:val="center"/>
      </w:pPr>
    </w:p>
    <w:p w:rsidR="00EC249C" w:rsidRDefault="00EC249C" w:rsidP="009B5349">
      <w:pPr>
        <w:jc w:val="center"/>
      </w:pPr>
    </w:p>
    <w:p w:rsidR="00867AD6" w:rsidRPr="00A21891" w:rsidRDefault="00867AD6" w:rsidP="00A21891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28375386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2.6</w:t>
      </w:r>
      <w:r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21891">
        <w:rPr>
          <w:rFonts w:ascii="Times New Roman" w:eastAsia="Times New Roman" w:hAnsi="Times New Roman" w:cs="Times New Roman"/>
          <w:color w:val="auto"/>
          <w:sz w:val="24"/>
          <w:szCs w:val="24"/>
        </w:rPr>
        <w:t>ALPHA TX433s paruošimas darbui</w:t>
      </w:r>
      <w:bookmarkEnd w:id="7"/>
    </w:p>
    <w:p w:rsidR="00867AD6" w:rsidRDefault="00867AD6" w:rsidP="009B5349">
      <w:pPr>
        <w:jc w:val="center"/>
      </w:pPr>
    </w:p>
    <w:p w:rsidR="00867AD6" w:rsidRDefault="00A21891" w:rsidP="00A21891">
      <w:r w:rsidRPr="00A21891"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146050</wp:posOffset>
            </wp:positionV>
            <wp:extent cx="1842135" cy="4326890"/>
            <wp:effectExtent l="0" t="0" r="5715" b="0"/>
            <wp:wrapSquare wrapText="bothSides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891" w:rsidRDefault="00A21891" w:rsidP="003334E2">
      <w:pPr>
        <w:jc w:val="both"/>
      </w:pPr>
      <w:r>
        <w:t xml:space="preserve">Žemiau pateikti svarbiausi </w:t>
      </w:r>
      <w:r w:rsidRPr="00867AD6">
        <w:t>ALPHA TX433s</w:t>
      </w:r>
      <w:r>
        <w:t xml:space="preserve"> nustatymai kuriuos rei</w:t>
      </w:r>
      <w:r w:rsidR="003334E2">
        <w:t>k pakeist prieš pradedant dirbt su radijo siųstuvu:</w:t>
      </w:r>
    </w:p>
    <w:p w:rsidR="00A21891" w:rsidRDefault="00A21891" w:rsidP="00A21891"/>
    <w:p w:rsidR="00867AD6" w:rsidRPr="00867AD6" w:rsidRDefault="00867AD6" w:rsidP="00A21891">
      <w:r w:rsidRPr="00867AD6">
        <w:t xml:space="preserve">ALPHA TX433s </w:t>
      </w:r>
      <w:proofErr w:type="spellStart"/>
      <w:r w:rsidRPr="00867AD6">
        <w:t>inicializacija</w:t>
      </w:r>
      <w:proofErr w:type="spellEnd"/>
      <w:r w:rsidRPr="00867AD6">
        <w:t>:</w:t>
      </w:r>
    </w:p>
    <w:p w:rsidR="00A21891" w:rsidRDefault="00E56367" w:rsidP="00A21891">
      <w:pPr>
        <w:pStyle w:val="ListParagraph"/>
        <w:numPr>
          <w:ilvl w:val="0"/>
          <w:numId w:val="3"/>
        </w:numPr>
      </w:pPr>
      <w:r w:rsidRPr="00867AD6">
        <w:t>Dažnio juosta: 433 MHz;</w:t>
      </w:r>
    </w:p>
    <w:p w:rsidR="00A21891" w:rsidRDefault="00E56367" w:rsidP="00A21891">
      <w:pPr>
        <w:pStyle w:val="ListParagraph"/>
        <w:numPr>
          <w:ilvl w:val="0"/>
          <w:numId w:val="10"/>
        </w:numPr>
      </w:pPr>
      <w:r w:rsidRPr="00867AD6">
        <w:t xml:space="preserve">Dažnio deviacija: +/-210 </w:t>
      </w:r>
      <w:proofErr w:type="spellStart"/>
      <w:r w:rsidRPr="00867AD6">
        <w:t>kHz</w:t>
      </w:r>
      <w:proofErr w:type="spellEnd"/>
      <w:r w:rsidRPr="00867AD6">
        <w:t>;</w:t>
      </w:r>
    </w:p>
    <w:p w:rsidR="00A21891" w:rsidRDefault="00E56367" w:rsidP="00A21891">
      <w:pPr>
        <w:pStyle w:val="ListParagraph"/>
        <w:numPr>
          <w:ilvl w:val="0"/>
          <w:numId w:val="10"/>
        </w:numPr>
      </w:pPr>
      <w:proofErr w:type="spellStart"/>
      <w:r w:rsidRPr="00867AD6">
        <w:t>Nešlio</w:t>
      </w:r>
      <w:proofErr w:type="spellEnd"/>
      <w:r w:rsidRPr="00867AD6">
        <w:t xml:space="preserve"> dažnis: 439 MHz;</w:t>
      </w:r>
    </w:p>
    <w:p w:rsidR="00A21891" w:rsidRDefault="00E56367" w:rsidP="00A21891">
      <w:pPr>
        <w:pStyle w:val="ListParagraph"/>
        <w:numPr>
          <w:ilvl w:val="0"/>
          <w:numId w:val="10"/>
        </w:numPr>
      </w:pPr>
      <w:r w:rsidRPr="00867AD6">
        <w:t>Duomenų perdavimo sparta 8210bps;</w:t>
      </w:r>
    </w:p>
    <w:p w:rsidR="00A21891" w:rsidRDefault="00E56367" w:rsidP="00A21891">
      <w:pPr>
        <w:pStyle w:val="ListParagraph"/>
        <w:numPr>
          <w:ilvl w:val="0"/>
          <w:numId w:val="10"/>
        </w:numPr>
      </w:pPr>
      <w:r w:rsidRPr="00867AD6">
        <w:t>Įjungiama siunčiamų bitų sinchronizacijos funkcija;</w:t>
      </w:r>
    </w:p>
    <w:p w:rsidR="00A21891" w:rsidRDefault="00E56367" w:rsidP="00A21891">
      <w:pPr>
        <w:pStyle w:val="ListParagraph"/>
        <w:numPr>
          <w:ilvl w:val="0"/>
          <w:numId w:val="10"/>
        </w:numPr>
      </w:pPr>
      <w:r w:rsidRPr="00867AD6">
        <w:t>Išspinduliuojama signalo galia 7dBm (</w:t>
      </w:r>
      <w:proofErr w:type="spellStart"/>
      <w:r w:rsidRPr="00867AD6">
        <w:t>max</w:t>
      </w:r>
      <w:proofErr w:type="spellEnd"/>
      <w:r w:rsidRPr="00867AD6">
        <w:t>);</w:t>
      </w:r>
    </w:p>
    <w:p w:rsidR="00A21891" w:rsidRDefault="00E56367" w:rsidP="00A21891">
      <w:pPr>
        <w:pStyle w:val="ListParagraph"/>
        <w:numPr>
          <w:ilvl w:val="0"/>
          <w:numId w:val="10"/>
        </w:numPr>
      </w:pPr>
      <w:proofErr w:type="spellStart"/>
      <w:r w:rsidRPr="00A21891">
        <w:t>Crystal</w:t>
      </w:r>
      <w:proofErr w:type="spellEnd"/>
      <w:r w:rsidRPr="00A21891">
        <w:t xml:space="preserve"> </w:t>
      </w:r>
      <w:proofErr w:type="spellStart"/>
      <w:r w:rsidRPr="00A21891">
        <w:t>oscillator</w:t>
      </w:r>
      <w:proofErr w:type="spellEnd"/>
      <w:r w:rsidRPr="00A21891">
        <w:t xml:space="preserve"> </w:t>
      </w:r>
      <w:proofErr w:type="spellStart"/>
      <w:r w:rsidRPr="00A21891">
        <w:t>and</w:t>
      </w:r>
      <w:proofErr w:type="spellEnd"/>
      <w:r w:rsidRPr="00A21891">
        <w:t xml:space="preserve"> </w:t>
      </w:r>
      <w:proofErr w:type="spellStart"/>
      <w:r w:rsidRPr="00A21891">
        <w:t>synthesizer</w:t>
      </w:r>
      <w:proofErr w:type="spellEnd"/>
      <w:r w:rsidRPr="00A21891">
        <w:t xml:space="preserve"> are enabled by Data </w:t>
      </w:r>
    </w:p>
    <w:p w:rsidR="00A21891" w:rsidRDefault="00867AD6" w:rsidP="00A21891">
      <w:pPr>
        <w:pStyle w:val="ListParagraph"/>
        <w:numPr>
          <w:ilvl w:val="0"/>
          <w:numId w:val="10"/>
        </w:numPr>
      </w:pPr>
      <w:proofErr w:type="spellStart"/>
      <w:r w:rsidRPr="00A21891">
        <w:t>transmit</w:t>
      </w:r>
      <w:proofErr w:type="spellEnd"/>
      <w:r w:rsidRPr="00A21891">
        <w:t xml:space="preserve"> </w:t>
      </w:r>
      <w:proofErr w:type="spellStart"/>
      <w:r w:rsidRPr="00A21891">
        <w:t>Command</w:t>
      </w:r>
      <w:proofErr w:type="spellEnd"/>
      <w:r w:rsidRPr="00A21891">
        <w:t xml:space="preserve"> </w:t>
      </w:r>
      <w:proofErr w:type="spellStart"/>
      <w:r w:rsidRPr="00A21891">
        <w:t>and</w:t>
      </w:r>
      <w:proofErr w:type="spellEnd"/>
      <w:r w:rsidRPr="00A21891">
        <w:t xml:space="preserve"> </w:t>
      </w:r>
      <w:proofErr w:type="spellStart"/>
      <w:r w:rsidRPr="00A21891">
        <w:t>disable</w:t>
      </w:r>
      <w:proofErr w:type="spellEnd"/>
      <w:r w:rsidRPr="00A21891">
        <w:t xml:space="preserve"> </w:t>
      </w:r>
      <w:proofErr w:type="spellStart"/>
      <w:r w:rsidRPr="00A21891">
        <w:t>by</w:t>
      </w:r>
      <w:proofErr w:type="spellEnd"/>
      <w:r w:rsidRPr="00867AD6">
        <w:t xml:space="preserve"> </w:t>
      </w:r>
      <w:proofErr w:type="spellStart"/>
      <w:r w:rsidRPr="00867AD6">
        <w:t>Sleep</w:t>
      </w:r>
      <w:proofErr w:type="spellEnd"/>
      <w:r w:rsidRPr="00867AD6">
        <w:t xml:space="preserve"> </w:t>
      </w:r>
      <w:proofErr w:type="spellStart"/>
      <w:r w:rsidRPr="00867AD6">
        <w:t>command</w:t>
      </w:r>
      <w:proofErr w:type="spellEnd"/>
      <w:r w:rsidRPr="00867AD6">
        <w:t>;</w:t>
      </w:r>
    </w:p>
    <w:p w:rsidR="00A21891" w:rsidRDefault="00E56367" w:rsidP="00A21891">
      <w:pPr>
        <w:pStyle w:val="ListParagraph"/>
        <w:numPr>
          <w:ilvl w:val="0"/>
          <w:numId w:val="10"/>
        </w:numPr>
      </w:pPr>
      <w:r w:rsidRPr="00A21891">
        <w:t xml:space="preserve">Power </w:t>
      </w:r>
      <w:proofErr w:type="spellStart"/>
      <w:r w:rsidRPr="00A21891">
        <w:t>amplifier</w:t>
      </w:r>
      <w:proofErr w:type="spellEnd"/>
      <w:r w:rsidRPr="00A21891">
        <w:t xml:space="preserve"> </w:t>
      </w:r>
      <w:proofErr w:type="spellStart"/>
      <w:r w:rsidRPr="00A21891">
        <w:t>is</w:t>
      </w:r>
      <w:proofErr w:type="spellEnd"/>
      <w:r w:rsidRPr="00A21891">
        <w:t xml:space="preserve"> </w:t>
      </w:r>
      <w:proofErr w:type="spellStart"/>
      <w:r w:rsidRPr="00A21891">
        <w:t>enabled</w:t>
      </w:r>
      <w:proofErr w:type="spellEnd"/>
      <w:r w:rsidRPr="00A21891">
        <w:t xml:space="preserve"> </w:t>
      </w:r>
      <w:proofErr w:type="spellStart"/>
      <w:r w:rsidRPr="00A21891">
        <w:t>by</w:t>
      </w:r>
      <w:proofErr w:type="spellEnd"/>
      <w:r w:rsidRPr="00A21891">
        <w:t xml:space="preserve"> Data </w:t>
      </w:r>
      <w:proofErr w:type="spellStart"/>
      <w:r w:rsidRPr="00A21891">
        <w:t>transmit</w:t>
      </w:r>
      <w:proofErr w:type="spellEnd"/>
      <w:r w:rsidRPr="00A21891">
        <w:t xml:space="preserve"> </w:t>
      </w:r>
      <w:proofErr w:type="spellStart"/>
      <w:r w:rsidRPr="00A21891">
        <w:t>Command</w:t>
      </w:r>
      <w:proofErr w:type="spellEnd"/>
      <w:r w:rsidRPr="00A21891">
        <w:t xml:space="preserve"> </w:t>
      </w:r>
      <w:proofErr w:type="spellStart"/>
      <w:r w:rsidR="00867AD6" w:rsidRPr="00A21891">
        <w:t>and</w:t>
      </w:r>
      <w:proofErr w:type="spellEnd"/>
      <w:r w:rsidR="00867AD6" w:rsidRPr="00A21891">
        <w:t xml:space="preserve"> </w:t>
      </w:r>
      <w:proofErr w:type="spellStart"/>
      <w:r w:rsidR="00867AD6" w:rsidRPr="00A21891">
        <w:t>disable</w:t>
      </w:r>
      <w:proofErr w:type="spellEnd"/>
      <w:r w:rsidR="00867AD6" w:rsidRPr="00A21891">
        <w:t xml:space="preserve"> </w:t>
      </w:r>
      <w:proofErr w:type="spellStart"/>
      <w:r w:rsidR="00867AD6" w:rsidRPr="00A21891">
        <w:t>by</w:t>
      </w:r>
      <w:proofErr w:type="spellEnd"/>
      <w:r w:rsidR="00867AD6" w:rsidRPr="00A21891">
        <w:t xml:space="preserve"> </w:t>
      </w:r>
      <w:proofErr w:type="spellStart"/>
      <w:r w:rsidR="00867AD6" w:rsidRPr="00A21891">
        <w:t>Sleep</w:t>
      </w:r>
      <w:proofErr w:type="spellEnd"/>
      <w:r w:rsidR="00867AD6" w:rsidRPr="00A21891">
        <w:t xml:space="preserve"> </w:t>
      </w:r>
      <w:proofErr w:type="spellStart"/>
      <w:r w:rsidR="00867AD6" w:rsidRPr="00A21891">
        <w:t>Command</w:t>
      </w:r>
      <w:proofErr w:type="spellEnd"/>
      <w:r w:rsidR="00867AD6" w:rsidRPr="00867AD6">
        <w:t>;</w:t>
      </w:r>
    </w:p>
    <w:p w:rsidR="002C3792" w:rsidRPr="00867AD6" w:rsidRDefault="00E56367" w:rsidP="00A21891">
      <w:pPr>
        <w:pStyle w:val="ListParagraph"/>
        <w:numPr>
          <w:ilvl w:val="0"/>
          <w:numId w:val="10"/>
        </w:numPr>
      </w:pPr>
      <w:proofErr w:type="spellStart"/>
      <w:r w:rsidRPr="00867AD6">
        <w:t>Enable</w:t>
      </w:r>
      <w:proofErr w:type="spellEnd"/>
      <w:r w:rsidRPr="00867AD6">
        <w:t xml:space="preserve"> </w:t>
      </w:r>
      <w:proofErr w:type="spellStart"/>
      <w:r w:rsidRPr="00867AD6">
        <w:t>crystal</w:t>
      </w:r>
      <w:proofErr w:type="spellEnd"/>
      <w:r w:rsidRPr="00867AD6">
        <w:t xml:space="preserve"> </w:t>
      </w:r>
      <w:proofErr w:type="spellStart"/>
      <w:r w:rsidRPr="00867AD6">
        <w:t>oscillator</w:t>
      </w:r>
      <w:proofErr w:type="spellEnd"/>
      <w:r w:rsidRPr="00867AD6">
        <w:t>;</w:t>
      </w:r>
    </w:p>
    <w:p w:rsidR="00EC249C" w:rsidRPr="006E0628" w:rsidRDefault="00EC249C" w:rsidP="009B5349">
      <w:pPr>
        <w:jc w:val="center"/>
      </w:pPr>
    </w:p>
    <w:p w:rsidR="00655B58" w:rsidRPr="006E0628" w:rsidRDefault="00655B58" w:rsidP="00ED76E8">
      <w:pPr>
        <w:jc w:val="both"/>
      </w:pPr>
    </w:p>
    <w:p w:rsidR="007D702F" w:rsidRDefault="007D702F" w:rsidP="00655B58"/>
    <w:p w:rsidR="007D702F" w:rsidRDefault="007D702F" w:rsidP="00655B58"/>
    <w:p w:rsidR="007D702F" w:rsidRDefault="007D702F" w:rsidP="00655B58"/>
    <w:p w:rsidR="007D702F" w:rsidRDefault="007D702F" w:rsidP="00655B58"/>
    <w:p w:rsidR="00AB5C1F" w:rsidRDefault="00AB5C1F" w:rsidP="00655B58"/>
    <w:p w:rsidR="00A21891" w:rsidRDefault="00A21891" w:rsidP="00655B58"/>
    <w:p w:rsidR="00A21891" w:rsidRDefault="00A21891" w:rsidP="00655B58"/>
    <w:p w:rsidR="00A21891" w:rsidRPr="00A21891" w:rsidRDefault="00A21891" w:rsidP="00655B58">
      <w:pPr>
        <w:rPr>
          <w:bCs/>
          <w:i/>
          <w:sz w:val="20"/>
          <w:szCs w:val="20"/>
        </w:rPr>
      </w:pPr>
      <w:r w:rsidRPr="00A21891">
        <w:rPr>
          <w:bCs/>
          <w:i/>
          <w:sz w:val="20"/>
          <w:szCs w:val="20"/>
        </w:rPr>
        <w:t>pav.7. ALPHA TX433s veikimo algoritma</w:t>
      </w:r>
      <w:r>
        <w:rPr>
          <w:bCs/>
          <w:i/>
          <w:sz w:val="20"/>
          <w:szCs w:val="20"/>
        </w:rPr>
        <w:t>s</w:t>
      </w:r>
    </w:p>
    <w:p w:rsidR="007D702F" w:rsidRDefault="007D702F" w:rsidP="00655B58"/>
    <w:p w:rsidR="00ED76E8" w:rsidRPr="00A21891" w:rsidRDefault="00ED76E8" w:rsidP="00ED76E8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283753861"/>
      <w:r>
        <w:rPr>
          <w:rFonts w:ascii="Times New Roman" w:hAnsi="Times New Roman" w:cs="Times New Roman"/>
          <w:color w:val="auto"/>
          <w:sz w:val="24"/>
          <w:szCs w:val="24"/>
        </w:rPr>
        <w:t>2.7</w:t>
      </w:r>
      <w:r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Duomenų siuntimas radijo bangomis</w:t>
      </w:r>
      <w:bookmarkEnd w:id="8"/>
    </w:p>
    <w:p w:rsidR="00ED76E8" w:rsidRDefault="00ED76E8" w:rsidP="00655B58"/>
    <w:p w:rsidR="00474602" w:rsidRDefault="00ED76E8" w:rsidP="00474602">
      <w:pPr>
        <w:ind w:firstLine="709"/>
        <w:jc w:val="both"/>
      </w:pPr>
      <w:proofErr w:type="spellStart"/>
      <w:r>
        <w:t>Mikrokontroleris</w:t>
      </w:r>
      <w:proofErr w:type="spellEnd"/>
      <w:r>
        <w:t xml:space="preserve"> su radijo siųstuvu komunikuoja SPI protokolu. Duomenys, kurie bus siunčiami radij</w:t>
      </w:r>
      <w:r>
        <w:t>o bangomis</w:t>
      </w:r>
      <w:r>
        <w:t xml:space="preserve"> gali būt</w:t>
      </w:r>
      <w:r>
        <w:t>i</w:t>
      </w:r>
      <w:r>
        <w:t xml:space="preserve"> pa</w:t>
      </w:r>
      <w:r>
        <w:t xml:space="preserve">teikiami RF moduliui dvejopai: SPI protokolų arba naudojant FSK išvadą. Šiame darbe buvo pasirinktas pirmasis būdas, kadangi tai greitesnis procesas laiko atžvilgiu. </w:t>
      </w:r>
      <w:proofErr w:type="spellStart"/>
      <w:r>
        <w:t>Mikrokontroleris</w:t>
      </w:r>
      <w:proofErr w:type="spellEnd"/>
      <w:r>
        <w:t xml:space="preserve"> siunčia komandą „</w:t>
      </w:r>
      <w:proofErr w:type="spellStart"/>
      <w:r>
        <w:t>Send</w:t>
      </w:r>
      <w:proofErr w:type="spellEnd"/>
      <w:r>
        <w:t xml:space="preserve"> data“ iš kart po jos SDI išvadų pateikiami duomenys.</w:t>
      </w:r>
      <w:r w:rsidR="00974F93">
        <w:t xml:space="preserve"> </w:t>
      </w:r>
      <w:r w:rsidR="00974F93" w:rsidRPr="00974F93">
        <w:rPr>
          <w:b/>
          <w:u w:val="single"/>
        </w:rPr>
        <w:t>Svarbu:</w:t>
      </w:r>
      <w:r w:rsidR="00974F93">
        <w:t xml:space="preserve"> pasiuntus komandą „</w:t>
      </w:r>
      <w:proofErr w:type="spellStart"/>
      <w:r w:rsidR="00974F93">
        <w:t>Send</w:t>
      </w:r>
      <w:proofErr w:type="spellEnd"/>
      <w:r w:rsidR="00974F93">
        <w:t xml:space="preserve"> data</w:t>
      </w:r>
      <w:r w:rsidR="00974F93">
        <w:t xml:space="preserve">“ SPI protokole reikia išjungti „CLOCK“ duomenų </w:t>
      </w:r>
      <w:proofErr w:type="spellStart"/>
      <w:r w:rsidR="00974F93">
        <w:t>taktavimą</w:t>
      </w:r>
      <w:proofErr w:type="spellEnd"/>
      <w:r w:rsidR="00974F93">
        <w:t>, toks išjungimas neleistinas SPI protokole, kuris veikia „</w:t>
      </w:r>
      <w:proofErr w:type="spellStart"/>
      <w:r w:rsidR="00974F93">
        <w:t>Hardware</w:t>
      </w:r>
      <w:proofErr w:type="spellEnd"/>
      <w:r w:rsidR="00974F93">
        <w:t xml:space="preserve">“ rėžime. Kadangi pasirinktajame </w:t>
      </w:r>
      <w:proofErr w:type="spellStart"/>
      <w:r w:rsidR="00974F93">
        <w:t>mikrokontroleryje</w:t>
      </w:r>
      <w:proofErr w:type="spellEnd"/>
      <w:r w:rsidR="00974F93">
        <w:t xml:space="preserve"> nėra „</w:t>
      </w:r>
      <w:proofErr w:type="spellStart"/>
      <w:r w:rsidR="00974F93">
        <w:t>Hardware</w:t>
      </w:r>
      <w:proofErr w:type="spellEnd"/>
      <w:r w:rsidR="00974F93">
        <w:t>“ SPI protokolo tad neiškilo bėdų. Toks duomenų siuntimo būdas pasirinktas siekiant sutaupyti naudojamų išvadų skaičių, bei palengvino trasavimą.</w:t>
      </w:r>
    </w:p>
    <w:p w:rsidR="00474602" w:rsidRDefault="00474602" w:rsidP="00474602">
      <w:pPr>
        <w:ind w:firstLine="709"/>
        <w:jc w:val="both"/>
      </w:pPr>
    </w:p>
    <w:p w:rsidR="00474602" w:rsidRDefault="00474602" w:rsidP="00474602">
      <w:pPr>
        <w:ind w:firstLine="709"/>
        <w:jc w:val="center"/>
      </w:pPr>
      <w:r w:rsidRPr="00974F93">
        <w:drawing>
          <wp:inline distT="0" distB="0" distL="0" distR="0" wp14:anchorId="16EB739F" wp14:editId="61BF5EB8">
            <wp:extent cx="3583172" cy="1498417"/>
            <wp:effectExtent l="0" t="0" r="0" b="6985"/>
            <wp:docPr id="1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07" cy="14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74602" w:rsidRPr="00A21891" w:rsidRDefault="00474602" w:rsidP="00474602">
      <w:pPr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pav.8</w:t>
      </w:r>
      <w:r w:rsidRPr="00A21891">
        <w:rPr>
          <w:bCs/>
          <w:i/>
          <w:sz w:val="20"/>
          <w:szCs w:val="20"/>
        </w:rPr>
        <w:t xml:space="preserve">. </w:t>
      </w:r>
      <w:r>
        <w:rPr>
          <w:bCs/>
          <w:i/>
          <w:sz w:val="20"/>
          <w:szCs w:val="20"/>
        </w:rPr>
        <w:t xml:space="preserve">Duomenų paketo </w:t>
      </w:r>
      <w:proofErr w:type="spellStart"/>
      <w:r>
        <w:rPr>
          <w:bCs/>
          <w:i/>
          <w:sz w:val="20"/>
          <w:szCs w:val="20"/>
        </w:rPr>
        <w:t>strūktūra</w:t>
      </w:r>
      <w:proofErr w:type="spellEnd"/>
    </w:p>
    <w:p w:rsidR="00474602" w:rsidRDefault="00474602" w:rsidP="00474602">
      <w:pPr>
        <w:jc w:val="both"/>
      </w:pPr>
    </w:p>
    <w:p w:rsidR="00ED76E8" w:rsidRPr="00ED76E8" w:rsidRDefault="00ED76E8" w:rsidP="00974F93">
      <w:pPr>
        <w:ind w:firstLine="709"/>
        <w:jc w:val="both"/>
      </w:pPr>
      <w:r w:rsidRPr="00ED76E8">
        <w:t>Duomenų paketo struktūra:</w:t>
      </w:r>
    </w:p>
    <w:p w:rsidR="00000000" w:rsidRPr="00ED76E8" w:rsidRDefault="00D1115D" w:rsidP="00ED76E8">
      <w:pPr>
        <w:numPr>
          <w:ilvl w:val="0"/>
          <w:numId w:val="15"/>
        </w:numPr>
        <w:tabs>
          <w:tab w:val="num" w:pos="720"/>
        </w:tabs>
      </w:pPr>
      <w:r w:rsidRPr="00ED76E8">
        <w:t>preambulė, jos pagalba imtuvas nustato duomenų perda</w:t>
      </w:r>
      <w:r w:rsidRPr="00ED76E8">
        <w:t>vimo spartą („</w:t>
      </w:r>
      <w:proofErr w:type="spellStart"/>
      <w:r w:rsidRPr="00ED76E8">
        <w:t>Clock</w:t>
      </w:r>
      <w:proofErr w:type="spellEnd"/>
      <w:r w:rsidRPr="00ED76E8">
        <w:t xml:space="preserve"> </w:t>
      </w:r>
      <w:proofErr w:type="spellStart"/>
      <w:r w:rsidRPr="00ED76E8">
        <w:t>recovery</w:t>
      </w:r>
      <w:proofErr w:type="spellEnd"/>
      <w:r w:rsidRPr="00ED76E8">
        <w:t>“);</w:t>
      </w:r>
    </w:p>
    <w:p w:rsidR="00000000" w:rsidRPr="00ED76E8" w:rsidRDefault="00D1115D" w:rsidP="00ED76E8">
      <w:pPr>
        <w:numPr>
          <w:ilvl w:val="0"/>
          <w:numId w:val="15"/>
        </w:numPr>
        <w:tabs>
          <w:tab w:val="num" w:pos="720"/>
        </w:tabs>
      </w:pPr>
      <w:r w:rsidRPr="00ED76E8">
        <w:t>atpažinimo kodas – tik po šio kodo imtuve bus įrašomi priimami duomenys;</w:t>
      </w:r>
    </w:p>
    <w:p w:rsidR="00000000" w:rsidRPr="00ED76E8" w:rsidRDefault="00D1115D" w:rsidP="00ED76E8">
      <w:pPr>
        <w:numPr>
          <w:ilvl w:val="0"/>
          <w:numId w:val="15"/>
        </w:numPr>
        <w:tabs>
          <w:tab w:val="num" w:pos="720"/>
        </w:tabs>
      </w:pPr>
      <w:r w:rsidRPr="00ED76E8">
        <w:t>duomenys.</w:t>
      </w:r>
    </w:p>
    <w:p w:rsidR="00974F93" w:rsidRDefault="00974F93" w:rsidP="00655B58"/>
    <w:p w:rsidR="00A21891" w:rsidRDefault="00A21891" w:rsidP="00FA0DD2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28375386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2.8</w:t>
      </w:r>
      <w:r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Detalus objekto veikimas</w:t>
      </w:r>
      <w:bookmarkEnd w:id="9"/>
    </w:p>
    <w:p w:rsidR="00FA0DD2" w:rsidRDefault="00FA0DD2" w:rsidP="00FA0DD2"/>
    <w:p w:rsidR="00C84A34" w:rsidRDefault="00FA0DD2" w:rsidP="005E75F5">
      <w:pPr>
        <w:ind w:firstLine="709"/>
        <w:jc w:val="both"/>
        <w:rPr>
          <w:rStyle w:val="Hyperlink"/>
          <w:color w:val="auto"/>
          <w:u w:val="none"/>
        </w:rPr>
      </w:pPr>
      <w:proofErr w:type="spellStart"/>
      <w:r>
        <w:t>Mikrokontroleris</w:t>
      </w:r>
      <w:proofErr w:type="spellEnd"/>
      <w:r>
        <w:t xml:space="preserve"> </w:t>
      </w:r>
      <w:hyperlink r:id="rId34" w:history="1">
        <w:r w:rsidRPr="006E0628">
          <w:rPr>
            <w:rStyle w:val="Hyperlink"/>
          </w:rPr>
          <w:t>ATtiny24A</w:t>
        </w:r>
      </w:hyperlink>
      <w:r w:rsidRPr="00FA0DD2">
        <w:rPr>
          <w:rStyle w:val="Hyperlink"/>
          <w:color w:val="auto"/>
        </w:rPr>
        <w:t xml:space="preserve"> </w:t>
      </w:r>
      <w:r w:rsidRPr="00FA0DD2">
        <w:rPr>
          <w:rStyle w:val="Hyperlink"/>
          <w:color w:val="auto"/>
          <w:u w:val="none"/>
        </w:rPr>
        <w:t>SPI</w:t>
      </w:r>
      <w:r w:rsidR="009B304D">
        <w:rPr>
          <w:rStyle w:val="Hyperlink"/>
          <w:color w:val="auto"/>
          <w:u w:val="none"/>
        </w:rPr>
        <w:t xml:space="preserve"> protokolu siunčia duomenų siuntimo „</w:t>
      </w:r>
      <w:proofErr w:type="spellStart"/>
      <w:r w:rsidR="009B304D">
        <w:rPr>
          <w:rStyle w:val="Hyperlink"/>
          <w:color w:val="auto"/>
          <w:u w:val="none"/>
        </w:rPr>
        <w:t>Send</w:t>
      </w:r>
      <w:proofErr w:type="spellEnd"/>
      <w:r w:rsidR="009B304D">
        <w:rPr>
          <w:rStyle w:val="Hyperlink"/>
          <w:color w:val="auto"/>
          <w:u w:val="none"/>
        </w:rPr>
        <w:t xml:space="preserve"> data“ komandą, po kurios seka siunčiamieji duomenys radijo kanalu. Išsiuntus</w:t>
      </w:r>
      <w:r w:rsidR="005E75F5">
        <w:rPr>
          <w:rStyle w:val="Hyperlink"/>
          <w:color w:val="auto"/>
          <w:u w:val="none"/>
        </w:rPr>
        <w:t xml:space="preserve"> duomenys radijo bangomis </w:t>
      </w:r>
      <w:r w:rsidR="00C84A34">
        <w:rPr>
          <w:rStyle w:val="Hyperlink"/>
          <w:color w:val="auto"/>
          <w:u w:val="none"/>
        </w:rPr>
        <w:t xml:space="preserve">siunčiamas ultragarsinis signalas, šis signalas suformuojamas siunčiant 20 impulsų </w:t>
      </w:r>
      <w:proofErr w:type="spellStart"/>
      <w:r w:rsidR="00C84A34">
        <w:rPr>
          <w:rStyle w:val="Hyperlink"/>
          <w:color w:val="auto"/>
          <w:u w:val="none"/>
        </w:rPr>
        <w:t>mosfet</w:t>
      </w:r>
      <w:proofErr w:type="spellEnd"/>
      <w:r w:rsidR="00C84A34">
        <w:rPr>
          <w:rStyle w:val="Hyperlink"/>
          <w:color w:val="auto"/>
          <w:u w:val="none"/>
        </w:rPr>
        <w:t xml:space="preserve"> tranzistoriui, kuris savo ruoštų transformatoriaus pagalba sugeneruoja 170V p-p įtampos impulsus ultragarsiniams siųstuvams. </w:t>
      </w:r>
    </w:p>
    <w:p w:rsidR="00C62D68" w:rsidRDefault="00C62D68" w:rsidP="00C62D68">
      <w:pPr>
        <w:rPr>
          <w:rStyle w:val="Hyperlink"/>
          <w:b/>
          <w:bCs/>
          <w:color w:val="auto"/>
          <w:u w:val="none"/>
        </w:rPr>
      </w:pPr>
    </w:p>
    <w:p w:rsidR="00C84A34" w:rsidRPr="00C62D68" w:rsidRDefault="005E75F5" w:rsidP="00C62D68">
      <w:pPr>
        <w:ind w:firstLine="709"/>
        <w:rPr>
          <w:rStyle w:val="Hyperlink"/>
          <w:bCs/>
          <w:color w:val="auto"/>
          <w:u w:val="none"/>
        </w:rPr>
      </w:pPr>
      <w:proofErr w:type="spellStart"/>
      <w:r w:rsidRPr="00C62D68">
        <w:rPr>
          <w:rStyle w:val="Hyperlink"/>
          <w:bCs/>
          <w:color w:val="auto"/>
          <w:u w:val="none"/>
        </w:rPr>
        <w:t>Mosfet</w:t>
      </w:r>
      <w:proofErr w:type="spellEnd"/>
      <w:r w:rsidRPr="00C62D68">
        <w:rPr>
          <w:rStyle w:val="Hyperlink"/>
          <w:bCs/>
          <w:color w:val="auto"/>
          <w:u w:val="none"/>
        </w:rPr>
        <w:t xml:space="preserve"> tranzistorių valdymo signalai:</w:t>
      </w:r>
    </w:p>
    <w:p w:rsidR="00C84A34" w:rsidRPr="00C84A34" w:rsidRDefault="00C84A34" w:rsidP="00C62D68"/>
    <w:p w:rsidR="00C84A34" w:rsidRDefault="00C84A34" w:rsidP="00C62D68">
      <w:pPr>
        <w:jc w:val="center"/>
      </w:pPr>
      <w:r w:rsidRPr="00C84A34">
        <w:drawing>
          <wp:inline distT="0" distB="0" distL="0" distR="0" wp14:anchorId="2CD76A58" wp14:editId="5F17788D">
            <wp:extent cx="4038600" cy="19431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84A34" w:rsidRPr="00C84A34" w:rsidRDefault="00C84A34" w:rsidP="00C62D68">
      <w:pPr>
        <w:jc w:val="center"/>
      </w:pPr>
      <w:r>
        <w:rPr>
          <w:i/>
          <w:sz w:val="20"/>
          <w:szCs w:val="20"/>
        </w:rPr>
        <w:t>pav.9</w:t>
      </w:r>
      <w:r w:rsidRPr="00A21891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proofErr w:type="spellStart"/>
      <w:r w:rsidRPr="00C84A34">
        <w:rPr>
          <w:rFonts w:eastAsiaTheme="minorEastAsia"/>
          <w:i/>
          <w:sz w:val="20"/>
          <w:szCs w:val="20"/>
        </w:rPr>
        <w:t>Mosfet</w:t>
      </w:r>
      <w:proofErr w:type="spellEnd"/>
      <w:r w:rsidRPr="00C84A34">
        <w:rPr>
          <w:rFonts w:eastAsiaTheme="minorEastAsia"/>
          <w:i/>
          <w:sz w:val="20"/>
          <w:szCs w:val="20"/>
        </w:rPr>
        <w:t xml:space="preserve"> tranzistori</w:t>
      </w:r>
      <w:r>
        <w:rPr>
          <w:rFonts w:eastAsiaTheme="minorEastAsia"/>
          <w:i/>
          <w:sz w:val="20"/>
          <w:szCs w:val="20"/>
        </w:rPr>
        <w:t>ų valdymo signalai</w:t>
      </w:r>
    </w:p>
    <w:p w:rsidR="00C84A34" w:rsidRPr="00C84A34" w:rsidRDefault="00C84A34" w:rsidP="00C62D68"/>
    <w:p w:rsidR="005E75F5" w:rsidRPr="00C62D68" w:rsidRDefault="00C84A34" w:rsidP="00C62D68">
      <w:pPr>
        <w:rPr>
          <w:rStyle w:val="Hyperlink"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ab/>
      </w:r>
      <w:r w:rsidR="005E75F5" w:rsidRPr="00C62D68">
        <w:rPr>
          <w:rStyle w:val="Hyperlink"/>
          <w:bCs/>
          <w:color w:val="auto"/>
          <w:u w:val="none"/>
        </w:rPr>
        <w:t>F = 40kHz</w:t>
      </w:r>
    </w:p>
    <w:p w:rsidR="005E75F5" w:rsidRPr="00C62D68" w:rsidRDefault="00C84A34" w:rsidP="00C62D68">
      <w:pPr>
        <w:rPr>
          <w:rStyle w:val="Hyperlink"/>
          <w:bCs/>
          <w:color w:val="auto"/>
          <w:u w:val="none"/>
        </w:rPr>
      </w:pPr>
      <w:r w:rsidRPr="00C62D68">
        <w:rPr>
          <w:rStyle w:val="Hyperlink"/>
          <w:bCs/>
          <w:color w:val="auto"/>
          <w:u w:val="none"/>
        </w:rPr>
        <w:tab/>
      </w:r>
      <w:r w:rsidR="005E75F5" w:rsidRPr="00C62D68">
        <w:rPr>
          <w:rStyle w:val="Hyperlink"/>
          <w:bCs/>
          <w:color w:val="auto"/>
          <w:u w:val="none"/>
        </w:rPr>
        <w:t>T = 1/F = 25us</w:t>
      </w:r>
    </w:p>
    <w:p w:rsidR="005E75F5" w:rsidRPr="00C62D68" w:rsidRDefault="00C84A34" w:rsidP="00C62D68">
      <w:pPr>
        <w:rPr>
          <w:rStyle w:val="Hyperlink"/>
          <w:bCs/>
          <w:color w:val="auto"/>
          <w:u w:val="none"/>
        </w:rPr>
      </w:pPr>
      <w:r w:rsidRPr="00C62D68">
        <w:rPr>
          <w:rStyle w:val="Hyperlink"/>
          <w:bCs/>
          <w:color w:val="auto"/>
          <w:u w:val="none"/>
        </w:rPr>
        <w:tab/>
      </w:r>
      <w:r w:rsidR="005E75F5" w:rsidRPr="00C62D68">
        <w:rPr>
          <w:rStyle w:val="Hyperlink"/>
          <w:bCs/>
          <w:color w:val="auto"/>
          <w:u w:val="none"/>
        </w:rPr>
        <w:t>T = 2τ + 2td</w:t>
      </w:r>
    </w:p>
    <w:p w:rsidR="00A21891" w:rsidRPr="00C62D68" w:rsidRDefault="00C84A34" w:rsidP="00C62D68">
      <w:pPr>
        <w:rPr>
          <w:rStyle w:val="Hyperlink"/>
          <w:bCs/>
          <w:color w:val="auto"/>
          <w:u w:val="none"/>
        </w:rPr>
      </w:pPr>
      <w:r w:rsidRPr="00C62D68">
        <w:rPr>
          <w:rStyle w:val="Hyperlink"/>
          <w:bCs/>
          <w:color w:val="auto"/>
          <w:u w:val="none"/>
        </w:rPr>
        <w:tab/>
      </w:r>
      <w:r w:rsidR="005E75F5" w:rsidRPr="00C62D68">
        <w:rPr>
          <w:rStyle w:val="Hyperlink"/>
          <w:bCs/>
          <w:color w:val="auto"/>
          <w:u w:val="none"/>
        </w:rPr>
        <w:t xml:space="preserve">12,5us = τ + </w:t>
      </w:r>
      <w:proofErr w:type="spellStart"/>
      <w:r w:rsidR="005E75F5" w:rsidRPr="00C62D68">
        <w:rPr>
          <w:rStyle w:val="Hyperlink"/>
          <w:bCs/>
          <w:color w:val="auto"/>
          <w:u w:val="none"/>
        </w:rPr>
        <w:t>td</w:t>
      </w:r>
      <w:proofErr w:type="spellEnd"/>
    </w:p>
    <w:p w:rsidR="00C84A34" w:rsidRDefault="00C84A34" w:rsidP="00C84A34"/>
    <w:p w:rsidR="00C84A34" w:rsidRDefault="00C84A34" w:rsidP="00C84A34">
      <w:pPr>
        <w:ind w:firstLine="709"/>
        <w:jc w:val="both"/>
      </w:pPr>
      <w:r>
        <w:t xml:space="preserve">Siunčiant duomenys radijo bangomis uždegamas raudonas </w:t>
      </w:r>
      <w:r w:rsidR="00575554">
        <w:t>šviesos diodas</w:t>
      </w:r>
      <w:r>
        <w:t xml:space="preserve">, o siunčiant ultragarsą mėlynas. Buvo parinktos atitinkamos varžos siekiant užtikrinti kad pro </w:t>
      </w:r>
      <w:r w:rsidR="00575554">
        <w:t>šviesos diodai</w:t>
      </w:r>
      <w:r>
        <w:t xml:space="preserve"> tekėtų 1mA srovė.</w:t>
      </w:r>
    </w:p>
    <w:p w:rsidR="00C84A34" w:rsidRPr="00C84A34" w:rsidRDefault="00C84A34" w:rsidP="00C84A34">
      <w:pPr>
        <w:ind w:firstLine="709"/>
        <w:jc w:val="both"/>
      </w:pPr>
      <w:r>
        <w:t xml:space="preserve">Toliau </w:t>
      </w:r>
      <w:proofErr w:type="spellStart"/>
      <w:r>
        <w:t>mikroprosesorius</w:t>
      </w:r>
      <w:proofErr w:type="spellEnd"/>
      <w:r>
        <w:t xml:space="preserve"> siunčia komandą RF moduliui, kad šis išsivalytų „</w:t>
      </w:r>
      <w:proofErr w:type="spellStart"/>
      <w:r>
        <w:t>Weak-up“</w:t>
      </w:r>
      <w:proofErr w:type="spellEnd"/>
      <w:r w:rsidR="00575554">
        <w:t xml:space="preserve"> laikmačio vertę</w:t>
      </w:r>
      <w:r>
        <w:t>. Po šios komandos užgesinami šviesos diodai</w:t>
      </w:r>
      <w:r w:rsidR="00575554">
        <w:t xml:space="preserve">, toliau seka miego laiko nustatymas, 200ms po šios komandos siunčiamas RF </w:t>
      </w:r>
      <w:proofErr w:type="spellStart"/>
      <w:r w:rsidR="00575554">
        <w:t>moduliuko</w:t>
      </w:r>
      <w:proofErr w:type="spellEnd"/>
      <w:r w:rsidR="00575554">
        <w:t xml:space="preserve"> persijungimo į miego režimą komandą. Po šios komandos mikroprocesorius turi 10 periodų tam kad pats pereitų į miego režimą „</w:t>
      </w:r>
      <w:proofErr w:type="spellStart"/>
      <w:r w:rsidR="00575554">
        <w:t>Stand-By“.</w:t>
      </w:r>
      <w:proofErr w:type="spellEnd"/>
      <w:r w:rsidR="00575554">
        <w:t xml:space="preserve"> Praėjus 200ms RF </w:t>
      </w:r>
      <w:proofErr w:type="spellStart"/>
      <w:r w:rsidR="00575554">
        <w:t>moduliukas</w:t>
      </w:r>
      <w:proofErr w:type="spellEnd"/>
      <w:r w:rsidR="00575554">
        <w:t xml:space="preserve"> </w:t>
      </w:r>
      <w:r w:rsidR="00DB2CE0">
        <w:t>persijungia į aktyvų režimą, taip sugeneruodamas pertraukties signalą mikroprocesoriui. Ir programa pradedama iš naujo...</w:t>
      </w:r>
    </w:p>
    <w:p w:rsidR="00ED0063" w:rsidRDefault="00ED0063" w:rsidP="00ED0063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283753863"/>
      <w:r>
        <w:rPr>
          <w:rFonts w:ascii="Times New Roman" w:hAnsi="Times New Roman" w:cs="Times New Roman"/>
          <w:color w:val="auto"/>
          <w:sz w:val="24"/>
          <w:szCs w:val="24"/>
        </w:rPr>
        <w:t>2.9</w:t>
      </w:r>
      <w:r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Vėlinimo laikas</w:t>
      </w:r>
      <w:bookmarkEnd w:id="10"/>
    </w:p>
    <w:p w:rsidR="00474602" w:rsidRDefault="00474602" w:rsidP="00474602"/>
    <w:p w:rsidR="00474602" w:rsidRDefault="00474602" w:rsidP="00474602">
      <w:pPr>
        <w:ind w:firstLine="709"/>
      </w:pPr>
      <w:r>
        <w:t xml:space="preserve">Atliktas tyrimas parodė kad radijo bangomis siunčiamų duomenų atėjimo laikas nėra vienodas, jis kinta +/- 1 </w:t>
      </w:r>
      <w:proofErr w:type="spellStart"/>
      <w:r>
        <w:t>µs</w:t>
      </w:r>
      <w:proofErr w:type="spellEnd"/>
      <w:r>
        <w:t xml:space="preserve"> nuo 70,5</w:t>
      </w:r>
      <w:r w:rsidRPr="00474602">
        <w:t xml:space="preserve"> </w:t>
      </w:r>
      <w:proofErr w:type="spellStart"/>
      <w:r>
        <w:t>µs</w:t>
      </w:r>
      <w:proofErr w:type="spellEnd"/>
      <w:r>
        <w:t xml:space="preserve"> vidutinio atėjimo laiko, siunčiant 8 bitus.</w:t>
      </w:r>
    </w:p>
    <w:p w:rsidR="00C62D68" w:rsidRDefault="00C62D68" w:rsidP="00474602">
      <w:pPr>
        <w:ind w:firstLine="709"/>
      </w:pPr>
    </w:p>
    <w:p w:rsidR="00474602" w:rsidRPr="00C62D68" w:rsidRDefault="00C62D68" w:rsidP="00C62D68">
      <w:pPr>
        <w:ind w:firstLine="709"/>
        <w:jc w:val="center"/>
      </w:pPr>
      <w:r w:rsidRPr="00ED0063">
        <w:rPr>
          <w:noProof/>
          <w:lang w:eastAsia="lt-LT"/>
        </w:rPr>
        <w:drawing>
          <wp:inline distT="0" distB="0" distL="0" distR="0" wp14:anchorId="63667AC6" wp14:editId="6D80FBBB">
            <wp:extent cx="3189768" cy="2392326"/>
            <wp:effectExtent l="0" t="0" r="0" b="8255"/>
            <wp:docPr id="1" name="Picture 2" descr="C:\Users\Arthur\Desktop\ALPHA RF MODULES\DSC00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Arthur\Desktop\ALPHA RF MODULES\DSC00129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50" cy="239456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74602" w:rsidRPr="00A21891" w:rsidRDefault="00474602" w:rsidP="00474602">
      <w:pPr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p</w:t>
      </w:r>
      <w:r>
        <w:rPr>
          <w:bCs/>
          <w:i/>
          <w:sz w:val="20"/>
          <w:szCs w:val="20"/>
        </w:rPr>
        <w:t>av.9</w:t>
      </w:r>
      <w:r w:rsidRPr="00A21891">
        <w:rPr>
          <w:bCs/>
          <w:i/>
          <w:sz w:val="20"/>
          <w:szCs w:val="20"/>
        </w:rPr>
        <w:t xml:space="preserve">. </w:t>
      </w:r>
      <w:r>
        <w:rPr>
          <w:bCs/>
          <w:i/>
          <w:sz w:val="20"/>
          <w:szCs w:val="20"/>
        </w:rPr>
        <w:t>Duomenų siunčiamu radijo bangomis atėjimo laikas</w:t>
      </w:r>
    </w:p>
    <w:p w:rsidR="00ED0063" w:rsidRDefault="00ED0063" w:rsidP="00ED0063"/>
    <w:p w:rsidR="00ED0063" w:rsidRDefault="00ED0063" w:rsidP="00474602">
      <w:pPr>
        <w:jc w:val="center"/>
      </w:pPr>
      <w:r w:rsidRPr="00ED0063">
        <w:rPr>
          <w:noProof/>
          <w:lang w:eastAsia="lt-LT"/>
        </w:rPr>
        <w:drawing>
          <wp:inline distT="0" distB="0" distL="0" distR="0">
            <wp:extent cx="3681095" cy="2774950"/>
            <wp:effectExtent l="0" t="0" r="0" b="6350"/>
            <wp:docPr id="6" name="Picture 2" descr="C:\Users\Arthur\Desktop\ALPHA RF MODULES\DSC00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Arthur\Desktop\ALPHA RF MODULES\DSC00127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7749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74602" w:rsidRPr="00A21891" w:rsidRDefault="00474602" w:rsidP="00474602">
      <w:pPr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p</w:t>
      </w:r>
      <w:r>
        <w:rPr>
          <w:bCs/>
          <w:i/>
          <w:sz w:val="20"/>
          <w:szCs w:val="20"/>
        </w:rPr>
        <w:t>av.10</w:t>
      </w:r>
      <w:r w:rsidRPr="00A21891">
        <w:rPr>
          <w:bCs/>
          <w:i/>
          <w:sz w:val="20"/>
          <w:szCs w:val="20"/>
        </w:rPr>
        <w:t xml:space="preserve">. </w:t>
      </w:r>
      <w:r>
        <w:rPr>
          <w:bCs/>
          <w:i/>
          <w:sz w:val="20"/>
          <w:szCs w:val="20"/>
        </w:rPr>
        <w:t xml:space="preserve">Duomenų siunčiamu radijo </w:t>
      </w:r>
      <w:r>
        <w:rPr>
          <w:bCs/>
          <w:i/>
          <w:sz w:val="20"/>
          <w:szCs w:val="20"/>
        </w:rPr>
        <w:t>bangomis atėjimo laiko netolygumas</w:t>
      </w:r>
    </w:p>
    <w:p w:rsidR="00ED0063" w:rsidRPr="00ED0063" w:rsidRDefault="00ED0063" w:rsidP="00ED0063"/>
    <w:p w:rsidR="00AB5C1F" w:rsidRPr="006E0628" w:rsidRDefault="00AB5C1F" w:rsidP="00E56367">
      <w:pPr>
        <w:pStyle w:val="Heading2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B5C1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1" w:name="_Toc283753864"/>
      <w:r w:rsidR="00E56367">
        <w:rPr>
          <w:rFonts w:ascii="Times New Roman" w:hAnsi="Times New Roman" w:cs="Times New Roman"/>
          <w:color w:val="auto"/>
          <w:sz w:val="24"/>
          <w:szCs w:val="24"/>
        </w:rPr>
        <w:t>2.10</w:t>
      </w:r>
      <w:r w:rsidRPr="006E06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E0628">
        <w:rPr>
          <w:rFonts w:ascii="Times New Roman" w:eastAsia="Times New Roman" w:hAnsi="Times New Roman" w:cs="Times New Roman"/>
          <w:color w:val="auto"/>
          <w:sz w:val="24"/>
          <w:szCs w:val="24"/>
        </w:rPr>
        <w:t>Komponentų sąrašas</w:t>
      </w:r>
      <w:bookmarkEnd w:id="11"/>
    </w:p>
    <w:p w:rsidR="00AB5C1F" w:rsidRDefault="00AB5C1F" w:rsidP="00AB5C1F"/>
    <w:p w:rsidR="00E56367" w:rsidRPr="006E0628" w:rsidRDefault="00E56367" w:rsidP="00C62D68">
      <w:pPr>
        <w:ind w:firstLine="709"/>
      </w:pPr>
      <w:r>
        <w:t>1. lentelė: Objekte panaudotų komponentų sąrašas.</w:t>
      </w:r>
    </w:p>
    <w:tbl>
      <w:tblPr>
        <w:tblW w:w="5552" w:type="dxa"/>
        <w:tblInd w:w="69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9"/>
        <w:gridCol w:w="1559"/>
        <w:gridCol w:w="1864"/>
      </w:tblGrid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rPr>
                <w:b/>
                <w:bCs/>
              </w:rPr>
              <w:t>Elementas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rPr>
                <w:b/>
                <w:bCs/>
              </w:rPr>
              <w:t xml:space="preserve">Kiekis </w:t>
            </w:r>
            <w:proofErr w:type="spellStart"/>
            <w:r w:rsidRPr="006E0628">
              <w:rPr>
                <w:b/>
                <w:bCs/>
              </w:rPr>
              <w:t>vnt</w:t>
            </w:r>
            <w:proofErr w:type="spellEnd"/>
            <w:r w:rsidRPr="006E0628">
              <w:rPr>
                <w:b/>
                <w:bCs/>
              </w:rPr>
              <w:t>.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76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rPr>
                <w:b/>
                <w:bCs/>
              </w:rPr>
              <w:t>Kaina Lt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ATtiny24A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12,79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ALPHA TX433S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23,03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Baterijos AAA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6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5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Baterijų laikikliai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6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1,09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proofErr w:type="spellStart"/>
            <w:r w:rsidRPr="006E0628">
              <w:t>Led</w:t>
            </w:r>
            <w:proofErr w:type="spellEnd"/>
            <w:r w:rsidRPr="006E0628">
              <w:t xml:space="preserve"> </w:t>
            </w:r>
            <w:proofErr w:type="spellStart"/>
            <w:r w:rsidRPr="006E0628">
              <w:t>mėlinas</w:t>
            </w:r>
            <w:proofErr w:type="spell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0,83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proofErr w:type="spellStart"/>
            <w:r w:rsidRPr="006E0628">
              <w:t>Led</w:t>
            </w:r>
            <w:proofErr w:type="spellEnd"/>
            <w:r w:rsidRPr="006E0628">
              <w:t xml:space="preserve"> raudonas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0,53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400ST120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4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87,96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Transformatorius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13,15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IR7103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3,2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Dėžutė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6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2200uF kondensatorius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1,08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SMD kondensatoriai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4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0,5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 xml:space="preserve">SMD varžos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6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6E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0,5</w:t>
            </w:r>
          </w:p>
        </w:tc>
      </w:tr>
      <w:tr w:rsidR="00AB5C1F" w:rsidRPr="006E0628" w:rsidTr="00C62D68">
        <w:trPr>
          <w:trHeight w:val="305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Jungiklis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1</w:t>
            </w:r>
          </w:p>
        </w:tc>
        <w:tc>
          <w:tcPr>
            <w:tcW w:w="18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C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B5C1F" w:rsidRPr="006E0628" w:rsidRDefault="00AB5C1F" w:rsidP="001D485A">
            <w:r w:rsidRPr="006E0628">
              <w:t>0,45</w:t>
            </w:r>
          </w:p>
        </w:tc>
      </w:tr>
    </w:tbl>
    <w:p w:rsidR="00AB5C1F" w:rsidRPr="006E0628" w:rsidRDefault="00AB5C1F" w:rsidP="00C62D68"/>
    <w:p w:rsidR="00C62D68" w:rsidRDefault="00C62D68" w:rsidP="00C62D68">
      <w:bookmarkStart w:id="12" w:name="_Toc283753865"/>
    </w:p>
    <w:bookmarkEnd w:id="12"/>
    <w:p w:rsidR="00FA0DD2" w:rsidRPr="00FA0DD2" w:rsidRDefault="00FA0DD2" w:rsidP="00FA0DD2"/>
    <w:p w:rsidR="007D702F" w:rsidRPr="006E0628" w:rsidRDefault="007D702F" w:rsidP="00655B58"/>
    <w:sectPr w:rsidR="007D702F" w:rsidRPr="006E0628" w:rsidSect="00EF36E1">
      <w:pgSz w:w="11906" w:h="16838"/>
      <w:pgMar w:top="567" w:right="85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071"/>
    <w:multiLevelType w:val="hybridMultilevel"/>
    <w:tmpl w:val="172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60764"/>
    <w:multiLevelType w:val="hybridMultilevel"/>
    <w:tmpl w:val="D28CFE0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41DB"/>
    <w:multiLevelType w:val="hybridMultilevel"/>
    <w:tmpl w:val="7584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C36F2"/>
    <w:multiLevelType w:val="hybridMultilevel"/>
    <w:tmpl w:val="D24E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34F87"/>
    <w:multiLevelType w:val="hybridMultilevel"/>
    <w:tmpl w:val="5E00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C38CF"/>
    <w:multiLevelType w:val="hybridMultilevel"/>
    <w:tmpl w:val="3F26FF04"/>
    <w:lvl w:ilvl="0" w:tplc="ECF65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AD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40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8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2C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43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6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2C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8E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2DA3DA9"/>
    <w:multiLevelType w:val="hybridMultilevel"/>
    <w:tmpl w:val="DC400B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E1330"/>
    <w:multiLevelType w:val="hybridMultilevel"/>
    <w:tmpl w:val="9536BEDA"/>
    <w:lvl w:ilvl="0" w:tplc="59FA3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01BA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C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86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2E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7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0B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8F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BBE4157"/>
    <w:multiLevelType w:val="hybridMultilevel"/>
    <w:tmpl w:val="DAAA429A"/>
    <w:lvl w:ilvl="0" w:tplc="83F23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8C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AC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88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C9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EC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2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8A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A1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7C7200"/>
    <w:multiLevelType w:val="hybridMultilevel"/>
    <w:tmpl w:val="7FCC38E4"/>
    <w:lvl w:ilvl="0" w:tplc="0EECD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85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88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41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EA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8E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CC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E9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29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EB710A"/>
    <w:multiLevelType w:val="hybridMultilevel"/>
    <w:tmpl w:val="CFA8F7B4"/>
    <w:lvl w:ilvl="0" w:tplc="6EBC8CC0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2F285B22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C14ADF8E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E8280552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5726CC6A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A2D8B80E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9D647456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9574F14E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E2C8B186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11">
    <w:nsid w:val="61D045D3"/>
    <w:multiLevelType w:val="hybridMultilevel"/>
    <w:tmpl w:val="D79056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3852362"/>
    <w:multiLevelType w:val="hybridMultilevel"/>
    <w:tmpl w:val="5922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D7753"/>
    <w:multiLevelType w:val="hybridMultilevel"/>
    <w:tmpl w:val="19B0BE8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B1B5E"/>
    <w:multiLevelType w:val="hybridMultilevel"/>
    <w:tmpl w:val="2E9453F0"/>
    <w:lvl w:ilvl="0" w:tplc="76AC0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81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D64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01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AC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CF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C1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F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C9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4"/>
  </w:num>
  <w:num w:numId="9">
    <w:abstractNumId w:val="5"/>
  </w:num>
  <w:num w:numId="10">
    <w:abstractNumId w:val="12"/>
  </w:num>
  <w:num w:numId="11">
    <w:abstractNumId w:val="3"/>
  </w:num>
  <w:num w:numId="12">
    <w:abstractNumId w:val="4"/>
  </w:num>
  <w:num w:numId="13">
    <w:abstractNumId w:val="6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3B"/>
    <w:rsid w:val="000175BC"/>
    <w:rsid w:val="0008032F"/>
    <w:rsid w:val="000E4C69"/>
    <w:rsid w:val="001A3542"/>
    <w:rsid w:val="00204458"/>
    <w:rsid w:val="00236E0A"/>
    <w:rsid w:val="002C3792"/>
    <w:rsid w:val="003005E3"/>
    <w:rsid w:val="003334E2"/>
    <w:rsid w:val="00461078"/>
    <w:rsid w:val="00474602"/>
    <w:rsid w:val="004A2C8D"/>
    <w:rsid w:val="004D162A"/>
    <w:rsid w:val="004D1AC8"/>
    <w:rsid w:val="00540894"/>
    <w:rsid w:val="005627BC"/>
    <w:rsid w:val="00575554"/>
    <w:rsid w:val="005E5E94"/>
    <w:rsid w:val="005E75F5"/>
    <w:rsid w:val="005E79FB"/>
    <w:rsid w:val="005E7A10"/>
    <w:rsid w:val="00607538"/>
    <w:rsid w:val="006119CA"/>
    <w:rsid w:val="00655B58"/>
    <w:rsid w:val="006E0628"/>
    <w:rsid w:val="00734D3B"/>
    <w:rsid w:val="007D702F"/>
    <w:rsid w:val="00867AD6"/>
    <w:rsid w:val="008B01CF"/>
    <w:rsid w:val="00937A08"/>
    <w:rsid w:val="00942781"/>
    <w:rsid w:val="009618FB"/>
    <w:rsid w:val="00974F93"/>
    <w:rsid w:val="009B304D"/>
    <w:rsid w:val="009B5349"/>
    <w:rsid w:val="00A21891"/>
    <w:rsid w:val="00A42D8A"/>
    <w:rsid w:val="00AB5C1F"/>
    <w:rsid w:val="00B645AA"/>
    <w:rsid w:val="00BF0EAF"/>
    <w:rsid w:val="00C3675C"/>
    <w:rsid w:val="00C62D68"/>
    <w:rsid w:val="00C83EAD"/>
    <w:rsid w:val="00C84A34"/>
    <w:rsid w:val="00CA7E3F"/>
    <w:rsid w:val="00CB37BB"/>
    <w:rsid w:val="00D1115D"/>
    <w:rsid w:val="00D97268"/>
    <w:rsid w:val="00DA3F62"/>
    <w:rsid w:val="00DA6230"/>
    <w:rsid w:val="00DB2CE0"/>
    <w:rsid w:val="00E11495"/>
    <w:rsid w:val="00E56367"/>
    <w:rsid w:val="00EC249C"/>
    <w:rsid w:val="00ED0063"/>
    <w:rsid w:val="00ED76E8"/>
    <w:rsid w:val="00EF36E1"/>
    <w:rsid w:val="00F973A3"/>
    <w:rsid w:val="00FA0DD2"/>
    <w:rsid w:val="00FA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4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36E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F36E1"/>
    <w:pPr>
      <w:tabs>
        <w:tab w:val="right" w:leader="dot" w:pos="10260"/>
      </w:tabs>
      <w:ind w:right="72"/>
    </w:pPr>
    <w:rPr>
      <w:lang w:eastAsia="lt-LT"/>
    </w:rPr>
  </w:style>
  <w:style w:type="paragraph" w:styleId="TOC2">
    <w:name w:val="toc 2"/>
    <w:basedOn w:val="Normal"/>
    <w:next w:val="Normal"/>
    <w:autoRedefine/>
    <w:uiPriority w:val="39"/>
    <w:unhideWhenUsed/>
    <w:rsid w:val="00EF36E1"/>
    <w:pPr>
      <w:ind w:left="240"/>
    </w:pPr>
    <w:rPr>
      <w:lang w:val="en-US"/>
    </w:rPr>
  </w:style>
  <w:style w:type="paragraph" w:styleId="Title">
    <w:name w:val="Title"/>
    <w:basedOn w:val="Normal"/>
    <w:link w:val="TitleChar"/>
    <w:qFormat/>
    <w:rsid w:val="00EF36E1"/>
    <w:pPr>
      <w:jc w:val="center"/>
    </w:pPr>
    <w:rPr>
      <w:rFonts w:ascii="Bookman" w:hAnsi="Book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EF36E1"/>
    <w:rPr>
      <w:rFonts w:ascii="Bookman" w:eastAsia="Times New Roman" w:hAnsi="Book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EF36E1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36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EF36E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F36E1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F36E1"/>
  </w:style>
  <w:style w:type="paragraph" w:styleId="BalloonText">
    <w:name w:val="Balloon Text"/>
    <w:basedOn w:val="Normal"/>
    <w:link w:val="BalloonTextChar"/>
    <w:uiPriority w:val="99"/>
    <w:semiHidden/>
    <w:unhideWhenUsed/>
    <w:rsid w:val="00EF3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E1"/>
    <w:rPr>
      <w:rFonts w:ascii="Tahoma" w:eastAsia="Times New Roman" w:hAnsi="Tahoma" w:cs="Tahoma"/>
      <w:sz w:val="16"/>
      <w:szCs w:val="16"/>
    </w:rPr>
  </w:style>
  <w:style w:type="paragraph" w:customStyle="1" w:styleId="StyleHeading1Left0cm">
    <w:name w:val="Style Heading 1 + Left:  0 cm"/>
    <w:basedOn w:val="Heading1"/>
    <w:rsid w:val="00EC249C"/>
    <w:pPr>
      <w:keepLines w:val="0"/>
      <w:spacing w:before="0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C2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2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973A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qFormat/>
    <w:rsid w:val="00540894"/>
    <w:rPr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36E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628"/>
    <w:pPr>
      <w:spacing w:before="100" w:beforeAutospacing="1" w:after="100" w:afterAutospacing="1"/>
    </w:pPr>
    <w:rPr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4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36E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F36E1"/>
    <w:pPr>
      <w:tabs>
        <w:tab w:val="right" w:leader="dot" w:pos="10260"/>
      </w:tabs>
      <w:ind w:right="72"/>
    </w:pPr>
    <w:rPr>
      <w:lang w:eastAsia="lt-LT"/>
    </w:rPr>
  </w:style>
  <w:style w:type="paragraph" w:styleId="TOC2">
    <w:name w:val="toc 2"/>
    <w:basedOn w:val="Normal"/>
    <w:next w:val="Normal"/>
    <w:autoRedefine/>
    <w:uiPriority w:val="39"/>
    <w:unhideWhenUsed/>
    <w:rsid w:val="00EF36E1"/>
    <w:pPr>
      <w:ind w:left="240"/>
    </w:pPr>
    <w:rPr>
      <w:lang w:val="en-US"/>
    </w:rPr>
  </w:style>
  <w:style w:type="paragraph" w:styleId="Title">
    <w:name w:val="Title"/>
    <w:basedOn w:val="Normal"/>
    <w:link w:val="TitleChar"/>
    <w:qFormat/>
    <w:rsid w:val="00EF36E1"/>
    <w:pPr>
      <w:jc w:val="center"/>
    </w:pPr>
    <w:rPr>
      <w:rFonts w:ascii="Bookman" w:hAnsi="Bookman"/>
      <w:b/>
      <w:bCs/>
      <w:lang w:val="en-US"/>
    </w:rPr>
  </w:style>
  <w:style w:type="character" w:customStyle="1" w:styleId="TitleChar">
    <w:name w:val="Title Char"/>
    <w:basedOn w:val="DefaultParagraphFont"/>
    <w:link w:val="Title"/>
    <w:rsid w:val="00EF36E1"/>
    <w:rPr>
      <w:rFonts w:ascii="Bookman" w:eastAsia="Times New Roman" w:hAnsi="Book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EF36E1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36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EF36E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F36E1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EF36E1"/>
  </w:style>
  <w:style w:type="paragraph" w:styleId="BalloonText">
    <w:name w:val="Balloon Text"/>
    <w:basedOn w:val="Normal"/>
    <w:link w:val="BalloonTextChar"/>
    <w:uiPriority w:val="99"/>
    <w:semiHidden/>
    <w:unhideWhenUsed/>
    <w:rsid w:val="00EF36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6E1"/>
    <w:rPr>
      <w:rFonts w:ascii="Tahoma" w:eastAsia="Times New Roman" w:hAnsi="Tahoma" w:cs="Tahoma"/>
      <w:sz w:val="16"/>
      <w:szCs w:val="16"/>
    </w:rPr>
  </w:style>
  <w:style w:type="paragraph" w:customStyle="1" w:styleId="StyleHeading1Left0cm">
    <w:name w:val="Style Heading 1 + Left:  0 cm"/>
    <w:basedOn w:val="Heading1"/>
    <w:rsid w:val="00EC249C"/>
    <w:pPr>
      <w:keepLines w:val="0"/>
      <w:spacing w:before="0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C2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2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973A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qFormat/>
    <w:rsid w:val="00540894"/>
    <w:rPr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36E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628"/>
    <w:pPr>
      <w:spacing w:before="100" w:beforeAutospacing="1" w:after="100" w:afterAutospacing="1"/>
    </w:pPr>
    <w:rPr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6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3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2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8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8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9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3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2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5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82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7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0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7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55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4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0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590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rthur\Desktop\Objektas\Datasheets\ATtiny24A_44A.pdf" TargetMode="External"/><Relationship Id="rId18" Type="http://schemas.openxmlformats.org/officeDocument/2006/relationships/hyperlink" Target="file:///C:\Users\Arthur\Desktop\Objektas\Datasheets\ATtiny24A_44A.pdf" TargetMode="External"/><Relationship Id="rId26" Type="http://schemas.openxmlformats.org/officeDocument/2006/relationships/hyperlink" Target="file:///C:\Users\Arthur\Desktop\Objektas\Objekto%20kodas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ers\Arthur\Desktop\Objektas\Datasheets\ATtiny24A_44A.pdf" TargetMode="External"/><Relationship Id="rId34" Type="http://schemas.openxmlformats.org/officeDocument/2006/relationships/hyperlink" Target="file:///C:\Users\Arthur\Desktop\Objektas\Datasheets\ATtiny24A_44A.pdf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3.emf"/><Relationship Id="rId17" Type="http://schemas.openxmlformats.org/officeDocument/2006/relationships/hyperlink" Target="file:///C:\Users\Arthur\Desktop\Objektas\Datasheets\tps76933.pdf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Arthur\Desktop\Objektas\Datasheets\transformatorius.pdf" TargetMode="External"/><Relationship Id="rId20" Type="http://schemas.openxmlformats.org/officeDocument/2006/relationships/hyperlink" Target="file:///C:\Users\Arthur\Desktop\Objektas\Datasheets\DS-ALPHATX-4.pdf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Datasheets/transformatorius.pdf" TargetMode="External"/><Relationship Id="rId24" Type="http://schemas.openxmlformats.org/officeDocument/2006/relationships/hyperlink" Target="Objekto%20PCB/PCB.xps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hyperlink" Target="Datasheets/tps76933.pdf" TargetMode="External"/><Relationship Id="rId23" Type="http://schemas.openxmlformats.org/officeDocument/2006/relationships/hyperlink" Target="file:///C:\Users\Arthur\Desktop\Objektas\Datasheets\ATtiny24A_44A.pdf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2.jpeg"/><Relationship Id="rId10" Type="http://schemas.openxmlformats.org/officeDocument/2006/relationships/hyperlink" Target="Datasheets/400ST.pdf" TargetMode="External"/><Relationship Id="rId19" Type="http://schemas.openxmlformats.org/officeDocument/2006/relationships/image" Target="media/image4.png"/><Relationship Id="rId31" Type="http://schemas.openxmlformats.org/officeDocument/2006/relationships/hyperlink" Target="file:///C:\Users\Arthur\Desktop\Objektas\Datasheets\DS-ALPHATX-4.pdf" TargetMode="External"/><Relationship Id="rId4" Type="http://schemas.openxmlformats.org/officeDocument/2006/relationships/settings" Target="settings.xml"/><Relationship Id="rId9" Type="http://schemas.openxmlformats.org/officeDocument/2006/relationships/hyperlink" Target="Datasheets/DS-ALPHATX-4.pdf" TargetMode="External"/><Relationship Id="rId14" Type="http://schemas.openxmlformats.org/officeDocument/2006/relationships/hyperlink" Target="file:///C:\Users\Arthur\Desktop\Objektas\Datasheets\DS-ALPHATX-4.pdf" TargetMode="External"/><Relationship Id="rId22" Type="http://schemas.openxmlformats.org/officeDocument/2006/relationships/hyperlink" Target="file:///C:\Users\Arthur\Desktop\Objektas\Datasheets\DS-ALPHATX-4.pdf" TargetMode="External"/><Relationship Id="rId27" Type="http://schemas.openxmlformats.org/officeDocument/2006/relationships/image" Target="media/image6.png"/><Relationship Id="rId30" Type="http://schemas.openxmlformats.org/officeDocument/2006/relationships/hyperlink" Target="file:///C:\Users\Arthur\Desktop\Objektas\Datasheets\ATtiny24A_44A.pdf" TargetMode="External"/><Relationship Id="rId35" Type="http://schemas.openxmlformats.org/officeDocument/2006/relationships/image" Target="media/image11.png"/><Relationship Id="rId8" Type="http://schemas.openxmlformats.org/officeDocument/2006/relationships/hyperlink" Target="Datasheets/ATtiny24A_44A.pdf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7107</Words>
  <Characters>4052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40</cp:revision>
  <dcterms:created xsi:type="dcterms:W3CDTF">2011-01-25T02:01:00Z</dcterms:created>
  <dcterms:modified xsi:type="dcterms:W3CDTF">2011-01-25T19:26:00Z</dcterms:modified>
</cp:coreProperties>
</file>