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D4" w:rsidRPr="00A41BB2" w:rsidRDefault="004D5AD4" w:rsidP="004D5AD4">
      <w:pPr>
        <w:jc w:val="center"/>
        <w:rPr>
          <w:rFonts w:ascii="Arial" w:hAnsi="Arial" w:cs="Arial"/>
          <w:b/>
          <w:sz w:val="36"/>
          <w:szCs w:val="36"/>
        </w:rPr>
      </w:pPr>
      <w:r w:rsidRPr="00A41BB2">
        <w:rPr>
          <w:rFonts w:ascii="Arial" w:hAnsi="Arial" w:cs="Arial"/>
          <w:b/>
          <w:sz w:val="36"/>
          <w:szCs w:val="36"/>
        </w:rPr>
        <w:t>KAUNO TECHNOLOGIJOS UNIVERSITETAS</w:t>
      </w: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r>
        <w:rPr>
          <w:rFonts w:ascii="Arial" w:hAnsi="Arial" w:cs="Arial"/>
          <w:noProof/>
        </w:rPr>
        <w:drawing>
          <wp:inline distT="0" distB="0" distL="0" distR="0">
            <wp:extent cx="1343025" cy="1000125"/>
            <wp:effectExtent l="19050" t="0" r="952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1343025" cy="1000125"/>
                    </a:xfrm>
                    <a:prstGeom prst="rect">
                      <a:avLst/>
                    </a:prstGeom>
                    <a:noFill/>
                    <a:ln w="9525">
                      <a:noFill/>
                      <a:miter lim="800000"/>
                      <a:headEnd/>
                      <a:tailEnd/>
                    </a:ln>
                  </pic:spPr>
                </pic:pic>
              </a:graphicData>
            </a:graphic>
          </wp:inline>
        </w:drawing>
      </w: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b/>
          <w:bCs/>
          <w:sz w:val="32"/>
          <w:szCs w:val="32"/>
        </w:rPr>
      </w:pPr>
      <w:proofErr w:type="spellStart"/>
      <w:r w:rsidRPr="00A41BB2">
        <w:rPr>
          <w:rFonts w:ascii="Arial" w:hAnsi="Arial" w:cs="Arial"/>
          <w:b/>
          <w:bCs/>
          <w:sz w:val="32"/>
          <w:szCs w:val="32"/>
        </w:rPr>
        <w:t>Telekomunikacijų</w:t>
      </w:r>
      <w:proofErr w:type="spellEnd"/>
      <w:r w:rsidRPr="00A41BB2">
        <w:rPr>
          <w:rFonts w:ascii="Arial" w:hAnsi="Arial" w:cs="Arial"/>
          <w:b/>
          <w:bCs/>
          <w:sz w:val="32"/>
          <w:szCs w:val="32"/>
        </w:rPr>
        <w:t xml:space="preserve"> </w:t>
      </w:r>
      <w:proofErr w:type="spellStart"/>
      <w:r w:rsidRPr="00A41BB2">
        <w:rPr>
          <w:rFonts w:ascii="Arial" w:hAnsi="Arial" w:cs="Arial"/>
          <w:b/>
          <w:bCs/>
          <w:sz w:val="32"/>
          <w:szCs w:val="32"/>
        </w:rPr>
        <w:t>ir</w:t>
      </w:r>
      <w:proofErr w:type="spellEnd"/>
      <w:r w:rsidRPr="00A41BB2">
        <w:rPr>
          <w:rFonts w:ascii="Arial" w:hAnsi="Arial" w:cs="Arial"/>
          <w:b/>
          <w:bCs/>
          <w:sz w:val="32"/>
          <w:szCs w:val="32"/>
        </w:rPr>
        <w:t xml:space="preserve"> </w:t>
      </w:r>
      <w:proofErr w:type="spellStart"/>
      <w:r w:rsidRPr="00A41BB2">
        <w:rPr>
          <w:rFonts w:ascii="Arial" w:hAnsi="Arial" w:cs="Arial"/>
          <w:b/>
          <w:bCs/>
          <w:sz w:val="32"/>
          <w:szCs w:val="32"/>
        </w:rPr>
        <w:t>elektronikos</w:t>
      </w:r>
      <w:proofErr w:type="spellEnd"/>
      <w:r w:rsidRPr="00A41BB2">
        <w:rPr>
          <w:rFonts w:ascii="Arial" w:hAnsi="Arial" w:cs="Arial"/>
          <w:b/>
          <w:bCs/>
          <w:sz w:val="32"/>
          <w:szCs w:val="32"/>
        </w:rPr>
        <w:t xml:space="preserve"> </w:t>
      </w:r>
      <w:proofErr w:type="spellStart"/>
      <w:r w:rsidRPr="00A41BB2">
        <w:rPr>
          <w:rFonts w:ascii="Arial" w:hAnsi="Arial" w:cs="Arial"/>
          <w:b/>
          <w:bCs/>
          <w:sz w:val="32"/>
          <w:szCs w:val="32"/>
        </w:rPr>
        <w:t>fakultetas</w:t>
      </w:r>
      <w:proofErr w:type="spellEnd"/>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
          <w:sz w:val="32"/>
          <w:szCs w:val="32"/>
        </w:rPr>
      </w:pPr>
      <w:proofErr w:type="spellStart"/>
      <w:r>
        <w:rPr>
          <w:rFonts w:ascii="Arial" w:hAnsi="Arial" w:cs="Arial"/>
          <w:b/>
          <w:sz w:val="32"/>
          <w:szCs w:val="32"/>
        </w:rPr>
        <w:t>Signalų</w:t>
      </w:r>
      <w:proofErr w:type="spellEnd"/>
      <w:r>
        <w:rPr>
          <w:rFonts w:ascii="Arial" w:hAnsi="Arial" w:cs="Arial"/>
          <w:b/>
          <w:sz w:val="32"/>
          <w:szCs w:val="32"/>
        </w:rPr>
        <w:t xml:space="preserve"> </w:t>
      </w:r>
      <w:proofErr w:type="spellStart"/>
      <w:r>
        <w:rPr>
          <w:rFonts w:ascii="Arial" w:hAnsi="Arial" w:cs="Arial"/>
          <w:b/>
          <w:sz w:val="32"/>
          <w:szCs w:val="32"/>
        </w:rPr>
        <w:t>apdorojimo</w:t>
      </w:r>
      <w:proofErr w:type="spellEnd"/>
      <w:r w:rsidRPr="00A41BB2">
        <w:rPr>
          <w:rFonts w:ascii="Arial" w:hAnsi="Arial" w:cs="Arial"/>
          <w:b/>
          <w:sz w:val="32"/>
          <w:szCs w:val="32"/>
        </w:rPr>
        <w:t xml:space="preserve"> </w:t>
      </w:r>
      <w:proofErr w:type="spellStart"/>
      <w:r w:rsidRPr="00A41BB2">
        <w:rPr>
          <w:rFonts w:ascii="Arial" w:hAnsi="Arial" w:cs="Arial"/>
          <w:b/>
          <w:sz w:val="32"/>
          <w:szCs w:val="32"/>
        </w:rPr>
        <w:t>katedra</w:t>
      </w:r>
      <w:proofErr w:type="spellEnd"/>
    </w:p>
    <w:p w:rsidR="004D5AD4" w:rsidRPr="00A41BB2" w:rsidRDefault="004D5AD4" w:rsidP="004D5AD4">
      <w:pPr>
        <w:jc w:val="center"/>
        <w:rPr>
          <w:rFonts w:ascii="Arial" w:hAnsi="Arial" w:cs="Arial"/>
          <w:b/>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autoSpaceDE w:val="0"/>
        <w:autoSpaceDN w:val="0"/>
        <w:adjustRightInd w:val="0"/>
        <w:jc w:val="center"/>
        <w:rPr>
          <w:rFonts w:ascii="Arial" w:hAnsi="Arial" w:cs="Arial"/>
          <w:b/>
          <w:sz w:val="32"/>
          <w:szCs w:val="32"/>
        </w:rPr>
      </w:pPr>
      <w:proofErr w:type="spellStart"/>
      <w:r>
        <w:rPr>
          <w:rFonts w:ascii="Arial" w:hAnsi="Arial" w:cs="Arial"/>
          <w:b/>
          <w:sz w:val="32"/>
          <w:szCs w:val="32"/>
        </w:rPr>
        <w:t>Navigacinės</w:t>
      </w:r>
      <w:proofErr w:type="spellEnd"/>
      <w:r>
        <w:rPr>
          <w:rFonts w:ascii="Arial" w:hAnsi="Arial" w:cs="Arial"/>
          <w:b/>
          <w:sz w:val="32"/>
          <w:szCs w:val="32"/>
        </w:rPr>
        <w:t xml:space="preserve"> </w:t>
      </w:r>
      <w:proofErr w:type="spellStart"/>
      <w:r>
        <w:rPr>
          <w:rFonts w:ascii="Arial" w:hAnsi="Arial" w:cs="Arial"/>
          <w:b/>
          <w:sz w:val="32"/>
          <w:szCs w:val="32"/>
        </w:rPr>
        <w:t>ir</w:t>
      </w:r>
      <w:proofErr w:type="spellEnd"/>
      <w:r>
        <w:rPr>
          <w:rFonts w:ascii="Arial" w:hAnsi="Arial" w:cs="Arial"/>
          <w:b/>
          <w:sz w:val="32"/>
          <w:szCs w:val="32"/>
        </w:rPr>
        <w:t xml:space="preserve"> </w:t>
      </w:r>
      <w:proofErr w:type="spellStart"/>
      <w:r>
        <w:rPr>
          <w:rFonts w:ascii="Arial" w:hAnsi="Arial" w:cs="Arial"/>
          <w:b/>
          <w:sz w:val="32"/>
          <w:szCs w:val="32"/>
        </w:rPr>
        <w:t>vizualizacinės</w:t>
      </w:r>
      <w:proofErr w:type="spellEnd"/>
      <w:r>
        <w:rPr>
          <w:rFonts w:ascii="Arial" w:hAnsi="Arial" w:cs="Arial"/>
          <w:b/>
          <w:sz w:val="32"/>
          <w:szCs w:val="32"/>
        </w:rPr>
        <w:t xml:space="preserve"> </w:t>
      </w:r>
      <w:proofErr w:type="spellStart"/>
      <w:r>
        <w:rPr>
          <w:rFonts w:ascii="Arial" w:hAnsi="Arial" w:cs="Arial"/>
          <w:b/>
          <w:sz w:val="32"/>
          <w:szCs w:val="32"/>
        </w:rPr>
        <w:t>sistemos</w:t>
      </w:r>
      <w:proofErr w:type="spellEnd"/>
    </w:p>
    <w:p w:rsidR="004D5AD4" w:rsidRPr="00DA61B6" w:rsidRDefault="004D5AD4" w:rsidP="004D5AD4">
      <w:pPr>
        <w:jc w:val="center"/>
        <w:rPr>
          <w:rFonts w:ascii="Arial" w:hAnsi="Arial" w:cs="Arial"/>
          <w:bCs/>
          <w:sz w:val="28"/>
          <w:szCs w:val="28"/>
        </w:rPr>
      </w:pPr>
      <w:proofErr w:type="spellStart"/>
      <w:r>
        <w:rPr>
          <w:rFonts w:ascii="Arial" w:hAnsi="Arial" w:cs="Arial"/>
          <w:bCs/>
          <w:sz w:val="28"/>
          <w:szCs w:val="28"/>
        </w:rPr>
        <w:t>Semestrinio</w:t>
      </w:r>
      <w:proofErr w:type="spellEnd"/>
      <w:r>
        <w:rPr>
          <w:rFonts w:ascii="Arial" w:hAnsi="Arial" w:cs="Arial"/>
          <w:bCs/>
          <w:sz w:val="28"/>
          <w:szCs w:val="28"/>
        </w:rPr>
        <w:t xml:space="preserve"> </w:t>
      </w:r>
      <w:proofErr w:type="spellStart"/>
      <w:r>
        <w:rPr>
          <w:rFonts w:ascii="Arial" w:hAnsi="Arial" w:cs="Arial"/>
          <w:bCs/>
          <w:sz w:val="28"/>
          <w:szCs w:val="28"/>
        </w:rPr>
        <w:t>darbo</w:t>
      </w:r>
      <w:proofErr w:type="spellEnd"/>
      <w:r>
        <w:rPr>
          <w:rFonts w:ascii="Arial" w:hAnsi="Arial" w:cs="Arial"/>
          <w:bCs/>
          <w:sz w:val="28"/>
          <w:szCs w:val="28"/>
        </w:rPr>
        <w:t xml:space="preserve"> </w:t>
      </w:r>
      <w:proofErr w:type="spellStart"/>
      <w:r w:rsidRPr="00DA61B6">
        <w:rPr>
          <w:rFonts w:ascii="Arial" w:hAnsi="Arial" w:cs="Arial"/>
          <w:bCs/>
          <w:sz w:val="28"/>
          <w:szCs w:val="28"/>
        </w:rPr>
        <w:t>ataskaita</w:t>
      </w:r>
      <w:proofErr w:type="spellEnd"/>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Cs/>
          <w:i/>
        </w:rPr>
      </w:pPr>
    </w:p>
    <w:p w:rsidR="004D5AD4" w:rsidRPr="00A41BB2" w:rsidRDefault="004D5AD4" w:rsidP="004D5AD4">
      <w:pPr>
        <w:jc w:val="center"/>
        <w:rPr>
          <w:rFonts w:ascii="Arial" w:hAnsi="Arial" w:cs="Arial"/>
          <w:bCs/>
          <w:i/>
        </w:rPr>
      </w:pPr>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Cs/>
        </w:rPr>
      </w:pPr>
    </w:p>
    <w:p w:rsidR="004D5AD4" w:rsidRPr="00A41BB2" w:rsidRDefault="004D5AD4" w:rsidP="004D5AD4">
      <w:pPr>
        <w:jc w:val="right"/>
        <w:rPr>
          <w:rFonts w:ascii="Arial" w:hAnsi="Arial" w:cs="Arial"/>
          <w:bCs/>
        </w:rPr>
      </w:pPr>
      <w:proofErr w:type="spellStart"/>
      <w:r w:rsidRPr="00A41BB2">
        <w:rPr>
          <w:rFonts w:ascii="Arial" w:hAnsi="Arial" w:cs="Arial"/>
          <w:bCs/>
        </w:rPr>
        <w:t>Atliko</w:t>
      </w:r>
      <w:proofErr w:type="spellEnd"/>
      <w:r w:rsidRPr="00A41BB2">
        <w:rPr>
          <w:rFonts w:ascii="Arial" w:hAnsi="Arial" w:cs="Arial"/>
          <w:bCs/>
        </w:rPr>
        <w:t xml:space="preserve">: </w:t>
      </w:r>
      <w:proofErr w:type="spellStart"/>
      <w:r w:rsidRPr="00A41BB2">
        <w:rPr>
          <w:rFonts w:ascii="Arial" w:hAnsi="Arial" w:cs="Arial"/>
          <w:bCs/>
        </w:rPr>
        <w:t>Vaidas</w:t>
      </w:r>
      <w:proofErr w:type="spellEnd"/>
      <w:r w:rsidRPr="00A41BB2">
        <w:rPr>
          <w:rFonts w:ascii="Arial" w:hAnsi="Arial" w:cs="Arial"/>
          <w:bCs/>
        </w:rPr>
        <w:t xml:space="preserve"> </w:t>
      </w:r>
      <w:proofErr w:type="spellStart"/>
      <w:r w:rsidRPr="00A41BB2">
        <w:rPr>
          <w:rFonts w:ascii="Arial" w:hAnsi="Arial" w:cs="Arial"/>
          <w:bCs/>
        </w:rPr>
        <w:t>Zakarka</w:t>
      </w:r>
      <w:proofErr w:type="spellEnd"/>
      <w:r w:rsidRPr="00A41BB2">
        <w:rPr>
          <w:rFonts w:ascii="Arial" w:hAnsi="Arial" w:cs="Arial"/>
          <w:bCs/>
        </w:rPr>
        <w:t>, RR-7/1</w:t>
      </w:r>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bCs/>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p>
    <w:p w:rsidR="004D5AD4" w:rsidRPr="00A41BB2" w:rsidRDefault="004D5AD4" w:rsidP="004D5AD4">
      <w:pPr>
        <w:jc w:val="center"/>
        <w:rPr>
          <w:rFonts w:ascii="Arial" w:hAnsi="Arial" w:cs="Arial"/>
        </w:rPr>
      </w:pPr>
      <w:r w:rsidRPr="00A41BB2">
        <w:rPr>
          <w:rFonts w:ascii="Arial" w:hAnsi="Arial" w:cs="Arial"/>
        </w:rPr>
        <w:t>KAUNAS</w:t>
      </w:r>
    </w:p>
    <w:p w:rsidR="004D5AD4" w:rsidRPr="00A41BB2" w:rsidRDefault="004D5AD4" w:rsidP="004D5AD4">
      <w:pPr>
        <w:jc w:val="center"/>
        <w:rPr>
          <w:rFonts w:ascii="Arial" w:hAnsi="Arial" w:cs="Arial"/>
        </w:rPr>
      </w:pPr>
      <w:r>
        <w:rPr>
          <w:rFonts w:ascii="Arial" w:hAnsi="Arial" w:cs="Arial"/>
        </w:rPr>
        <w:t>2011</w:t>
      </w:r>
    </w:p>
    <w:p w:rsidR="00211622" w:rsidRDefault="00211622">
      <w:pPr>
        <w:rPr>
          <w:b/>
          <w:bCs/>
          <w:noProof/>
          <w:sz w:val="32"/>
          <w:szCs w:val="32"/>
          <w:lang w:val="it-IT"/>
        </w:rPr>
      </w:pPr>
    </w:p>
    <w:p w:rsidR="00DD0683" w:rsidRDefault="00DD0683" w:rsidP="00DD0683">
      <w:pPr>
        <w:jc w:val="center"/>
        <w:rPr>
          <w:b/>
          <w:bCs/>
          <w:noProof/>
          <w:sz w:val="32"/>
          <w:szCs w:val="32"/>
          <w:lang w:val="it-IT"/>
        </w:rPr>
      </w:pPr>
      <w:r w:rsidRPr="00DD0683">
        <w:rPr>
          <w:b/>
          <w:bCs/>
          <w:noProof/>
          <w:sz w:val="32"/>
          <w:szCs w:val="32"/>
          <w:lang w:val="it-IT"/>
        </w:rPr>
        <w:t>Navigacinės sistemos duomenų surinkimo modulis</w:t>
      </w:r>
    </w:p>
    <w:p w:rsidR="00DD0683" w:rsidRPr="00DD0683" w:rsidRDefault="00DD0683" w:rsidP="00DD0683">
      <w:pPr>
        <w:jc w:val="center"/>
        <w:rPr>
          <w:noProof/>
          <w:sz w:val="32"/>
          <w:szCs w:val="32"/>
          <w:lang w:val="it-IT"/>
        </w:rPr>
      </w:pPr>
    </w:p>
    <w:p w:rsidR="00C772D2" w:rsidRPr="00F14EBA" w:rsidRDefault="00DD0683" w:rsidP="00F14EBA">
      <w:pPr>
        <w:spacing w:after="120"/>
        <w:rPr>
          <w:b/>
          <w:sz w:val="28"/>
          <w:szCs w:val="28"/>
          <w:lang w:val="lt-LT"/>
        </w:rPr>
      </w:pPr>
      <w:r w:rsidRPr="00F14EBA">
        <w:rPr>
          <w:b/>
          <w:sz w:val="28"/>
          <w:szCs w:val="28"/>
          <w:lang w:val="lt-LT"/>
        </w:rPr>
        <w:t xml:space="preserve">Įrenginio </w:t>
      </w:r>
      <w:r w:rsidR="008E5449" w:rsidRPr="00F14EBA">
        <w:rPr>
          <w:b/>
          <w:sz w:val="28"/>
          <w:szCs w:val="28"/>
          <w:lang w:val="lt-LT"/>
        </w:rPr>
        <w:t>esmė.</w:t>
      </w:r>
    </w:p>
    <w:p w:rsidR="00B47804" w:rsidRDefault="00DD0683" w:rsidP="00F14EBA">
      <w:pPr>
        <w:jc w:val="both"/>
        <w:rPr>
          <w:lang w:val="lt-LT"/>
        </w:rPr>
      </w:pPr>
      <w:r w:rsidRPr="004D5AC3">
        <w:rPr>
          <w:b/>
          <w:lang w:val="lt-LT"/>
        </w:rPr>
        <w:tab/>
      </w:r>
      <w:r w:rsidRPr="004D5AC3">
        <w:rPr>
          <w:lang w:val="lt-LT"/>
        </w:rPr>
        <w:t xml:space="preserve">Šis įrenginys yra dalis navigacinės sistemos. Navigacinė sistema sudaryta iš sekamo objekto, atraminių taškų, duomenų surinkimo modulio bei kompiuterio. </w:t>
      </w:r>
    </w:p>
    <w:p w:rsidR="00DD0683" w:rsidRDefault="00DD0683" w:rsidP="00B47804">
      <w:pPr>
        <w:ind w:firstLine="720"/>
        <w:jc w:val="both"/>
        <w:rPr>
          <w:lang w:val="lt-LT"/>
        </w:rPr>
      </w:pPr>
      <w:r w:rsidRPr="004D5AC3">
        <w:rPr>
          <w:lang w:val="lt-LT"/>
        </w:rPr>
        <w:t xml:space="preserve">Sekamas objektas periodiškai sinchroniškai išsiunčia pranešimą radijo bangomis ir ultragarsinį signalą. Atraminiai taškai gauna pranešimą radijo bangomis ir matuoja laiką iki ultragarsinio signalo atėjimo, vėliau šio laiko reikšmes paeiliui išsiunčia radijo bangomis duomenų surinkimo moduliui. Duomenų surinkimo modulis </w:t>
      </w:r>
      <w:r>
        <w:rPr>
          <w:lang w:val="lt-LT"/>
        </w:rPr>
        <w:t>juos sugrupuoja ir išsiunčia</w:t>
      </w:r>
      <w:r w:rsidRPr="004D5AC3">
        <w:rPr>
          <w:lang w:val="lt-LT"/>
        </w:rPr>
        <w:t xml:space="preserve"> į kompiuterį USB sąsają. Kompiuteris pagal šiuos laikus apskaičiuoja atstumus tarp objekto ir atraminių taškų, ir apskaičiavęs objekto koordinates, parodo objekto buvimo vietą kompiuterio ekrane.</w:t>
      </w:r>
    </w:p>
    <w:p w:rsidR="00DD0683" w:rsidRDefault="00DD0683" w:rsidP="00DD0683">
      <w:pPr>
        <w:rPr>
          <w:lang w:val="lt-LT"/>
        </w:rPr>
      </w:pPr>
    </w:p>
    <w:p w:rsidR="00DD0683" w:rsidRPr="00F14EBA" w:rsidRDefault="00DD0683" w:rsidP="00F14EBA">
      <w:pPr>
        <w:spacing w:after="120"/>
        <w:rPr>
          <w:b/>
          <w:sz w:val="28"/>
          <w:szCs w:val="28"/>
          <w:lang w:val="lt-LT"/>
        </w:rPr>
      </w:pPr>
      <w:r w:rsidRPr="00F14EBA">
        <w:rPr>
          <w:b/>
          <w:sz w:val="28"/>
          <w:szCs w:val="28"/>
          <w:lang w:val="lt-LT"/>
        </w:rPr>
        <w:t>Įrenginio aprašymas.</w:t>
      </w:r>
    </w:p>
    <w:p w:rsidR="00DD0683" w:rsidRDefault="0096063A" w:rsidP="00DD0683">
      <w:pPr>
        <w:jc w:val="center"/>
        <w:rPr>
          <w:b/>
          <w:lang w:val="lt-LT"/>
        </w:rPr>
      </w:pPr>
      <w:r>
        <w:rPr>
          <w:b/>
          <w:noProof/>
        </w:rPr>
        <w:drawing>
          <wp:inline distT="0" distB="0" distL="0" distR="0">
            <wp:extent cx="4000500" cy="1219200"/>
            <wp:effectExtent l="19050" t="0" r="0" b="0"/>
            <wp:docPr id="1" name="Picture 1" descr="SAM_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_0240"/>
                    <pic:cNvPicPr>
                      <a:picLocks noChangeAspect="1" noChangeArrowheads="1"/>
                    </pic:cNvPicPr>
                  </pic:nvPicPr>
                  <pic:blipFill>
                    <a:blip r:embed="rId7">
                      <a:grayscl/>
                    </a:blip>
                    <a:srcRect/>
                    <a:stretch>
                      <a:fillRect/>
                    </a:stretch>
                  </pic:blipFill>
                  <pic:spPr bwMode="auto">
                    <a:xfrm>
                      <a:off x="0" y="0"/>
                      <a:ext cx="4000500" cy="1219200"/>
                    </a:xfrm>
                    <a:prstGeom prst="rect">
                      <a:avLst/>
                    </a:prstGeom>
                    <a:noFill/>
                    <a:ln w="9525">
                      <a:noFill/>
                      <a:miter lim="800000"/>
                      <a:headEnd/>
                      <a:tailEnd/>
                    </a:ln>
                  </pic:spPr>
                </pic:pic>
              </a:graphicData>
            </a:graphic>
          </wp:inline>
        </w:drawing>
      </w:r>
    </w:p>
    <w:p w:rsidR="009073C4" w:rsidRPr="009073C4" w:rsidRDefault="009073C4" w:rsidP="009073C4">
      <w:pPr>
        <w:pStyle w:val="Caption"/>
        <w:jc w:val="center"/>
        <w:rPr>
          <w:b w:val="0"/>
          <w:lang w:val="lt-LT"/>
        </w:rPr>
      </w:pPr>
      <w:proofErr w:type="spellStart"/>
      <w:proofErr w:type="gramStart"/>
      <w:r w:rsidRPr="009073C4">
        <w:rPr>
          <w:b w:val="0"/>
        </w:rPr>
        <w:t>Pav</w:t>
      </w:r>
      <w:proofErr w:type="spellEnd"/>
      <w:r w:rsidRPr="009073C4">
        <w:rPr>
          <w:b w:val="0"/>
        </w:rPr>
        <w:t>.</w:t>
      </w:r>
      <w:proofErr w:type="gramEnd"/>
      <w:r w:rsidRPr="009073C4">
        <w:rPr>
          <w:b w:val="0"/>
        </w:rPr>
        <w:t xml:space="preserve">  </w:t>
      </w:r>
      <w:r w:rsidR="00C07307" w:rsidRPr="009073C4">
        <w:rPr>
          <w:b w:val="0"/>
        </w:rPr>
        <w:fldChar w:fldCharType="begin"/>
      </w:r>
      <w:r w:rsidRPr="009073C4">
        <w:rPr>
          <w:b w:val="0"/>
        </w:rPr>
        <w:instrText xml:space="preserve"> SEQ Pav._ \* ARABIC </w:instrText>
      </w:r>
      <w:r w:rsidR="00C07307" w:rsidRPr="009073C4">
        <w:rPr>
          <w:b w:val="0"/>
        </w:rPr>
        <w:fldChar w:fldCharType="separate"/>
      </w:r>
      <w:r w:rsidR="00FE33A5">
        <w:rPr>
          <w:b w:val="0"/>
          <w:noProof/>
        </w:rPr>
        <w:t>1</w:t>
      </w:r>
      <w:r w:rsidR="00C07307" w:rsidRPr="009073C4">
        <w:rPr>
          <w:b w:val="0"/>
        </w:rPr>
        <w:fldChar w:fldCharType="end"/>
      </w:r>
      <w:r w:rsidRPr="009073C4">
        <w:rPr>
          <w:b w:val="0"/>
        </w:rPr>
        <w:t xml:space="preserve">. </w:t>
      </w:r>
      <w:proofErr w:type="spellStart"/>
      <w:r w:rsidRPr="009073C4">
        <w:rPr>
          <w:b w:val="0"/>
        </w:rPr>
        <w:t>Įrenginio</w:t>
      </w:r>
      <w:proofErr w:type="spellEnd"/>
      <w:r w:rsidRPr="009073C4">
        <w:rPr>
          <w:b w:val="0"/>
        </w:rPr>
        <w:t xml:space="preserve"> </w:t>
      </w:r>
      <w:proofErr w:type="spellStart"/>
      <w:r w:rsidRPr="009073C4">
        <w:rPr>
          <w:b w:val="0"/>
        </w:rPr>
        <w:t>vaizdas</w:t>
      </w:r>
      <w:proofErr w:type="spellEnd"/>
    </w:p>
    <w:p w:rsidR="008E5449" w:rsidRDefault="008E5449" w:rsidP="008E5449">
      <w:pPr>
        <w:rPr>
          <w:sz w:val="20"/>
          <w:szCs w:val="20"/>
          <w:lang w:val="lt-LT"/>
        </w:rPr>
      </w:pPr>
    </w:p>
    <w:p w:rsidR="00C471D5" w:rsidRPr="000E7829" w:rsidRDefault="008E5449" w:rsidP="00F14EBA">
      <w:pPr>
        <w:jc w:val="both"/>
        <w:rPr>
          <w:lang w:val="lt-LT"/>
        </w:rPr>
      </w:pPr>
      <w:r>
        <w:rPr>
          <w:sz w:val="20"/>
          <w:szCs w:val="20"/>
          <w:lang w:val="lt-LT"/>
        </w:rPr>
        <w:tab/>
      </w:r>
      <w:r w:rsidRPr="000E7829">
        <w:rPr>
          <w:lang w:val="lt-LT"/>
        </w:rPr>
        <w:t>Duomenų surinkimo modulį sudaro AT90USB162 mikrovaldiklis, ALPHA-RX433S radijo bangomis siunčiamų pranešimų imtuvas, du šviesos diodai ir keletas pasyvinių elementų. Mikrovaldikli</w:t>
      </w:r>
      <w:r w:rsidR="00C471D5" w:rsidRPr="000E7829">
        <w:rPr>
          <w:lang w:val="lt-LT"/>
        </w:rPr>
        <w:t>s AT90USB162 pasirinktas dėl šių priežasčių:</w:t>
      </w:r>
    </w:p>
    <w:p w:rsidR="008A0ECA" w:rsidRPr="000E7829" w:rsidRDefault="008E5449" w:rsidP="00F14EBA">
      <w:pPr>
        <w:numPr>
          <w:ilvl w:val="0"/>
          <w:numId w:val="3"/>
        </w:numPr>
        <w:jc w:val="both"/>
        <w:rPr>
          <w:lang w:val="lt-LT"/>
        </w:rPr>
      </w:pPr>
      <w:r w:rsidRPr="000E7829">
        <w:rPr>
          <w:lang w:val="lt-LT"/>
        </w:rPr>
        <w:t xml:space="preserve">jis turi usb </w:t>
      </w:r>
      <w:r w:rsidR="00800D3F" w:rsidRPr="000E7829">
        <w:rPr>
          <w:lang w:val="lt-LT"/>
        </w:rPr>
        <w:t>modulį</w:t>
      </w:r>
      <w:r w:rsidR="008A0ECA" w:rsidRPr="000E7829">
        <w:rPr>
          <w:lang w:val="lt-LT"/>
        </w:rPr>
        <w:t>;</w:t>
      </w:r>
    </w:p>
    <w:p w:rsidR="008A0ECA" w:rsidRPr="000E7829" w:rsidRDefault="008A0ECA" w:rsidP="00F14EBA">
      <w:pPr>
        <w:numPr>
          <w:ilvl w:val="0"/>
          <w:numId w:val="3"/>
        </w:numPr>
        <w:jc w:val="both"/>
        <w:rPr>
          <w:lang w:val="lt-LT"/>
        </w:rPr>
      </w:pPr>
      <w:r w:rsidRPr="000E7829">
        <w:rPr>
          <w:lang w:val="lt-LT"/>
        </w:rPr>
        <w:t>yra pigus;</w:t>
      </w:r>
    </w:p>
    <w:p w:rsidR="00DD0683" w:rsidRPr="000E7829" w:rsidRDefault="00800D3F" w:rsidP="00F14EBA">
      <w:pPr>
        <w:numPr>
          <w:ilvl w:val="0"/>
          <w:numId w:val="3"/>
        </w:numPr>
        <w:jc w:val="both"/>
        <w:rPr>
          <w:lang w:val="lt-LT"/>
        </w:rPr>
      </w:pPr>
      <w:r w:rsidRPr="000E7829">
        <w:rPr>
          <w:lang w:val="lt-LT"/>
        </w:rPr>
        <w:t>jo programavimui nereikalingas programatorius</w:t>
      </w:r>
      <w:r w:rsidR="008A0ECA" w:rsidRPr="000E7829">
        <w:rPr>
          <w:lang w:val="lt-LT"/>
        </w:rPr>
        <w:t>;</w:t>
      </w:r>
    </w:p>
    <w:p w:rsidR="008A0ECA" w:rsidRPr="000E7829" w:rsidRDefault="008A0ECA" w:rsidP="00F14EBA">
      <w:pPr>
        <w:numPr>
          <w:ilvl w:val="0"/>
          <w:numId w:val="3"/>
        </w:numPr>
        <w:jc w:val="both"/>
        <w:rPr>
          <w:lang w:val="lt-LT"/>
        </w:rPr>
      </w:pPr>
      <w:r w:rsidRPr="000E7829">
        <w:rPr>
          <w:lang w:val="lt-LT"/>
        </w:rPr>
        <w:t>gamintojas pateikia programos pavyzdžių usb moduliui valdyti;</w:t>
      </w:r>
    </w:p>
    <w:p w:rsidR="000E7829" w:rsidRPr="000E7829" w:rsidRDefault="000E7829" w:rsidP="00F14EBA">
      <w:pPr>
        <w:jc w:val="both"/>
        <w:rPr>
          <w:lang w:val="lt-LT"/>
        </w:rPr>
      </w:pPr>
      <w:r w:rsidRPr="000E7829">
        <w:rPr>
          <w:lang w:val="lt-LT"/>
        </w:rPr>
        <w:t>ALPHA-RX433S radijo bangomis siunčiamų pranešimų imtuvas parinktas dėl mažos kainos ir universalumo.</w:t>
      </w:r>
    </w:p>
    <w:p w:rsidR="000E7829" w:rsidRDefault="006C542B" w:rsidP="00FE33A5">
      <w:pPr>
        <w:rPr>
          <w:lang w:val="lt-LT"/>
        </w:rPr>
      </w:pPr>
      <w:r>
        <w:rPr>
          <w:lang w:val="lt-LT"/>
        </w:rPr>
        <w:br w:type="page"/>
      </w:r>
    </w:p>
    <w:p w:rsidR="000E7829" w:rsidRPr="00F14EBA" w:rsidRDefault="000E7829" w:rsidP="00F14EBA">
      <w:pPr>
        <w:spacing w:after="120"/>
        <w:jc w:val="both"/>
        <w:rPr>
          <w:b/>
          <w:sz w:val="28"/>
          <w:szCs w:val="28"/>
          <w:lang w:val="lt-LT"/>
        </w:rPr>
      </w:pPr>
      <w:r w:rsidRPr="00F14EBA">
        <w:rPr>
          <w:b/>
          <w:sz w:val="28"/>
          <w:szCs w:val="28"/>
          <w:lang w:val="lt-LT"/>
        </w:rPr>
        <w:lastRenderedPageBreak/>
        <w:t>Įrenginio projektavimo ir derinimo metu iškilusios problemos</w:t>
      </w:r>
      <w:r w:rsidR="009249A4" w:rsidRPr="00F14EBA">
        <w:rPr>
          <w:b/>
          <w:sz w:val="28"/>
          <w:szCs w:val="28"/>
          <w:lang w:val="lt-LT"/>
        </w:rPr>
        <w:t>, jų sprendimai</w:t>
      </w:r>
    </w:p>
    <w:p w:rsidR="00791BD8" w:rsidRDefault="000E7829" w:rsidP="00F14EBA">
      <w:pPr>
        <w:jc w:val="both"/>
        <w:rPr>
          <w:lang w:val="lt-LT"/>
        </w:rPr>
      </w:pPr>
      <w:r>
        <w:rPr>
          <w:b/>
          <w:lang w:val="lt-LT"/>
        </w:rPr>
        <w:tab/>
      </w:r>
      <w:r>
        <w:rPr>
          <w:lang w:val="lt-LT"/>
        </w:rPr>
        <w:t xml:space="preserve">Projektuojant įrenginį pirmiausia reikėjo atkreipti dėmesį į tai, kad jis turi veikti su bet kokiu kompiuteriu, daugelyje nešiojamųjų kompiuterių USB lizdai yra išdėstyti vienas šalia kito, ir dažnai yra naudojami </w:t>
      </w:r>
      <w:r w:rsidR="00791BD8">
        <w:rPr>
          <w:lang w:val="lt-LT"/>
        </w:rPr>
        <w:t>pelei, klaviatūrai ar atmintinėms prijungti, tad šio įrenginio plotis turi būti ne didesnis kaip 22mm. Tai apsunkina spausdintinės plokštės projektavimą, teko gaminti dvipusę spausdintinę plokštę.</w:t>
      </w:r>
    </w:p>
    <w:p w:rsidR="00791BD8" w:rsidRDefault="00791BD8" w:rsidP="00F14EBA">
      <w:pPr>
        <w:jc w:val="both"/>
        <w:rPr>
          <w:lang w:val="lt-LT"/>
        </w:rPr>
      </w:pPr>
      <w:r>
        <w:rPr>
          <w:lang w:val="lt-LT"/>
        </w:rPr>
        <w:tab/>
        <w:t>Dėl mažo plokštės ploto nebuvo galima suformuoti pakankamo dydžio antenos. Antenos dydis buvo parinktas maždaug 20x20mm, eksperimentų metu b</w:t>
      </w:r>
      <w:r w:rsidR="00AF6CA1">
        <w:rPr>
          <w:lang w:val="lt-LT"/>
        </w:rPr>
        <w:t xml:space="preserve">uvo pastebėta, kad tokių matmenų antenos </w:t>
      </w:r>
      <w:r>
        <w:rPr>
          <w:lang w:val="lt-LT"/>
        </w:rPr>
        <w:t>pakanka – radijo ryšys funkcionuoja mazgams esant daugiau kaip 40m atstumu atviroje erdvėje, pagal užduotį pakanka, kad radijo ryšys veiktų mazgams esant maksimaliu, 12m atstumu atviroje erdvėje.</w:t>
      </w:r>
    </w:p>
    <w:p w:rsidR="00791BD8" w:rsidRDefault="00791BD8" w:rsidP="00F14EBA">
      <w:pPr>
        <w:jc w:val="both"/>
        <w:rPr>
          <w:lang w:val="lt-LT"/>
        </w:rPr>
      </w:pPr>
      <w:r>
        <w:rPr>
          <w:lang w:val="lt-LT"/>
        </w:rPr>
        <w:tab/>
        <w:t>Tikrinant radijo ryšio kanalu siunčiamų duomenų priėmimo klaidas, buvo pastebėta, kad esant parinktai maksimal</w:t>
      </w:r>
      <w:r w:rsidR="001D5CA4">
        <w:rPr>
          <w:lang w:val="lt-LT"/>
        </w:rPr>
        <w:t>iai duomenų perdavimo</w:t>
      </w:r>
      <w:r w:rsidR="00AF6CA1">
        <w:rPr>
          <w:lang w:val="lt-LT"/>
        </w:rPr>
        <w:t xml:space="preserve"> spartai</w:t>
      </w:r>
      <w:r w:rsidR="001D5CA4">
        <w:rPr>
          <w:lang w:val="lt-LT"/>
        </w:rPr>
        <w:t>, radijo mazgams esant daugiabučiame name per minutę buvo vidutiniškai priimama 10 paketų duomenų, net neįjungus siųstuv</w:t>
      </w:r>
      <w:r w:rsidR="00AF6CA1">
        <w:rPr>
          <w:lang w:val="lt-LT"/>
        </w:rPr>
        <w:t>o</w:t>
      </w:r>
      <w:r w:rsidR="001D5CA4">
        <w:rPr>
          <w:lang w:val="lt-LT"/>
        </w:rPr>
        <w:t xml:space="preserve">. Universiteto patalpose </w:t>
      </w:r>
      <w:r w:rsidR="00840C34">
        <w:rPr>
          <w:lang w:val="lt-LT"/>
        </w:rPr>
        <w:t xml:space="preserve">pirmo bandymo metu toks reiškinys nepastebėtas, tačiau atliekant tolimesnius sistemos tyrimus šis reiškinys pradėjo kartotis. Sumažinus duomenų perdavimo spartą 10 kartų šis reiškinys dingo, tačiau buvo pastebėta, kad retkarčiais gaunama nulių seka. Taip pat, pradėjus formuoti galutinius paketus radijo ryšiui buvo pastebėta, kad 16 bitas nėra perduodamas (jis visados lygus nuliui). Nors radijo ryšio imtuvo modulio aprašyme rašoma, kad jame yra integruota 16 bitų FIFO atmintinė, iš priimamų duomenų galima daryti išvadą, kad iš tiesų FIFO atmintinė yra 15 bitų dydžio. Dėl šios priežasties teko atsisakyti </w:t>
      </w:r>
      <w:r w:rsidR="00840C34" w:rsidRPr="00840C34">
        <w:rPr>
          <w:i/>
          <w:lang w:val="lt-LT"/>
        </w:rPr>
        <w:t>parity</w:t>
      </w:r>
      <w:r w:rsidR="00840C34">
        <w:rPr>
          <w:lang w:val="lt-LT"/>
        </w:rPr>
        <w:t xml:space="preserve"> bito, naudojamo korektiškam duomenų priėmimui užtikrinti. </w:t>
      </w:r>
    </w:p>
    <w:p w:rsidR="00FE33A5" w:rsidRDefault="00840C34" w:rsidP="00F14EBA">
      <w:pPr>
        <w:jc w:val="both"/>
        <w:rPr>
          <w:lang w:val="lt-LT"/>
        </w:rPr>
      </w:pPr>
      <w:r>
        <w:rPr>
          <w:lang w:val="lt-LT"/>
        </w:rPr>
        <w:tab/>
        <w:t xml:space="preserve">Siekiant supaprastinti duomenų perdavimą radijo ryšiu, buvo stengiamasi visą informaciją sutalpinti į FIFO atmintinę (15 bitų). Taip išvengiama duomenų skaidymo ir apjungimo metu galinčių atsirasti klaidų dėl eterio triukšmų. Dėl eterio triukšmų, kai imtuvo FIFO atmintinė užpildoma nuliais ir imtuvas detektuoja tai kaip korektiškai priimtus duomenis, duomenų perdavimo paketo struktūrą </w:t>
      </w:r>
      <w:r w:rsidR="00E73534">
        <w:rPr>
          <w:lang w:val="lt-LT"/>
        </w:rPr>
        <w:t xml:space="preserve">teko </w:t>
      </w:r>
      <w:r>
        <w:rPr>
          <w:lang w:val="lt-LT"/>
        </w:rPr>
        <w:t>padaryti tokią, kad esant teisi</w:t>
      </w:r>
      <w:r w:rsidR="00E73534">
        <w:rPr>
          <w:lang w:val="lt-LT"/>
        </w:rPr>
        <w:t>ngiems duomenims FIFO atmintinė</w:t>
      </w:r>
      <w:r>
        <w:rPr>
          <w:lang w:val="lt-LT"/>
        </w:rPr>
        <w:t xml:space="preserve"> niekuomet nebūtų užpildyta loginiais nuliais.</w:t>
      </w:r>
    </w:p>
    <w:p w:rsidR="00FE33A5" w:rsidRDefault="00FE33A5" w:rsidP="00F14EBA">
      <w:pPr>
        <w:jc w:val="both"/>
        <w:rPr>
          <w:lang w:val="lt-LT"/>
        </w:rPr>
      </w:pPr>
      <w:r>
        <w:rPr>
          <w:lang w:val="lt-LT"/>
        </w:rPr>
        <w:br w:type="page"/>
      </w:r>
    </w:p>
    <w:p w:rsidR="00F14EBA" w:rsidRPr="00F14EBA" w:rsidRDefault="00F14EBA" w:rsidP="00F14EBA">
      <w:pPr>
        <w:rPr>
          <w:b/>
          <w:sz w:val="28"/>
          <w:szCs w:val="28"/>
          <w:lang w:val="lt-LT"/>
        </w:rPr>
      </w:pPr>
      <w:r w:rsidRPr="00F14EBA">
        <w:rPr>
          <w:b/>
          <w:sz w:val="28"/>
          <w:szCs w:val="28"/>
          <w:lang w:val="lt-LT"/>
        </w:rPr>
        <w:lastRenderedPageBreak/>
        <w:t>Techniniai parametrai</w:t>
      </w:r>
    </w:p>
    <w:p w:rsidR="00FE33A5" w:rsidRDefault="00FE33A5" w:rsidP="008E5449">
      <w:pPr>
        <w:rPr>
          <w:lang w:val="lt-LT"/>
        </w:rPr>
      </w:pPr>
    </w:p>
    <w:p w:rsidR="00C772D2" w:rsidRPr="00FE33A5" w:rsidRDefault="008E5449" w:rsidP="008E5449">
      <w:pPr>
        <w:rPr>
          <w:lang w:val="lt-LT"/>
        </w:rPr>
      </w:pPr>
      <w:r w:rsidRPr="00D45F5F">
        <w:rPr>
          <w:b/>
          <w:lang w:val="lt-LT"/>
        </w:rPr>
        <w:t xml:space="preserve">Įrenginio principinė schema ir </w:t>
      </w:r>
      <w:r>
        <w:rPr>
          <w:b/>
          <w:lang w:val="lt-LT"/>
        </w:rPr>
        <w:t>spausdintinės plokštės vaizdai</w:t>
      </w:r>
    </w:p>
    <w:p w:rsidR="008E5449" w:rsidRDefault="0096063A" w:rsidP="008E5449">
      <w:pPr>
        <w:jc w:val="center"/>
        <w:rPr>
          <w:lang w:val="lt-LT"/>
        </w:rPr>
      </w:pPr>
      <w:r>
        <w:rPr>
          <w:noProof/>
        </w:rPr>
        <w:drawing>
          <wp:inline distT="0" distB="0" distL="0" distR="0">
            <wp:extent cx="6185647" cy="3657600"/>
            <wp:effectExtent l="19050" t="0" r="560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85647" cy="3657600"/>
                    </a:xfrm>
                    <a:prstGeom prst="rect">
                      <a:avLst/>
                    </a:prstGeom>
                    <a:noFill/>
                    <a:ln w="9525">
                      <a:noFill/>
                      <a:miter lim="800000"/>
                      <a:headEnd/>
                      <a:tailEnd/>
                    </a:ln>
                  </pic:spPr>
                </pic:pic>
              </a:graphicData>
            </a:graphic>
          </wp:inline>
        </w:drawing>
      </w:r>
    </w:p>
    <w:p w:rsidR="008E5449" w:rsidRDefault="00FE33A5" w:rsidP="00FE33A5">
      <w:pPr>
        <w:pStyle w:val="Caption"/>
        <w:jc w:val="center"/>
        <w:rPr>
          <w:lang w:val="lt-LT"/>
        </w:rPr>
      </w:pPr>
      <w:proofErr w:type="spellStart"/>
      <w:proofErr w:type="gramStart"/>
      <w:r>
        <w:t>Pav</w:t>
      </w:r>
      <w:proofErr w:type="spellEnd"/>
      <w:r>
        <w:t>.</w:t>
      </w:r>
      <w:proofErr w:type="gramEnd"/>
      <w:r>
        <w:t xml:space="preserve">  </w:t>
      </w:r>
      <w:fldSimple w:instr=" SEQ Pav._ \* ARABIC ">
        <w:r>
          <w:rPr>
            <w:noProof/>
          </w:rPr>
          <w:t>2</w:t>
        </w:r>
      </w:fldSimple>
      <w:r>
        <w:t xml:space="preserve">. </w:t>
      </w:r>
      <w:proofErr w:type="spellStart"/>
      <w:r w:rsidRPr="009928D4">
        <w:t>Įrenginio</w:t>
      </w:r>
      <w:proofErr w:type="spellEnd"/>
      <w:r w:rsidRPr="009928D4">
        <w:t xml:space="preserve"> </w:t>
      </w:r>
      <w:proofErr w:type="spellStart"/>
      <w:r w:rsidRPr="009928D4">
        <w:t>principinė</w:t>
      </w:r>
      <w:proofErr w:type="spellEnd"/>
      <w:r w:rsidRPr="009928D4">
        <w:t xml:space="preserve"> schema</w:t>
      </w:r>
      <w:r w:rsidR="0096063A">
        <w:rPr>
          <w:noProof/>
        </w:rPr>
        <w:drawing>
          <wp:inline distT="0" distB="0" distL="0" distR="0">
            <wp:extent cx="6172200" cy="1828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72200" cy="1828800"/>
                    </a:xfrm>
                    <a:prstGeom prst="rect">
                      <a:avLst/>
                    </a:prstGeom>
                    <a:noFill/>
                    <a:ln w="9525">
                      <a:noFill/>
                      <a:miter lim="800000"/>
                      <a:headEnd/>
                      <a:tailEnd/>
                    </a:ln>
                  </pic:spPr>
                </pic:pic>
              </a:graphicData>
            </a:graphic>
          </wp:inline>
        </w:drawing>
      </w:r>
    </w:p>
    <w:p w:rsidR="008E5449" w:rsidRPr="00A3440B" w:rsidRDefault="00FE33A5" w:rsidP="00FE33A5">
      <w:pPr>
        <w:pStyle w:val="Caption"/>
        <w:jc w:val="center"/>
        <w:rPr>
          <w:lang w:val="lt-LT"/>
        </w:rPr>
      </w:pPr>
      <w:proofErr w:type="spellStart"/>
      <w:proofErr w:type="gramStart"/>
      <w:r>
        <w:t>Pav</w:t>
      </w:r>
      <w:proofErr w:type="spellEnd"/>
      <w:r>
        <w:t>.</w:t>
      </w:r>
      <w:proofErr w:type="gramEnd"/>
      <w:r>
        <w:t xml:space="preserve">  </w:t>
      </w:r>
      <w:fldSimple w:instr=" SEQ Pav._ \* ARABIC ">
        <w:r>
          <w:rPr>
            <w:noProof/>
          </w:rPr>
          <w:t>3</w:t>
        </w:r>
      </w:fldSimple>
      <w:r w:rsidRPr="00DC5010">
        <w:t xml:space="preserve">. </w:t>
      </w:r>
      <w:proofErr w:type="spellStart"/>
      <w:r w:rsidRPr="00DC5010">
        <w:t>Spausdintinės</w:t>
      </w:r>
      <w:proofErr w:type="spellEnd"/>
      <w:r w:rsidRPr="00DC5010">
        <w:t xml:space="preserve"> </w:t>
      </w:r>
      <w:proofErr w:type="spellStart"/>
      <w:r w:rsidRPr="00DC5010">
        <w:t>plokštės</w:t>
      </w:r>
      <w:proofErr w:type="spellEnd"/>
      <w:r w:rsidRPr="00DC5010">
        <w:t xml:space="preserve"> </w:t>
      </w:r>
      <w:proofErr w:type="spellStart"/>
      <w:r w:rsidRPr="00DC5010">
        <w:t>viršutinės</w:t>
      </w:r>
      <w:proofErr w:type="spellEnd"/>
      <w:r w:rsidRPr="00DC5010">
        <w:t xml:space="preserve"> </w:t>
      </w:r>
      <w:proofErr w:type="spellStart"/>
      <w:r w:rsidRPr="00DC5010">
        <w:t>pusės</w:t>
      </w:r>
      <w:proofErr w:type="spellEnd"/>
      <w:r w:rsidRPr="00DC5010">
        <w:t xml:space="preserve"> </w:t>
      </w:r>
      <w:proofErr w:type="spellStart"/>
      <w:r w:rsidRPr="00DC5010">
        <w:t>takelių</w:t>
      </w:r>
      <w:proofErr w:type="spellEnd"/>
      <w:r w:rsidRPr="00DC5010">
        <w:t xml:space="preserve"> </w:t>
      </w:r>
      <w:proofErr w:type="spellStart"/>
      <w:r w:rsidRPr="00DC5010">
        <w:t>vaizdas</w:t>
      </w:r>
      <w:proofErr w:type="spellEnd"/>
    </w:p>
    <w:p w:rsidR="008E5449" w:rsidRDefault="0096063A" w:rsidP="008E5449">
      <w:pPr>
        <w:rPr>
          <w:lang w:val="lt-LT"/>
        </w:rPr>
      </w:pPr>
      <w:r>
        <w:rPr>
          <w:noProof/>
        </w:rPr>
        <w:drawing>
          <wp:inline distT="0" distB="0" distL="0" distR="0">
            <wp:extent cx="6172200" cy="1828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72200" cy="1828800"/>
                    </a:xfrm>
                    <a:prstGeom prst="rect">
                      <a:avLst/>
                    </a:prstGeom>
                    <a:noFill/>
                    <a:ln w="9525">
                      <a:noFill/>
                      <a:miter lim="800000"/>
                      <a:headEnd/>
                      <a:tailEnd/>
                    </a:ln>
                  </pic:spPr>
                </pic:pic>
              </a:graphicData>
            </a:graphic>
          </wp:inline>
        </w:drawing>
      </w:r>
    </w:p>
    <w:p w:rsidR="00FE33A5" w:rsidRDefault="00FE33A5" w:rsidP="00FE33A5">
      <w:pPr>
        <w:pStyle w:val="Caption"/>
        <w:jc w:val="center"/>
        <w:rPr>
          <w:lang w:val="lt-LT"/>
        </w:rPr>
      </w:pPr>
      <w:proofErr w:type="spellStart"/>
      <w:proofErr w:type="gramStart"/>
      <w:r>
        <w:t>Pav</w:t>
      </w:r>
      <w:proofErr w:type="spellEnd"/>
      <w:r>
        <w:t>.</w:t>
      </w:r>
      <w:proofErr w:type="gramEnd"/>
      <w:r>
        <w:t xml:space="preserve">  </w:t>
      </w:r>
      <w:fldSimple w:instr=" SEQ Pav._ \* ARABIC ">
        <w:r>
          <w:rPr>
            <w:noProof/>
          </w:rPr>
          <w:t>4</w:t>
        </w:r>
      </w:fldSimple>
      <w:r w:rsidRPr="00881298">
        <w:t xml:space="preserve">. </w:t>
      </w:r>
      <w:proofErr w:type="spellStart"/>
      <w:r w:rsidRPr="00881298">
        <w:t>Spausdintinės</w:t>
      </w:r>
      <w:proofErr w:type="spellEnd"/>
      <w:r w:rsidRPr="00881298">
        <w:t xml:space="preserve"> </w:t>
      </w:r>
      <w:proofErr w:type="spellStart"/>
      <w:r w:rsidRPr="00881298">
        <w:t>plokštės</w:t>
      </w:r>
      <w:proofErr w:type="spellEnd"/>
      <w:r w:rsidRPr="00881298">
        <w:t xml:space="preserve"> </w:t>
      </w:r>
      <w:proofErr w:type="spellStart"/>
      <w:r w:rsidRPr="00881298">
        <w:t>apatinės</w:t>
      </w:r>
      <w:proofErr w:type="spellEnd"/>
      <w:r w:rsidRPr="00881298">
        <w:t xml:space="preserve"> </w:t>
      </w:r>
      <w:proofErr w:type="spellStart"/>
      <w:r w:rsidRPr="00881298">
        <w:t>pusės</w:t>
      </w:r>
      <w:proofErr w:type="spellEnd"/>
      <w:r w:rsidRPr="00881298">
        <w:t xml:space="preserve"> </w:t>
      </w:r>
      <w:proofErr w:type="spellStart"/>
      <w:r w:rsidRPr="00881298">
        <w:t>takelių</w:t>
      </w:r>
      <w:proofErr w:type="spellEnd"/>
      <w:r w:rsidRPr="00881298">
        <w:t xml:space="preserve"> </w:t>
      </w:r>
      <w:proofErr w:type="spellStart"/>
      <w:r w:rsidRPr="00881298">
        <w:t>vaizdas</w:t>
      </w:r>
      <w:proofErr w:type="spellEnd"/>
    </w:p>
    <w:p w:rsidR="008E5449" w:rsidRDefault="0096063A" w:rsidP="008E5449">
      <w:pPr>
        <w:rPr>
          <w:lang w:val="lt-LT"/>
        </w:rPr>
      </w:pPr>
      <w:r>
        <w:rPr>
          <w:noProof/>
        </w:rPr>
        <w:lastRenderedPageBreak/>
        <w:drawing>
          <wp:inline distT="0" distB="0" distL="0" distR="0">
            <wp:extent cx="6172200" cy="18288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72200" cy="1828800"/>
                    </a:xfrm>
                    <a:prstGeom prst="rect">
                      <a:avLst/>
                    </a:prstGeom>
                    <a:noFill/>
                    <a:ln w="9525">
                      <a:noFill/>
                      <a:miter lim="800000"/>
                      <a:headEnd/>
                      <a:tailEnd/>
                    </a:ln>
                  </pic:spPr>
                </pic:pic>
              </a:graphicData>
            </a:graphic>
          </wp:inline>
        </w:drawing>
      </w:r>
    </w:p>
    <w:p w:rsidR="008E5449" w:rsidRDefault="00FE33A5" w:rsidP="00FE33A5">
      <w:pPr>
        <w:pStyle w:val="Caption"/>
        <w:jc w:val="center"/>
        <w:rPr>
          <w:lang w:val="lt-LT"/>
        </w:rPr>
      </w:pPr>
      <w:proofErr w:type="spellStart"/>
      <w:proofErr w:type="gramStart"/>
      <w:r>
        <w:t>Pav</w:t>
      </w:r>
      <w:proofErr w:type="spellEnd"/>
      <w:r>
        <w:t>.</w:t>
      </w:r>
      <w:proofErr w:type="gramEnd"/>
      <w:r>
        <w:t xml:space="preserve">  </w:t>
      </w:r>
      <w:fldSimple w:instr=" SEQ Pav._ \* ARABIC ">
        <w:r>
          <w:rPr>
            <w:noProof/>
          </w:rPr>
          <w:t>5</w:t>
        </w:r>
      </w:fldSimple>
      <w:r w:rsidRPr="00555894">
        <w:t>.</w:t>
      </w:r>
      <w:r>
        <w:t xml:space="preserve"> </w:t>
      </w:r>
      <w:proofErr w:type="spellStart"/>
      <w:r w:rsidRPr="00555894">
        <w:t>Detalių</w:t>
      </w:r>
      <w:proofErr w:type="spellEnd"/>
      <w:r w:rsidRPr="00555894">
        <w:t xml:space="preserve"> </w:t>
      </w:r>
      <w:proofErr w:type="spellStart"/>
      <w:r w:rsidRPr="00555894">
        <w:t>išdėstymo</w:t>
      </w:r>
      <w:proofErr w:type="spellEnd"/>
      <w:r w:rsidRPr="00555894">
        <w:t xml:space="preserve"> </w:t>
      </w:r>
      <w:proofErr w:type="spellStart"/>
      <w:r w:rsidRPr="00555894">
        <w:t>viršutiniame</w:t>
      </w:r>
      <w:proofErr w:type="spellEnd"/>
      <w:r w:rsidRPr="00555894">
        <w:t xml:space="preserve"> </w:t>
      </w:r>
      <w:proofErr w:type="spellStart"/>
      <w:r w:rsidRPr="00555894">
        <w:t>sluoksnyje</w:t>
      </w:r>
      <w:proofErr w:type="spellEnd"/>
      <w:r w:rsidRPr="00555894">
        <w:t xml:space="preserve"> </w:t>
      </w:r>
      <w:proofErr w:type="spellStart"/>
      <w:r w:rsidRPr="00555894">
        <w:t>vaizdas</w:t>
      </w:r>
      <w:proofErr w:type="spellEnd"/>
    </w:p>
    <w:p w:rsidR="008E5449" w:rsidRDefault="0096063A" w:rsidP="008E5449">
      <w:pPr>
        <w:rPr>
          <w:lang w:val="lt-LT"/>
        </w:rPr>
      </w:pPr>
      <w:r>
        <w:rPr>
          <w:noProof/>
        </w:rPr>
        <w:drawing>
          <wp:inline distT="0" distB="0" distL="0" distR="0">
            <wp:extent cx="6172200" cy="1828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172200" cy="1828800"/>
                    </a:xfrm>
                    <a:prstGeom prst="rect">
                      <a:avLst/>
                    </a:prstGeom>
                    <a:noFill/>
                    <a:ln w="9525">
                      <a:noFill/>
                      <a:miter lim="800000"/>
                      <a:headEnd/>
                      <a:tailEnd/>
                    </a:ln>
                  </pic:spPr>
                </pic:pic>
              </a:graphicData>
            </a:graphic>
          </wp:inline>
        </w:drawing>
      </w:r>
    </w:p>
    <w:p w:rsidR="008E5449" w:rsidRDefault="00FE33A5" w:rsidP="00FE33A5">
      <w:pPr>
        <w:pStyle w:val="Caption"/>
        <w:jc w:val="center"/>
        <w:rPr>
          <w:lang w:val="lt-LT"/>
        </w:rPr>
      </w:pPr>
      <w:proofErr w:type="spellStart"/>
      <w:proofErr w:type="gramStart"/>
      <w:r>
        <w:t>Pav</w:t>
      </w:r>
      <w:proofErr w:type="spellEnd"/>
      <w:r>
        <w:t>.</w:t>
      </w:r>
      <w:proofErr w:type="gramEnd"/>
      <w:r>
        <w:t xml:space="preserve">  </w:t>
      </w:r>
      <w:fldSimple w:instr=" SEQ Pav._ \* ARABIC ">
        <w:r>
          <w:rPr>
            <w:noProof/>
          </w:rPr>
          <w:t>6</w:t>
        </w:r>
      </w:fldSimple>
      <w:r w:rsidRPr="00D353BC">
        <w:t>.</w:t>
      </w:r>
      <w:r>
        <w:t xml:space="preserve"> </w:t>
      </w:r>
      <w:proofErr w:type="spellStart"/>
      <w:r w:rsidRPr="00D353BC">
        <w:t>Detalių</w:t>
      </w:r>
      <w:proofErr w:type="spellEnd"/>
      <w:r w:rsidRPr="00D353BC">
        <w:t xml:space="preserve"> </w:t>
      </w:r>
      <w:proofErr w:type="spellStart"/>
      <w:r w:rsidRPr="00D353BC">
        <w:t>išdėstymo</w:t>
      </w:r>
      <w:proofErr w:type="spellEnd"/>
      <w:r w:rsidRPr="00D353BC">
        <w:t xml:space="preserve"> </w:t>
      </w:r>
      <w:proofErr w:type="spellStart"/>
      <w:r w:rsidRPr="00D353BC">
        <w:t>apatiniame</w:t>
      </w:r>
      <w:proofErr w:type="spellEnd"/>
      <w:r w:rsidRPr="00D353BC">
        <w:t xml:space="preserve"> </w:t>
      </w:r>
      <w:proofErr w:type="spellStart"/>
      <w:r w:rsidRPr="00D353BC">
        <w:t>sluoksnyje</w:t>
      </w:r>
      <w:proofErr w:type="spellEnd"/>
      <w:r w:rsidRPr="00D353BC">
        <w:t xml:space="preserve"> </w:t>
      </w:r>
      <w:proofErr w:type="spellStart"/>
      <w:r w:rsidRPr="00D353BC">
        <w:t>vaizdas</w:t>
      </w:r>
      <w:proofErr w:type="spellEnd"/>
    </w:p>
    <w:p w:rsidR="008E5449" w:rsidRPr="00172EED" w:rsidRDefault="008E5449" w:rsidP="00DD0683">
      <w:pPr>
        <w:jc w:val="center"/>
        <w:rPr>
          <w:sz w:val="20"/>
          <w:szCs w:val="20"/>
          <w:lang w:val="lt-LT"/>
        </w:rPr>
      </w:pPr>
    </w:p>
    <w:p w:rsidR="00FE33A5" w:rsidRDefault="00FE33A5">
      <w:pPr>
        <w:rPr>
          <w:lang w:val="lt-LT"/>
        </w:rPr>
      </w:pPr>
    </w:p>
    <w:p w:rsidR="00830CC9" w:rsidRPr="00F14EBA" w:rsidRDefault="00F14EBA" w:rsidP="00F14EBA">
      <w:pPr>
        <w:spacing w:after="120"/>
        <w:rPr>
          <w:b/>
          <w:lang w:val="lt-LT"/>
        </w:rPr>
      </w:pPr>
      <w:r w:rsidRPr="00F14EBA">
        <w:rPr>
          <w:b/>
          <w:lang w:val="lt-LT"/>
        </w:rPr>
        <w:t>Mikrovaldiklio programavimas</w:t>
      </w:r>
    </w:p>
    <w:p w:rsidR="00F14EBA" w:rsidRPr="000E7829" w:rsidRDefault="00F14EBA" w:rsidP="00F14EBA">
      <w:pPr>
        <w:ind w:firstLine="360"/>
        <w:jc w:val="both"/>
        <w:rPr>
          <w:lang w:val="lt-LT"/>
        </w:rPr>
      </w:pPr>
      <w:r w:rsidRPr="000E7829">
        <w:rPr>
          <w:lang w:val="lt-LT"/>
        </w:rPr>
        <w:t>Siekiant įkelti programą į mikrovaldiklį reikia atlikti šiuos veiksmus eilės tvarka:</w:t>
      </w:r>
    </w:p>
    <w:p w:rsidR="00F14EBA" w:rsidRPr="000E7829" w:rsidRDefault="00F14EBA" w:rsidP="00F14EBA">
      <w:pPr>
        <w:numPr>
          <w:ilvl w:val="0"/>
          <w:numId w:val="4"/>
        </w:numPr>
        <w:jc w:val="both"/>
        <w:rPr>
          <w:lang w:val="lt-LT"/>
        </w:rPr>
      </w:pPr>
      <w:r w:rsidRPr="000E7829">
        <w:rPr>
          <w:lang w:val="lt-LT"/>
        </w:rPr>
        <w:t>uždėti trumpiklį ant jungties JP2;</w:t>
      </w:r>
    </w:p>
    <w:p w:rsidR="00F14EBA" w:rsidRPr="000E7829" w:rsidRDefault="00F14EBA" w:rsidP="00F14EBA">
      <w:pPr>
        <w:numPr>
          <w:ilvl w:val="0"/>
          <w:numId w:val="4"/>
        </w:numPr>
        <w:jc w:val="both"/>
        <w:rPr>
          <w:lang w:val="lt-LT"/>
        </w:rPr>
      </w:pPr>
      <w:r w:rsidRPr="000E7829">
        <w:rPr>
          <w:lang w:val="lt-LT"/>
        </w:rPr>
        <w:t>uždėti trumpiklį ant jungties JP1;</w:t>
      </w:r>
    </w:p>
    <w:p w:rsidR="00F14EBA" w:rsidRPr="000E7829" w:rsidRDefault="00F14EBA" w:rsidP="00F14EBA">
      <w:pPr>
        <w:numPr>
          <w:ilvl w:val="0"/>
          <w:numId w:val="4"/>
        </w:numPr>
        <w:jc w:val="both"/>
        <w:rPr>
          <w:lang w:val="lt-LT"/>
        </w:rPr>
      </w:pPr>
      <w:r w:rsidRPr="000E7829">
        <w:rPr>
          <w:lang w:val="lt-LT"/>
        </w:rPr>
        <w:t>nuimti trumpiklį nuo JP2;</w:t>
      </w:r>
    </w:p>
    <w:p w:rsidR="00F14EBA" w:rsidRPr="000E7829" w:rsidRDefault="00F14EBA" w:rsidP="00F14EBA">
      <w:pPr>
        <w:numPr>
          <w:ilvl w:val="0"/>
          <w:numId w:val="4"/>
        </w:numPr>
        <w:jc w:val="both"/>
        <w:rPr>
          <w:lang w:val="lt-LT"/>
        </w:rPr>
      </w:pPr>
      <w:r w:rsidRPr="000E7829">
        <w:rPr>
          <w:lang w:val="lt-LT"/>
        </w:rPr>
        <w:t>nuimti trumpiklį nuo JP1;</w:t>
      </w:r>
    </w:p>
    <w:p w:rsidR="00F14EBA" w:rsidRPr="000E7829" w:rsidRDefault="00F14EBA" w:rsidP="00F14EBA">
      <w:pPr>
        <w:numPr>
          <w:ilvl w:val="0"/>
          <w:numId w:val="4"/>
        </w:numPr>
        <w:jc w:val="both"/>
        <w:rPr>
          <w:lang w:val="lt-LT"/>
        </w:rPr>
      </w:pPr>
      <w:r w:rsidRPr="000E7829">
        <w:rPr>
          <w:lang w:val="lt-LT"/>
        </w:rPr>
        <w:t>Atmel FLIP programos pagalba įkelti sukompiliuotą naują mikrovaldiklio programą;</w:t>
      </w:r>
    </w:p>
    <w:p w:rsidR="00EC3A5C" w:rsidRDefault="00F14EBA" w:rsidP="00F14EBA">
      <w:pPr>
        <w:spacing w:after="120"/>
        <w:ind w:left="360"/>
        <w:jc w:val="both"/>
        <w:rPr>
          <w:lang w:val="lt-LT"/>
        </w:rPr>
      </w:pPr>
      <w:r w:rsidRPr="000E7829">
        <w:rPr>
          <w:lang w:val="lt-LT"/>
        </w:rPr>
        <w:t>*galimas ir kitas būdas – mikrovaldiklio programoje numatyti galimybę pagal USB protokolu gautą komandą padaryti šuolį į bootloader atminties dalį ir tada įrašyti naują programą pagal 5 punktą.</w:t>
      </w:r>
    </w:p>
    <w:p w:rsidR="00EC3A5C" w:rsidRDefault="00EC3A5C">
      <w:pPr>
        <w:rPr>
          <w:lang w:val="lt-LT"/>
        </w:rPr>
      </w:pPr>
      <w:r>
        <w:rPr>
          <w:lang w:val="lt-LT"/>
        </w:rPr>
        <w:br w:type="page"/>
      </w:r>
    </w:p>
    <w:p w:rsidR="00F14EBA" w:rsidRDefault="00F14EBA" w:rsidP="00F14EBA">
      <w:pPr>
        <w:spacing w:after="120"/>
        <w:ind w:left="360"/>
        <w:jc w:val="both"/>
        <w:rPr>
          <w:lang w:val="lt-LT"/>
        </w:rPr>
      </w:pPr>
    </w:p>
    <w:p w:rsidR="00F14EBA" w:rsidRPr="00F14EBA" w:rsidRDefault="00F14EBA" w:rsidP="00F14EBA">
      <w:pPr>
        <w:spacing w:after="120"/>
        <w:jc w:val="both"/>
        <w:rPr>
          <w:b/>
          <w:lang w:val="lt-LT"/>
        </w:rPr>
      </w:pPr>
      <w:r w:rsidRPr="00F14EBA">
        <w:rPr>
          <w:b/>
          <w:lang w:val="lt-LT"/>
        </w:rPr>
        <w:t>Įrenginio programos algoritmas, duomenų paketų sandara</w:t>
      </w:r>
      <w:r>
        <w:rPr>
          <w:b/>
          <w:lang w:val="lt-LT"/>
        </w:rPr>
        <w:t>.</w:t>
      </w:r>
    </w:p>
    <w:p w:rsidR="00FE33A5" w:rsidRDefault="00F14EBA" w:rsidP="00F14EBA">
      <w:pPr>
        <w:ind w:left="360"/>
        <w:jc w:val="center"/>
      </w:pPr>
      <w:r>
        <w:object w:dxaOrig="5827" w:dyaOrig="11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5pt;height:466.65pt" o:ole="">
            <v:imagedata r:id="rId13" o:title=""/>
          </v:shape>
          <o:OLEObject Type="Embed" ProgID="Visio.Drawing.11" ShapeID="_x0000_i1025" DrawAspect="Content" ObjectID="_1357320896" r:id="rId14"/>
        </w:object>
      </w:r>
    </w:p>
    <w:p w:rsidR="00FE33A5" w:rsidRPr="00C772D2" w:rsidRDefault="00FE33A5" w:rsidP="00EC3A5C">
      <w:pPr>
        <w:pStyle w:val="Caption"/>
        <w:spacing w:after="120"/>
        <w:jc w:val="center"/>
        <w:rPr>
          <w:b w:val="0"/>
          <w:lang w:val="lt-LT"/>
        </w:rPr>
      </w:pPr>
      <w:proofErr w:type="spellStart"/>
      <w:proofErr w:type="gramStart"/>
      <w:r>
        <w:t>Pav</w:t>
      </w:r>
      <w:proofErr w:type="spellEnd"/>
      <w:r>
        <w:t>.</w:t>
      </w:r>
      <w:proofErr w:type="gramEnd"/>
      <w:r>
        <w:t xml:space="preserve">  </w:t>
      </w:r>
      <w:fldSimple w:instr=" SEQ Pav._ \* ARABIC ">
        <w:r>
          <w:rPr>
            <w:noProof/>
          </w:rPr>
          <w:t>7</w:t>
        </w:r>
      </w:fldSimple>
      <w:r>
        <w:t xml:space="preserve">. </w:t>
      </w:r>
      <w:proofErr w:type="spellStart"/>
      <w:r>
        <w:t>Mikrovaldiklio</w:t>
      </w:r>
      <w:proofErr w:type="spellEnd"/>
      <w:r>
        <w:t xml:space="preserve"> </w:t>
      </w:r>
      <w:proofErr w:type="spellStart"/>
      <w:r>
        <w:t>programos</w:t>
      </w:r>
      <w:proofErr w:type="spellEnd"/>
      <w:r>
        <w:t xml:space="preserve"> </w:t>
      </w:r>
      <w:proofErr w:type="spellStart"/>
      <w:r>
        <w:t>algoritmas</w:t>
      </w:r>
      <w:proofErr w:type="spellEnd"/>
    </w:p>
    <w:p w:rsidR="00DD0683" w:rsidRDefault="00DD0683" w:rsidP="00DD0683">
      <w:pPr>
        <w:rPr>
          <w:lang w:val="lt-LT"/>
        </w:rPr>
      </w:pPr>
      <w:r>
        <w:rPr>
          <w:lang w:val="lt-LT"/>
        </w:rPr>
        <w:t>Radijo bangų imtuvo centrinis dažnis 433MHz, pralaidos juosta</w:t>
      </w:r>
      <w:r w:rsidR="00D0225F">
        <w:rPr>
          <w:lang w:val="lt-LT"/>
        </w:rPr>
        <w:t xml:space="preserve"> 400kHz</w:t>
      </w:r>
      <w:r>
        <w:rPr>
          <w:lang w:val="lt-LT"/>
        </w:rPr>
        <w:t xml:space="preserve"> , duomenų perdavimo sparta</w:t>
      </w:r>
      <w:r w:rsidR="00A47E55">
        <w:rPr>
          <w:lang w:val="lt-LT"/>
        </w:rPr>
        <w:t xml:space="preserve"> 8210bps</w:t>
      </w:r>
      <w:r>
        <w:rPr>
          <w:lang w:val="lt-LT"/>
        </w:rPr>
        <w:t xml:space="preserve"> .</w:t>
      </w:r>
    </w:p>
    <w:p w:rsidR="00DD0683" w:rsidRDefault="00DD0683" w:rsidP="00DD0683">
      <w:pPr>
        <w:rPr>
          <w:lang w:val="lt-LT"/>
        </w:rPr>
      </w:pPr>
    </w:p>
    <w:p w:rsidR="00DD0683" w:rsidRPr="00E85B11" w:rsidRDefault="00DD0683" w:rsidP="00DD0683">
      <w:pPr>
        <w:rPr>
          <w:b/>
          <w:lang w:val="lt-LT"/>
        </w:rPr>
      </w:pPr>
      <w:r>
        <w:rPr>
          <w:b/>
          <w:lang w:val="lt-LT"/>
        </w:rPr>
        <w:t xml:space="preserve">1 lentelė. </w:t>
      </w:r>
      <w:r w:rsidRPr="00E85B11">
        <w:rPr>
          <w:b/>
          <w:lang w:val="lt-LT"/>
        </w:rPr>
        <w:t>Radijo ban</w:t>
      </w:r>
      <w:r>
        <w:rPr>
          <w:b/>
          <w:lang w:val="lt-LT"/>
        </w:rPr>
        <w:t>gomis priimamų paketų struktūra.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700"/>
        <w:gridCol w:w="597"/>
        <w:gridCol w:w="596"/>
        <w:gridCol w:w="617"/>
        <w:gridCol w:w="571"/>
        <w:gridCol w:w="571"/>
        <w:gridCol w:w="527"/>
        <w:gridCol w:w="527"/>
        <w:gridCol w:w="527"/>
        <w:gridCol w:w="527"/>
        <w:gridCol w:w="527"/>
        <w:gridCol w:w="527"/>
        <w:gridCol w:w="527"/>
        <w:gridCol w:w="527"/>
        <w:gridCol w:w="527"/>
      </w:tblGrid>
      <w:tr w:rsidR="00DD0683" w:rsidRPr="00286BE0" w:rsidTr="00286BE0">
        <w:tc>
          <w:tcPr>
            <w:tcW w:w="1368" w:type="dxa"/>
          </w:tcPr>
          <w:p w:rsidR="00DD0683" w:rsidRPr="00286BE0" w:rsidRDefault="00DD0683" w:rsidP="00286BE0">
            <w:pPr>
              <w:jc w:val="center"/>
              <w:rPr>
                <w:b/>
                <w:sz w:val="20"/>
                <w:szCs w:val="20"/>
                <w:lang w:val="lt-LT"/>
              </w:rPr>
            </w:pPr>
            <w:r w:rsidRPr="00286BE0">
              <w:rPr>
                <w:b/>
                <w:sz w:val="20"/>
                <w:szCs w:val="20"/>
                <w:lang w:val="lt-LT"/>
              </w:rPr>
              <w:t>Bito numeris</w:t>
            </w:r>
          </w:p>
        </w:tc>
        <w:tc>
          <w:tcPr>
            <w:tcW w:w="700" w:type="dxa"/>
          </w:tcPr>
          <w:p w:rsidR="00DD0683" w:rsidRPr="00F14EBA" w:rsidRDefault="00DD0683" w:rsidP="00286BE0">
            <w:pPr>
              <w:jc w:val="center"/>
              <w:rPr>
                <w:lang w:val="lt-LT"/>
              </w:rPr>
            </w:pPr>
            <w:r w:rsidRPr="00F14EBA">
              <w:rPr>
                <w:lang w:val="lt-LT"/>
              </w:rPr>
              <w:t>14</w:t>
            </w:r>
          </w:p>
        </w:tc>
        <w:tc>
          <w:tcPr>
            <w:tcW w:w="597" w:type="dxa"/>
          </w:tcPr>
          <w:p w:rsidR="00DD0683" w:rsidRPr="00F14EBA" w:rsidRDefault="00DD0683" w:rsidP="00286BE0">
            <w:pPr>
              <w:jc w:val="center"/>
              <w:rPr>
                <w:lang w:val="lt-LT"/>
              </w:rPr>
            </w:pPr>
            <w:r w:rsidRPr="00F14EBA">
              <w:rPr>
                <w:lang w:val="lt-LT"/>
              </w:rPr>
              <w:t>13</w:t>
            </w:r>
          </w:p>
        </w:tc>
        <w:tc>
          <w:tcPr>
            <w:tcW w:w="596" w:type="dxa"/>
          </w:tcPr>
          <w:p w:rsidR="00DD0683" w:rsidRPr="00F14EBA" w:rsidRDefault="00DD0683" w:rsidP="00286BE0">
            <w:pPr>
              <w:jc w:val="center"/>
              <w:rPr>
                <w:lang w:val="lt-LT"/>
              </w:rPr>
            </w:pPr>
            <w:r w:rsidRPr="00F14EBA">
              <w:rPr>
                <w:lang w:val="lt-LT"/>
              </w:rPr>
              <w:t>12</w:t>
            </w:r>
          </w:p>
        </w:tc>
        <w:tc>
          <w:tcPr>
            <w:tcW w:w="617" w:type="dxa"/>
          </w:tcPr>
          <w:p w:rsidR="00DD0683" w:rsidRPr="00F14EBA" w:rsidRDefault="00DD0683" w:rsidP="00286BE0">
            <w:pPr>
              <w:jc w:val="center"/>
              <w:rPr>
                <w:lang w:val="lt-LT"/>
              </w:rPr>
            </w:pPr>
            <w:r w:rsidRPr="00F14EBA">
              <w:rPr>
                <w:lang w:val="lt-LT"/>
              </w:rPr>
              <w:t>11</w:t>
            </w:r>
          </w:p>
        </w:tc>
        <w:tc>
          <w:tcPr>
            <w:tcW w:w="571" w:type="dxa"/>
          </w:tcPr>
          <w:p w:rsidR="00DD0683" w:rsidRPr="00F14EBA" w:rsidRDefault="00DD0683" w:rsidP="00286BE0">
            <w:pPr>
              <w:jc w:val="center"/>
              <w:rPr>
                <w:lang w:val="lt-LT"/>
              </w:rPr>
            </w:pPr>
            <w:r w:rsidRPr="00F14EBA">
              <w:rPr>
                <w:lang w:val="lt-LT"/>
              </w:rPr>
              <w:t>10</w:t>
            </w:r>
          </w:p>
        </w:tc>
        <w:tc>
          <w:tcPr>
            <w:tcW w:w="571" w:type="dxa"/>
          </w:tcPr>
          <w:p w:rsidR="00DD0683" w:rsidRPr="00F14EBA" w:rsidRDefault="00DD0683" w:rsidP="00286BE0">
            <w:pPr>
              <w:jc w:val="center"/>
              <w:rPr>
                <w:lang w:val="lt-LT"/>
              </w:rPr>
            </w:pPr>
            <w:r w:rsidRPr="00F14EBA">
              <w:rPr>
                <w:lang w:val="lt-LT"/>
              </w:rPr>
              <w:t>9</w:t>
            </w:r>
          </w:p>
        </w:tc>
        <w:tc>
          <w:tcPr>
            <w:tcW w:w="527" w:type="dxa"/>
          </w:tcPr>
          <w:p w:rsidR="00DD0683" w:rsidRPr="00F14EBA" w:rsidRDefault="00DD0683" w:rsidP="00286BE0">
            <w:pPr>
              <w:jc w:val="center"/>
              <w:rPr>
                <w:lang w:val="lt-LT"/>
              </w:rPr>
            </w:pPr>
            <w:r w:rsidRPr="00F14EBA">
              <w:rPr>
                <w:lang w:val="lt-LT"/>
              </w:rPr>
              <w:t>8</w:t>
            </w:r>
          </w:p>
        </w:tc>
        <w:tc>
          <w:tcPr>
            <w:tcW w:w="527" w:type="dxa"/>
          </w:tcPr>
          <w:p w:rsidR="00DD0683" w:rsidRPr="00F14EBA" w:rsidRDefault="00DD0683" w:rsidP="00286BE0">
            <w:pPr>
              <w:jc w:val="center"/>
              <w:rPr>
                <w:lang w:val="lt-LT"/>
              </w:rPr>
            </w:pPr>
            <w:r w:rsidRPr="00F14EBA">
              <w:rPr>
                <w:lang w:val="lt-LT"/>
              </w:rPr>
              <w:t>7</w:t>
            </w:r>
          </w:p>
        </w:tc>
        <w:tc>
          <w:tcPr>
            <w:tcW w:w="527" w:type="dxa"/>
          </w:tcPr>
          <w:p w:rsidR="00DD0683" w:rsidRPr="00F14EBA" w:rsidRDefault="00DD0683" w:rsidP="00286BE0">
            <w:pPr>
              <w:jc w:val="center"/>
              <w:rPr>
                <w:lang w:val="lt-LT"/>
              </w:rPr>
            </w:pPr>
            <w:r w:rsidRPr="00F14EBA">
              <w:rPr>
                <w:lang w:val="lt-LT"/>
              </w:rPr>
              <w:t>6</w:t>
            </w:r>
          </w:p>
        </w:tc>
        <w:tc>
          <w:tcPr>
            <w:tcW w:w="527" w:type="dxa"/>
          </w:tcPr>
          <w:p w:rsidR="00DD0683" w:rsidRPr="00F14EBA" w:rsidRDefault="00DD0683" w:rsidP="00286BE0">
            <w:pPr>
              <w:jc w:val="center"/>
              <w:rPr>
                <w:lang w:val="lt-LT"/>
              </w:rPr>
            </w:pPr>
            <w:r w:rsidRPr="00F14EBA">
              <w:rPr>
                <w:lang w:val="lt-LT"/>
              </w:rPr>
              <w:t>5</w:t>
            </w:r>
          </w:p>
        </w:tc>
        <w:tc>
          <w:tcPr>
            <w:tcW w:w="527" w:type="dxa"/>
          </w:tcPr>
          <w:p w:rsidR="00DD0683" w:rsidRPr="00F14EBA" w:rsidRDefault="00DD0683" w:rsidP="00286BE0">
            <w:pPr>
              <w:jc w:val="center"/>
              <w:rPr>
                <w:lang w:val="lt-LT"/>
              </w:rPr>
            </w:pPr>
            <w:r w:rsidRPr="00F14EBA">
              <w:rPr>
                <w:lang w:val="lt-LT"/>
              </w:rPr>
              <w:t>4</w:t>
            </w:r>
          </w:p>
        </w:tc>
        <w:tc>
          <w:tcPr>
            <w:tcW w:w="527" w:type="dxa"/>
          </w:tcPr>
          <w:p w:rsidR="00DD0683" w:rsidRPr="00F14EBA" w:rsidRDefault="00DD0683" w:rsidP="00286BE0">
            <w:pPr>
              <w:jc w:val="center"/>
              <w:rPr>
                <w:lang w:val="lt-LT"/>
              </w:rPr>
            </w:pPr>
            <w:r w:rsidRPr="00F14EBA">
              <w:rPr>
                <w:lang w:val="lt-LT"/>
              </w:rPr>
              <w:t>3</w:t>
            </w:r>
          </w:p>
        </w:tc>
        <w:tc>
          <w:tcPr>
            <w:tcW w:w="527" w:type="dxa"/>
          </w:tcPr>
          <w:p w:rsidR="00DD0683" w:rsidRPr="00F14EBA" w:rsidRDefault="00DD0683" w:rsidP="00286BE0">
            <w:pPr>
              <w:jc w:val="center"/>
              <w:rPr>
                <w:lang w:val="lt-LT"/>
              </w:rPr>
            </w:pPr>
            <w:r w:rsidRPr="00F14EBA">
              <w:rPr>
                <w:lang w:val="lt-LT"/>
              </w:rPr>
              <w:t>2</w:t>
            </w:r>
          </w:p>
        </w:tc>
        <w:tc>
          <w:tcPr>
            <w:tcW w:w="527" w:type="dxa"/>
          </w:tcPr>
          <w:p w:rsidR="00DD0683" w:rsidRPr="00F14EBA" w:rsidRDefault="00DD0683" w:rsidP="00286BE0">
            <w:pPr>
              <w:jc w:val="center"/>
              <w:rPr>
                <w:lang w:val="lt-LT"/>
              </w:rPr>
            </w:pPr>
            <w:r w:rsidRPr="00F14EBA">
              <w:rPr>
                <w:lang w:val="lt-LT"/>
              </w:rPr>
              <w:t>1</w:t>
            </w:r>
          </w:p>
        </w:tc>
        <w:tc>
          <w:tcPr>
            <w:tcW w:w="527" w:type="dxa"/>
          </w:tcPr>
          <w:p w:rsidR="00DD0683" w:rsidRPr="00F14EBA" w:rsidRDefault="00DD0683" w:rsidP="00286BE0">
            <w:pPr>
              <w:jc w:val="center"/>
              <w:rPr>
                <w:lang w:val="lt-LT"/>
              </w:rPr>
            </w:pPr>
            <w:r w:rsidRPr="00F14EBA">
              <w:rPr>
                <w:lang w:val="lt-LT"/>
              </w:rPr>
              <w:t>0</w:t>
            </w:r>
          </w:p>
        </w:tc>
      </w:tr>
      <w:tr w:rsidR="00DD0683" w:rsidRPr="00286BE0" w:rsidTr="00286BE0">
        <w:tc>
          <w:tcPr>
            <w:tcW w:w="1368" w:type="dxa"/>
          </w:tcPr>
          <w:p w:rsidR="00DD0683" w:rsidRPr="00286BE0" w:rsidRDefault="00DD0683" w:rsidP="00286BE0">
            <w:pPr>
              <w:jc w:val="center"/>
              <w:rPr>
                <w:b/>
                <w:sz w:val="20"/>
                <w:szCs w:val="20"/>
                <w:lang w:val="lt-LT"/>
              </w:rPr>
            </w:pPr>
            <w:r w:rsidRPr="00286BE0">
              <w:rPr>
                <w:b/>
                <w:sz w:val="20"/>
                <w:szCs w:val="20"/>
                <w:lang w:val="lt-LT"/>
              </w:rPr>
              <w:t>Bito pavadinimas</w:t>
            </w:r>
          </w:p>
        </w:tc>
        <w:tc>
          <w:tcPr>
            <w:tcW w:w="700" w:type="dxa"/>
            <w:vAlign w:val="center"/>
          </w:tcPr>
          <w:p w:rsidR="00DD0683" w:rsidRPr="00F14EBA" w:rsidRDefault="00DD0683" w:rsidP="00286BE0">
            <w:pPr>
              <w:jc w:val="center"/>
              <w:rPr>
                <w:lang w:val="lt-LT"/>
              </w:rPr>
            </w:pPr>
            <w:r w:rsidRPr="00F14EBA">
              <w:rPr>
                <w:lang w:val="lt-LT"/>
              </w:rPr>
              <w:t>A/O</w:t>
            </w:r>
          </w:p>
        </w:tc>
        <w:tc>
          <w:tcPr>
            <w:tcW w:w="1193" w:type="dxa"/>
            <w:gridSpan w:val="2"/>
            <w:vAlign w:val="center"/>
          </w:tcPr>
          <w:p w:rsidR="00DD0683" w:rsidRPr="00F14EBA" w:rsidRDefault="00DD0683" w:rsidP="00286BE0">
            <w:pPr>
              <w:jc w:val="center"/>
              <w:rPr>
                <w:lang w:val="lt-LT"/>
              </w:rPr>
            </w:pPr>
            <w:r w:rsidRPr="00F14EBA">
              <w:rPr>
                <w:lang w:val="lt-LT"/>
              </w:rPr>
              <w:t>Numeris</w:t>
            </w:r>
          </w:p>
        </w:tc>
        <w:tc>
          <w:tcPr>
            <w:tcW w:w="617" w:type="dxa"/>
            <w:vAlign w:val="center"/>
          </w:tcPr>
          <w:p w:rsidR="00DD0683" w:rsidRPr="00F14EBA" w:rsidRDefault="00DD0683" w:rsidP="00286BE0">
            <w:pPr>
              <w:jc w:val="center"/>
              <w:rPr>
                <w:lang w:val="lt-LT"/>
              </w:rPr>
            </w:pPr>
            <w:r w:rsidRPr="00F14EBA">
              <w:rPr>
                <w:lang w:val="lt-LT"/>
              </w:rPr>
              <w:t>L/T</w:t>
            </w:r>
          </w:p>
        </w:tc>
        <w:tc>
          <w:tcPr>
            <w:tcW w:w="5885" w:type="dxa"/>
            <w:gridSpan w:val="11"/>
            <w:vAlign w:val="center"/>
          </w:tcPr>
          <w:p w:rsidR="00DD0683" w:rsidRPr="00F14EBA" w:rsidRDefault="00DD0683" w:rsidP="00286BE0">
            <w:pPr>
              <w:jc w:val="center"/>
              <w:rPr>
                <w:lang w:val="lt-LT"/>
              </w:rPr>
            </w:pPr>
            <w:r w:rsidRPr="00F14EBA">
              <w:rPr>
                <w:lang w:val="lt-LT"/>
              </w:rPr>
              <w:t>Reikšmė</w:t>
            </w:r>
          </w:p>
        </w:tc>
      </w:tr>
    </w:tbl>
    <w:p w:rsidR="00DD0683" w:rsidRDefault="00DD0683" w:rsidP="00DD0683">
      <w:pPr>
        <w:rPr>
          <w:lang w:val="lt-LT"/>
        </w:rPr>
      </w:pPr>
    </w:p>
    <w:p w:rsidR="00DD0683" w:rsidRDefault="00DD0683" w:rsidP="00F14EBA">
      <w:pPr>
        <w:spacing w:after="120"/>
        <w:rPr>
          <w:lang w:val="lt-LT"/>
        </w:rPr>
      </w:pPr>
      <w:r w:rsidRPr="006C41D7">
        <w:rPr>
          <w:b/>
          <w:u w:val="single"/>
          <w:lang w:val="lt-LT"/>
        </w:rPr>
        <w:t>A/O</w:t>
      </w:r>
      <w:r>
        <w:rPr>
          <w:lang w:val="lt-LT"/>
        </w:rPr>
        <w:t xml:space="preserve"> – siuntėją nusakantis bitas:</w:t>
      </w:r>
    </w:p>
    <w:p w:rsidR="00DD0683" w:rsidRDefault="00DD0683" w:rsidP="00DD0683">
      <w:pPr>
        <w:numPr>
          <w:ilvl w:val="0"/>
          <w:numId w:val="1"/>
        </w:numPr>
        <w:rPr>
          <w:lang w:val="lt-LT"/>
        </w:rPr>
      </w:pPr>
      <w:r>
        <w:rPr>
          <w:lang w:val="lt-LT"/>
        </w:rPr>
        <w:t>siuntėjas – objektas. Šiuo atveju siunčiamas 0x1454 skaičius;</w:t>
      </w:r>
    </w:p>
    <w:p w:rsidR="00DD0683" w:rsidRDefault="00DD0683" w:rsidP="00DD0683">
      <w:pPr>
        <w:numPr>
          <w:ilvl w:val="0"/>
          <w:numId w:val="1"/>
        </w:numPr>
        <w:spacing w:after="240"/>
        <w:ind w:left="1077"/>
        <w:rPr>
          <w:lang w:val="lt-LT"/>
        </w:rPr>
      </w:pPr>
      <w:r>
        <w:rPr>
          <w:lang w:val="lt-LT"/>
        </w:rPr>
        <w:t>siuntėjas – atraminis taškas;</w:t>
      </w:r>
    </w:p>
    <w:p w:rsidR="00DD0683" w:rsidRDefault="00DD0683" w:rsidP="00DD0683">
      <w:pPr>
        <w:spacing w:after="240"/>
        <w:rPr>
          <w:lang w:val="lt-LT"/>
        </w:rPr>
      </w:pPr>
      <w:r w:rsidRPr="006C41D7">
        <w:rPr>
          <w:b/>
          <w:u w:val="single"/>
          <w:lang w:val="lt-LT"/>
        </w:rPr>
        <w:lastRenderedPageBreak/>
        <w:t>Numeris</w:t>
      </w:r>
      <w:r>
        <w:rPr>
          <w:lang w:val="lt-LT"/>
        </w:rPr>
        <w:t xml:space="preserve"> – duomenis siunčiančio atraminio taško numeris [0..3];</w:t>
      </w:r>
    </w:p>
    <w:p w:rsidR="00DD0683" w:rsidRDefault="00DD0683" w:rsidP="00F14EBA">
      <w:pPr>
        <w:spacing w:after="120"/>
        <w:rPr>
          <w:lang w:val="lt-LT"/>
        </w:rPr>
      </w:pPr>
      <w:r w:rsidRPr="006C41D7">
        <w:rPr>
          <w:b/>
          <w:u w:val="single"/>
          <w:lang w:val="lt-LT"/>
        </w:rPr>
        <w:t>L/T</w:t>
      </w:r>
      <w:r>
        <w:rPr>
          <w:lang w:val="lt-LT"/>
        </w:rPr>
        <w:t xml:space="preserve"> – duomenų tipą nusakantis bitas:</w:t>
      </w:r>
    </w:p>
    <w:p w:rsidR="00DD0683" w:rsidRDefault="00DD0683" w:rsidP="00DD0683">
      <w:pPr>
        <w:numPr>
          <w:ilvl w:val="0"/>
          <w:numId w:val="2"/>
        </w:numPr>
        <w:rPr>
          <w:lang w:val="lt-LT"/>
        </w:rPr>
      </w:pPr>
      <w:r>
        <w:rPr>
          <w:lang w:val="lt-LT"/>
        </w:rPr>
        <w:t>laikas;</w:t>
      </w:r>
    </w:p>
    <w:p w:rsidR="00DD0683" w:rsidRDefault="00DD0683" w:rsidP="00DD0683">
      <w:pPr>
        <w:numPr>
          <w:ilvl w:val="0"/>
          <w:numId w:val="2"/>
        </w:numPr>
        <w:spacing w:after="240"/>
        <w:ind w:left="1077"/>
        <w:rPr>
          <w:lang w:val="lt-LT"/>
        </w:rPr>
      </w:pPr>
      <w:r>
        <w:rPr>
          <w:lang w:val="lt-LT"/>
        </w:rPr>
        <w:t>temperatūra;</w:t>
      </w:r>
    </w:p>
    <w:p w:rsidR="00DD0683" w:rsidRDefault="00DD0683" w:rsidP="00DD0683">
      <w:pPr>
        <w:spacing w:after="240"/>
        <w:rPr>
          <w:lang w:val="lt-LT"/>
        </w:rPr>
      </w:pPr>
      <w:r w:rsidRPr="006C41D7">
        <w:rPr>
          <w:b/>
          <w:u w:val="single"/>
          <w:lang w:val="lt-LT"/>
        </w:rPr>
        <w:t>Reikšmė</w:t>
      </w:r>
      <w:r>
        <w:rPr>
          <w:lang w:val="lt-LT"/>
        </w:rPr>
        <w:t xml:space="preserve"> – duomenų (pagal L/T bitą) reikšmė;</w:t>
      </w:r>
    </w:p>
    <w:p w:rsidR="00A47E55" w:rsidRPr="00A47E55" w:rsidRDefault="00DD0683" w:rsidP="00A47E55">
      <w:pPr>
        <w:rPr>
          <w:b/>
          <w:lang w:val="lt-LT"/>
        </w:rPr>
      </w:pPr>
      <w:r w:rsidRPr="00DD0683">
        <w:rPr>
          <w:b/>
          <w:lang w:val="lt-LT"/>
        </w:rPr>
        <w:t>2 lentelė. USB protokolu siunčiamų paketų struktūra.</w:t>
      </w:r>
      <w:r w:rsidR="00A47E55" w:rsidRPr="00A47E55">
        <w:rPr>
          <w:lang w:val="lt-LT"/>
        </w:rPr>
        <w:t xml:space="preserve"> </w:t>
      </w:r>
      <w:r w:rsidR="00A47E55">
        <w:rPr>
          <w:lang w:val="lt-LT"/>
        </w:rPr>
        <w:t>(</w:t>
      </w:r>
      <w:r w:rsidR="00A47E55" w:rsidRPr="00A47E55">
        <w:rPr>
          <w:b/>
          <w:lang w:val="lt-LT"/>
        </w:rPr>
        <w:t>prietaiso VID – 0x03EB,  PID – 0x</w:t>
      </w:r>
      <w:r w:rsidR="00A47E55">
        <w:rPr>
          <w:b/>
          <w:lang w:val="lt-LT"/>
        </w:rPr>
        <w:t>2013)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7"/>
        <w:gridCol w:w="605"/>
        <w:gridCol w:w="790"/>
        <w:gridCol w:w="990"/>
        <w:gridCol w:w="466"/>
        <w:gridCol w:w="456"/>
        <w:gridCol w:w="684"/>
        <w:gridCol w:w="683"/>
        <w:gridCol w:w="990"/>
        <w:gridCol w:w="432"/>
        <w:gridCol w:w="425"/>
        <w:gridCol w:w="682"/>
        <w:gridCol w:w="682"/>
        <w:gridCol w:w="514"/>
      </w:tblGrid>
      <w:tr w:rsidR="00286BE0" w:rsidRPr="00286BE0" w:rsidTr="00286BE0">
        <w:tc>
          <w:tcPr>
            <w:tcW w:w="1443" w:type="dxa"/>
          </w:tcPr>
          <w:p w:rsidR="00286BE0" w:rsidRPr="00F14EBA" w:rsidRDefault="00286BE0" w:rsidP="004B13AD">
            <w:pPr>
              <w:rPr>
                <w:b/>
                <w:lang w:val="lt-LT"/>
              </w:rPr>
            </w:pPr>
            <w:r w:rsidRPr="00F14EBA">
              <w:rPr>
                <w:b/>
                <w:lang w:val="lt-LT"/>
              </w:rPr>
              <w:t>Baitas</w:t>
            </w:r>
          </w:p>
        </w:tc>
        <w:tc>
          <w:tcPr>
            <w:tcW w:w="611" w:type="dxa"/>
          </w:tcPr>
          <w:p w:rsidR="00286BE0" w:rsidRPr="00286BE0" w:rsidRDefault="00286BE0" w:rsidP="004B13AD">
            <w:pPr>
              <w:rPr>
                <w:lang w:val="lt-LT"/>
              </w:rPr>
            </w:pPr>
            <w:r w:rsidRPr="00286BE0">
              <w:rPr>
                <w:lang w:val="lt-LT"/>
              </w:rPr>
              <w:t>0</w:t>
            </w:r>
          </w:p>
        </w:tc>
        <w:tc>
          <w:tcPr>
            <w:tcW w:w="790" w:type="dxa"/>
          </w:tcPr>
          <w:p w:rsidR="00286BE0" w:rsidRPr="00851345" w:rsidRDefault="00286BE0" w:rsidP="004B13AD">
            <w:r>
              <w:t>1</w:t>
            </w:r>
          </w:p>
        </w:tc>
        <w:tc>
          <w:tcPr>
            <w:tcW w:w="990" w:type="dxa"/>
          </w:tcPr>
          <w:p w:rsidR="00286BE0" w:rsidRPr="00286BE0" w:rsidRDefault="00286BE0" w:rsidP="004B13AD">
            <w:pPr>
              <w:rPr>
                <w:lang w:val="lt-LT"/>
              </w:rPr>
            </w:pPr>
            <w:r w:rsidRPr="00286BE0">
              <w:rPr>
                <w:lang w:val="lt-LT"/>
              </w:rPr>
              <w:t>2</w:t>
            </w:r>
          </w:p>
        </w:tc>
        <w:tc>
          <w:tcPr>
            <w:tcW w:w="471" w:type="dxa"/>
          </w:tcPr>
          <w:p w:rsidR="00286BE0" w:rsidRPr="00286BE0" w:rsidRDefault="00286BE0" w:rsidP="004B13AD">
            <w:pPr>
              <w:rPr>
                <w:lang w:val="lt-LT"/>
              </w:rPr>
            </w:pPr>
            <w:r w:rsidRPr="00286BE0">
              <w:rPr>
                <w:lang w:val="lt-LT"/>
              </w:rPr>
              <w:t>3</w:t>
            </w:r>
          </w:p>
        </w:tc>
        <w:tc>
          <w:tcPr>
            <w:tcW w:w="472" w:type="dxa"/>
          </w:tcPr>
          <w:p w:rsidR="00286BE0" w:rsidRPr="00286BE0" w:rsidRDefault="00286BE0" w:rsidP="004B13AD">
            <w:pPr>
              <w:rPr>
                <w:lang w:val="lt-LT"/>
              </w:rPr>
            </w:pPr>
            <w:r w:rsidRPr="00286BE0">
              <w:rPr>
                <w:lang w:val="lt-LT"/>
              </w:rPr>
              <w:t>4</w:t>
            </w:r>
          </w:p>
        </w:tc>
        <w:tc>
          <w:tcPr>
            <w:tcW w:w="684" w:type="dxa"/>
          </w:tcPr>
          <w:p w:rsidR="00286BE0" w:rsidRPr="00286BE0" w:rsidRDefault="00286BE0" w:rsidP="004B13AD">
            <w:pPr>
              <w:rPr>
                <w:lang w:val="lt-LT"/>
              </w:rPr>
            </w:pPr>
            <w:r w:rsidRPr="00286BE0">
              <w:rPr>
                <w:lang w:val="lt-LT"/>
              </w:rPr>
              <w:t>5</w:t>
            </w:r>
          </w:p>
        </w:tc>
        <w:tc>
          <w:tcPr>
            <w:tcW w:w="684" w:type="dxa"/>
          </w:tcPr>
          <w:p w:rsidR="00286BE0" w:rsidRPr="00286BE0" w:rsidRDefault="00286BE0" w:rsidP="004B13AD">
            <w:pPr>
              <w:rPr>
                <w:lang w:val="lt-LT"/>
              </w:rPr>
            </w:pPr>
            <w:r w:rsidRPr="00286BE0">
              <w:rPr>
                <w:lang w:val="lt-LT"/>
              </w:rPr>
              <w:t>6</w:t>
            </w:r>
          </w:p>
        </w:tc>
        <w:tc>
          <w:tcPr>
            <w:tcW w:w="990" w:type="dxa"/>
          </w:tcPr>
          <w:p w:rsidR="00286BE0" w:rsidRPr="00286BE0" w:rsidRDefault="00286BE0" w:rsidP="004B13AD">
            <w:pPr>
              <w:rPr>
                <w:lang w:val="lt-LT"/>
              </w:rPr>
            </w:pPr>
            <w:r w:rsidRPr="00286BE0">
              <w:rPr>
                <w:lang w:val="lt-LT"/>
              </w:rPr>
              <w:t>7</w:t>
            </w:r>
          </w:p>
        </w:tc>
        <w:tc>
          <w:tcPr>
            <w:tcW w:w="442" w:type="dxa"/>
          </w:tcPr>
          <w:p w:rsidR="00286BE0" w:rsidRPr="00286BE0" w:rsidRDefault="00286BE0" w:rsidP="004B13AD">
            <w:pPr>
              <w:rPr>
                <w:lang w:val="lt-LT"/>
              </w:rPr>
            </w:pPr>
            <w:r w:rsidRPr="00286BE0">
              <w:rPr>
                <w:lang w:val="lt-LT"/>
              </w:rPr>
              <w:t>8</w:t>
            </w:r>
          </w:p>
        </w:tc>
        <w:tc>
          <w:tcPr>
            <w:tcW w:w="442" w:type="dxa"/>
          </w:tcPr>
          <w:p w:rsidR="00286BE0" w:rsidRPr="00286BE0" w:rsidRDefault="00286BE0" w:rsidP="004B13AD">
            <w:pPr>
              <w:rPr>
                <w:lang w:val="lt-LT"/>
              </w:rPr>
            </w:pPr>
            <w:r w:rsidRPr="00286BE0">
              <w:rPr>
                <w:lang w:val="lt-LT"/>
              </w:rPr>
              <w:t>9</w:t>
            </w:r>
          </w:p>
        </w:tc>
        <w:tc>
          <w:tcPr>
            <w:tcW w:w="682" w:type="dxa"/>
          </w:tcPr>
          <w:p w:rsidR="00286BE0" w:rsidRPr="00286BE0" w:rsidRDefault="00286BE0" w:rsidP="004B13AD">
            <w:pPr>
              <w:rPr>
                <w:lang w:val="lt-LT"/>
              </w:rPr>
            </w:pPr>
            <w:r w:rsidRPr="00286BE0">
              <w:rPr>
                <w:lang w:val="lt-LT"/>
              </w:rPr>
              <w:t>10</w:t>
            </w:r>
          </w:p>
        </w:tc>
        <w:tc>
          <w:tcPr>
            <w:tcW w:w="682" w:type="dxa"/>
          </w:tcPr>
          <w:p w:rsidR="00286BE0" w:rsidRPr="00286BE0" w:rsidRDefault="00286BE0" w:rsidP="004B13AD">
            <w:pPr>
              <w:rPr>
                <w:lang w:val="lt-LT"/>
              </w:rPr>
            </w:pPr>
            <w:r w:rsidRPr="00286BE0">
              <w:rPr>
                <w:lang w:val="lt-LT"/>
              </w:rPr>
              <w:t>11</w:t>
            </w:r>
          </w:p>
        </w:tc>
        <w:tc>
          <w:tcPr>
            <w:tcW w:w="553" w:type="dxa"/>
          </w:tcPr>
          <w:p w:rsidR="00286BE0" w:rsidRPr="00286BE0" w:rsidRDefault="00286BE0" w:rsidP="004B13AD">
            <w:pPr>
              <w:rPr>
                <w:lang w:val="lt-LT"/>
              </w:rPr>
            </w:pPr>
            <w:r w:rsidRPr="00286BE0">
              <w:rPr>
                <w:lang w:val="lt-LT"/>
              </w:rPr>
              <w:t>...</w:t>
            </w:r>
          </w:p>
        </w:tc>
      </w:tr>
      <w:tr w:rsidR="00286BE0" w:rsidRPr="00286BE0" w:rsidTr="00286BE0">
        <w:tc>
          <w:tcPr>
            <w:tcW w:w="1443" w:type="dxa"/>
          </w:tcPr>
          <w:p w:rsidR="00286BE0" w:rsidRPr="00F14EBA" w:rsidRDefault="00286BE0" w:rsidP="004B13AD">
            <w:pPr>
              <w:rPr>
                <w:b/>
                <w:lang w:val="lt-LT"/>
              </w:rPr>
            </w:pPr>
            <w:r w:rsidRPr="00F14EBA">
              <w:rPr>
                <w:b/>
                <w:lang w:val="lt-LT"/>
              </w:rPr>
              <w:t>Pavadinimas</w:t>
            </w:r>
          </w:p>
        </w:tc>
        <w:tc>
          <w:tcPr>
            <w:tcW w:w="611" w:type="dxa"/>
          </w:tcPr>
          <w:p w:rsidR="00286BE0" w:rsidRPr="00286BE0" w:rsidRDefault="00286BE0" w:rsidP="004B13AD">
            <w:pPr>
              <w:rPr>
                <w:lang w:val="lt-LT"/>
              </w:rPr>
            </w:pPr>
            <w:r w:rsidRPr="00286BE0">
              <w:rPr>
                <w:lang w:val="lt-LT"/>
              </w:rPr>
              <w:t>Stat</w:t>
            </w:r>
          </w:p>
        </w:tc>
        <w:tc>
          <w:tcPr>
            <w:tcW w:w="790" w:type="dxa"/>
          </w:tcPr>
          <w:p w:rsidR="00286BE0" w:rsidRPr="00286BE0" w:rsidRDefault="00286BE0" w:rsidP="004B13AD">
            <w:pPr>
              <w:rPr>
                <w:lang w:val="lt-LT"/>
              </w:rPr>
            </w:pPr>
            <w:r w:rsidRPr="00286BE0">
              <w:rPr>
                <w:lang w:val="lt-LT"/>
              </w:rPr>
              <w:t>kiekis</w:t>
            </w:r>
          </w:p>
        </w:tc>
        <w:tc>
          <w:tcPr>
            <w:tcW w:w="990" w:type="dxa"/>
          </w:tcPr>
          <w:p w:rsidR="00286BE0" w:rsidRPr="00286BE0" w:rsidRDefault="00286BE0" w:rsidP="004B13AD">
            <w:pPr>
              <w:rPr>
                <w:lang w:val="lt-LT"/>
              </w:rPr>
            </w:pPr>
            <w:r w:rsidRPr="00286BE0">
              <w:rPr>
                <w:lang w:val="lt-LT"/>
              </w:rPr>
              <w:t>numeris</w:t>
            </w:r>
          </w:p>
        </w:tc>
        <w:tc>
          <w:tcPr>
            <w:tcW w:w="943" w:type="dxa"/>
            <w:gridSpan w:val="2"/>
          </w:tcPr>
          <w:p w:rsidR="00286BE0" w:rsidRPr="00286BE0" w:rsidRDefault="00286BE0" w:rsidP="004B13AD">
            <w:pPr>
              <w:rPr>
                <w:lang w:val="lt-LT"/>
              </w:rPr>
            </w:pPr>
            <w:r w:rsidRPr="00286BE0">
              <w:rPr>
                <w:lang w:val="lt-LT"/>
              </w:rPr>
              <w:t>Laikas</w:t>
            </w:r>
          </w:p>
        </w:tc>
        <w:tc>
          <w:tcPr>
            <w:tcW w:w="1368" w:type="dxa"/>
            <w:gridSpan w:val="2"/>
          </w:tcPr>
          <w:p w:rsidR="00286BE0" w:rsidRPr="00286BE0" w:rsidRDefault="00286BE0" w:rsidP="004B13AD">
            <w:pPr>
              <w:rPr>
                <w:lang w:val="lt-LT"/>
              </w:rPr>
            </w:pPr>
            <w:r w:rsidRPr="00286BE0">
              <w:rPr>
                <w:lang w:val="lt-LT"/>
              </w:rPr>
              <w:t>temperatūra</w:t>
            </w:r>
          </w:p>
        </w:tc>
        <w:tc>
          <w:tcPr>
            <w:tcW w:w="990" w:type="dxa"/>
          </w:tcPr>
          <w:p w:rsidR="00286BE0" w:rsidRPr="00286BE0" w:rsidRDefault="00286BE0" w:rsidP="004B13AD">
            <w:pPr>
              <w:rPr>
                <w:lang w:val="lt-LT"/>
              </w:rPr>
            </w:pPr>
            <w:r w:rsidRPr="00286BE0">
              <w:rPr>
                <w:lang w:val="lt-LT"/>
              </w:rPr>
              <w:t>numeris</w:t>
            </w:r>
          </w:p>
        </w:tc>
        <w:tc>
          <w:tcPr>
            <w:tcW w:w="884" w:type="dxa"/>
            <w:gridSpan w:val="2"/>
          </w:tcPr>
          <w:p w:rsidR="00286BE0" w:rsidRPr="00286BE0" w:rsidRDefault="00286BE0" w:rsidP="004B13AD">
            <w:pPr>
              <w:rPr>
                <w:lang w:val="lt-LT"/>
              </w:rPr>
            </w:pPr>
            <w:r w:rsidRPr="00286BE0">
              <w:rPr>
                <w:lang w:val="lt-LT"/>
              </w:rPr>
              <w:t>laikas</w:t>
            </w:r>
          </w:p>
        </w:tc>
        <w:tc>
          <w:tcPr>
            <w:tcW w:w="1364" w:type="dxa"/>
            <w:gridSpan w:val="2"/>
          </w:tcPr>
          <w:p w:rsidR="00286BE0" w:rsidRPr="00286BE0" w:rsidRDefault="00286BE0" w:rsidP="004B13AD">
            <w:pPr>
              <w:rPr>
                <w:lang w:val="lt-LT"/>
              </w:rPr>
            </w:pPr>
            <w:r w:rsidRPr="00286BE0">
              <w:rPr>
                <w:lang w:val="lt-LT"/>
              </w:rPr>
              <w:t>temperatūra</w:t>
            </w:r>
          </w:p>
        </w:tc>
        <w:tc>
          <w:tcPr>
            <w:tcW w:w="553" w:type="dxa"/>
          </w:tcPr>
          <w:p w:rsidR="00286BE0" w:rsidRPr="00286BE0" w:rsidRDefault="00286BE0" w:rsidP="004B13AD">
            <w:pPr>
              <w:rPr>
                <w:lang w:val="lt-LT"/>
              </w:rPr>
            </w:pPr>
            <w:r w:rsidRPr="00286BE0">
              <w:rPr>
                <w:lang w:val="lt-LT"/>
              </w:rPr>
              <w:t>...</w:t>
            </w:r>
          </w:p>
        </w:tc>
      </w:tr>
    </w:tbl>
    <w:p w:rsidR="00DD0683" w:rsidRDefault="00DD0683" w:rsidP="00DD0683">
      <w:pPr>
        <w:rPr>
          <w:lang w:val="lt-LT"/>
        </w:rPr>
      </w:pPr>
    </w:p>
    <w:p w:rsidR="00DD0683" w:rsidRDefault="00DD0683" w:rsidP="00F14EBA">
      <w:pPr>
        <w:spacing w:after="120"/>
        <w:rPr>
          <w:lang w:val="lt-LT"/>
        </w:rPr>
      </w:pPr>
      <w:r w:rsidRPr="009107C7">
        <w:rPr>
          <w:b/>
          <w:u w:val="single"/>
          <w:lang w:val="lt-LT"/>
        </w:rPr>
        <w:t>stat</w:t>
      </w:r>
      <w:r>
        <w:rPr>
          <w:lang w:val="lt-LT"/>
        </w:rPr>
        <w:t xml:space="preserve"> – baitas, nusakantis įtaiso būseną:</w:t>
      </w:r>
    </w:p>
    <w:p w:rsidR="00DD0683" w:rsidRDefault="00DD0683" w:rsidP="00F14EBA">
      <w:pPr>
        <w:spacing w:after="120"/>
        <w:ind w:left="1080" w:hanging="720"/>
        <w:rPr>
          <w:lang w:val="lt-LT"/>
        </w:rPr>
      </w:pPr>
      <w:r>
        <w:rPr>
          <w:lang w:val="lt-LT"/>
        </w:rPr>
        <w:t xml:space="preserve">0x12 </w:t>
      </w:r>
      <w:r>
        <w:rPr>
          <w:lang w:val="lt-LT"/>
        </w:rPr>
        <w:tab/>
        <w:t>Įrenginys veikia be klaidų;</w:t>
      </w:r>
    </w:p>
    <w:p w:rsidR="00DD0683" w:rsidRDefault="00DD0683" w:rsidP="00DD0683">
      <w:pPr>
        <w:spacing w:after="120"/>
        <w:rPr>
          <w:lang w:val="lt-LT"/>
        </w:rPr>
      </w:pPr>
      <w:r w:rsidRPr="009107C7">
        <w:rPr>
          <w:b/>
          <w:u w:val="single"/>
          <w:lang w:val="lt-LT"/>
        </w:rPr>
        <w:t>kiekis</w:t>
      </w:r>
      <w:r>
        <w:rPr>
          <w:lang w:val="lt-LT"/>
        </w:rPr>
        <w:t xml:space="preserve"> –atraminių taškų, aprašytų pakete kiekis;</w:t>
      </w:r>
    </w:p>
    <w:p w:rsidR="00DD0683" w:rsidRDefault="00DD0683" w:rsidP="00DD0683">
      <w:pPr>
        <w:spacing w:after="120"/>
        <w:rPr>
          <w:lang w:val="lt-LT"/>
        </w:rPr>
      </w:pPr>
      <w:r w:rsidRPr="009107C7">
        <w:rPr>
          <w:b/>
          <w:u w:val="single"/>
          <w:lang w:val="lt-LT"/>
        </w:rPr>
        <w:t>numeris</w:t>
      </w:r>
      <w:r>
        <w:rPr>
          <w:lang w:val="lt-LT"/>
        </w:rPr>
        <w:t xml:space="preserve"> – atraminio taško numeris;</w:t>
      </w:r>
    </w:p>
    <w:p w:rsidR="00DD0683" w:rsidRDefault="00DD0683" w:rsidP="00DD0683">
      <w:pPr>
        <w:spacing w:after="120"/>
        <w:rPr>
          <w:lang w:val="lt-LT"/>
        </w:rPr>
      </w:pPr>
      <w:r w:rsidRPr="009107C7">
        <w:rPr>
          <w:b/>
          <w:u w:val="single"/>
          <w:lang w:val="lt-LT"/>
        </w:rPr>
        <w:t>laikas</w:t>
      </w:r>
      <w:r>
        <w:rPr>
          <w:lang w:val="lt-LT"/>
        </w:rPr>
        <w:t xml:space="preserve"> – </w:t>
      </w:r>
      <w:r w:rsidR="00F14EBA">
        <w:rPr>
          <w:lang w:val="lt-LT"/>
        </w:rPr>
        <w:t>atraminio  taško skaitliuko reikšmė, nusakanti laikų skirtumą</w:t>
      </w:r>
      <w:r>
        <w:rPr>
          <w:lang w:val="lt-LT"/>
        </w:rPr>
        <w:t xml:space="preserve"> tarp radijo bangų ir ultragarsinio signalo priėmimo momentų šiame atraminiame taške;</w:t>
      </w:r>
    </w:p>
    <w:p w:rsidR="00DD0683" w:rsidRDefault="00DD0683" w:rsidP="00DD0683">
      <w:pPr>
        <w:rPr>
          <w:lang w:val="lt-LT"/>
        </w:rPr>
      </w:pPr>
      <w:r w:rsidRPr="009107C7">
        <w:rPr>
          <w:b/>
          <w:u w:val="single"/>
          <w:lang w:val="lt-LT"/>
        </w:rPr>
        <w:t>temperatūra</w:t>
      </w:r>
      <w:r>
        <w:rPr>
          <w:lang w:val="lt-LT"/>
        </w:rPr>
        <w:t xml:space="preserve"> – </w:t>
      </w:r>
      <w:r w:rsidR="00F14EBA">
        <w:rPr>
          <w:lang w:val="lt-LT"/>
        </w:rPr>
        <w:t>atraminio taško išmatuota aplinkos temperatūra</w:t>
      </w:r>
      <w:r>
        <w:rPr>
          <w:lang w:val="lt-LT"/>
        </w:rPr>
        <w:t>.</w:t>
      </w:r>
    </w:p>
    <w:p w:rsidR="00F14EBA" w:rsidRDefault="00F14EBA">
      <w:pPr>
        <w:rPr>
          <w:lang w:val="lt-LT"/>
        </w:rPr>
      </w:pPr>
      <w:r>
        <w:rPr>
          <w:lang w:val="lt-LT"/>
        </w:rPr>
        <w:br w:type="page"/>
      </w:r>
    </w:p>
    <w:p w:rsidR="00A47E55" w:rsidRDefault="00A47E55" w:rsidP="00DD0683">
      <w:pPr>
        <w:rPr>
          <w:lang w:val="lt-LT"/>
        </w:rPr>
      </w:pPr>
    </w:p>
    <w:p w:rsidR="00C772D2" w:rsidRDefault="00C772D2" w:rsidP="00C772D2">
      <w:pPr>
        <w:rPr>
          <w:b/>
          <w:lang w:val="lt-LT"/>
        </w:rPr>
      </w:pPr>
      <w:r>
        <w:rPr>
          <w:b/>
          <w:lang w:val="lt-LT"/>
        </w:rPr>
        <w:t>Atlikti tyrimai</w:t>
      </w:r>
    </w:p>
    <w:p w:rsidR="00C772D2" w:rsidRDefault="00C772D2" w:rsidP="00C772D2">
      <w:pPr>
        <w:rPr>
          <w:lang w:val="lt-LT"/>
        </w:rPr>
      </w:pPr>
    </w:p>
    <w:p w:rsidR="00C772D2" w:rsidRDefault="00C772D2" w:rsidP="00C772D2">
      <w:pPr>
        <w:rPr>
          <w:lang w:val="lt-LT"/>
        </w:rPr>
      </w:pPr>
      <w:r>
        <w:rPr>
          <w:b/>
          <w:lang w:val="lt-LT"/>
        </w:rPr>
        <w:tab/>
      </w:r>
      <w:r>
        <w:rPr>
          <w:lang w:val="lt-LT"/>
        </w:rPr>
        <w:t>Šio įrenginio ir pagalbinės kompiuterinės programos dėka buvo galima automati</w:t>
      </w:r>
      <w:r w:rsidR="006B1FC1">
        <w:rPr>
          <w:lang w:val="lt-LT"/>
        </w:rPr>
        <w:t xml:space="preserve">zuotai atlikti šiuos </w:t>
      </w:r>
      <w:r>
        <w:rPr>
          <w:lang w:val="lt-LT"/>
        </w:rPr>
        <w:t>tyrimus</w:t>
      </w:r>
      <w:r w:rsidR="00F14EBA">
        <w:rPr>
          <w:lang w:val="lt-LT"/>
        </w:rPr>
        <w:t>:</w:t>
      </w:r>
    </w:p>
    <w:p w:rsidR="00C772D2" w:rsidRDefault="00C772D2" w:rsidP="00C772D2">
      <w:pPr>
        <w:rPr>
          <w:lang w:val="lt-LT"/>
        </w:rPr>
      </w:pPr>
    </w:p>
    <w:p w:rsidR="00211622" w:rsidRPr="004B782E" w:rsidRDefault="00C772D2" w:rsidP="00211622">
      <w:pPr>
        <w:pStyle w:val="ListParagraph"/>
        <w:numPr>
          <w:ilvl w:val="0"/>
          <w:numId w:val="8"/>
        </w:numPr>
        <w:tabs>
          <w:tab w:val="left" w:pos="270"/>
        </w:tabs>
        <w:spacing w:after="120"/>
        <w:ind w:left="360"/>
        <w:rPr>
          <w:b/>
          <w:i/>
          <w:sz w:val="26"/>
          <w:szCs w:val="26"/>
          <w:lang w:val="lt-LT"/>
        </w:rPr>
      </w:pPr>
      <w:r w:rsidRPr="004B782E">
        <w:rPr>
          <w:b/>
          <w:i/>
          <w:sz w:val="26"/>
          <w:szCs w:val="26"/>
          <w:lang w:val="lt-LT"/>
        </w:rPr>
        <w:t>Skaitliuko reikšmės priklausomybės nuo ultragarso sklidimo laiko tyrimas</w:t>
      </w:r>
    </w:p>
    <w:p w:rsidR="00C772D2" w:rsidRDefault="00C772D2" w:rsidP="00F14EBA">
      <w:pPr>
        <w:tabs>
          <w:tab w:val="left" w:pos="270"/>
        </w:tabs>
        <w:ind w:left="450" w:firstLine="450"/>
        <w:jc w:val="both"/>
        <w:rPr>
          <w:lang w:val="lt-LT"/>
        </w:rPr>
      </w:pPr>
      <w:r>
        <w:rPr>
          <w:lang w:val="lt-LT"/>
        </w:rPr>
        <w:t xml:space="preserve">Ultragarso sklidimo laiką matuoja atraminiai taškai. Kadangi ultragarso sklidimo laikas matuojamas skaitliuko, kurio taktinis dažnis </w:t>
      </w:r>
      <w:r w:rsidR="006B1FC1">
        <w:rPr>
          <w:lang w:val="lt-LT"/>
        </w:rPr>
        <w:t>imamas iš</w:t>
      </w:r>
      <w:r>
        <w:rPr>
          <w:lang w:val="lt-LT"/>
        </w:rPr>
        <w:t xml:space="preserve"> procesoriuje e</w:t>
      </w:r>
      <w:r w:rsidR="006B1FC1">
        <w:rPr>
          <w:lang w:val="lt-LT"/>
        </w:rPr>
        <w:t>sančio RC generatoriaus, kuris nėra stabilus</w:t>
      </w:r>
      <w:r>
        <w:rPr>
          <w:lang w:val="lt-LT"/>
        </w:rPr>
        <w:t xml:space="preserve">, pagal skaitliuko taktų kiekį negalima tiksliai paskaičiuoti laiko. Buvo atliktas tyrimas – oscilografo pagalba matuojamas realus ultragarsinio signalo sklidimo laikas (signalas paimamas nuo PW mikroschemos), </w:t>
      </w:r>
      <w:r w:rsidR="006B1FC1">
        <w:rPr>
          <w:lang w:val="lt-LT"/>
        </w:rPr>
        <w:t xml:space="preserve">tiriamas atraminis taškas siučia </w:t>
      </w:r>
      <w:r>
        <w:rPr>
          <w:lang w:val="lt-LT"/>
        </w:rPr>
        <w:t xml:space="preserve">skaitliuko reikšmę radijo bangomis į šiame dokumente aprašomą įrenginį, iš kurio duomenys persiunčiami į kompiuterį ir ten kaupiami tekstiniu pavidalu. </w:t>
      </w:r>
    </w:p>
    <w:p w:rsidR="00C772D2" w:rsidRDefault="00C772D2" w:rsidP="00211622">
      <w:pPr>
        <w:tabs>
          <w:tab w:val="left" w:pos="270"/>
        </w:tabs>
        <w:spacing w:after="120"/>
        <w:ind w:left="446" w:firstLine="446"/>
        <w:jc w:val="both"/>
        <w:rPr>
          <w:lang w:val="lt-LT"/>
        </w:rPr>
      </w:pPr>
      <w:r>
        <w:rPr>
          <w:lang w:val="lt-LT"/>
        </w:rPr>
        <w:t>Prii</w:t>
      </w:r>
      <w:r w:rsidR="006B1FC1">
        <w:rPr>
          <w:lang w:val="lt-LT"/>
        </w:rPr>
        <w:t>ėmus</w:t>
      </w:r>
      <w:r>
        <w:rPr>
          <w:lang w:val="lt-LT"/>
        </w:rPr>
        <w:t>, kad nėra pastovios laiko netikslumo dedamosios, o skaitliuko reikšmė yra tiesiškai proporcinga ultragarso sklidimo laikui, užrašoma formulė laikui apskaičiuoti:</w:t>
      </w:r>
    </w:p>
    <w:p w:rsidR="00C772D2" w:rsidRDefault="00C772D2" w:rsidP="00211622">
      <w:pPr>
        <w:tabs>
          <w:tab w:val="left" w:pos="270"/>
          <w:tab w:val="left" w:pos="8640"/>
        </w:tabs>
        <w:spacing w:after="120"/>
        <w:ind w:left="446" w:firstLine="446"/>
        <w:jc w:val="both"/>
        <w:rPr>
          <w:i/>
        </w:rPr>
      </w:pPr>
      <m:oMath>
        <m:r>
          <w:rPr>
            <w:rFonts w:ascii="Cambria Math" w:hAnsi="Cambria Math"/>
            <w:lang w:val="lt-LT"/>
          </w:rPr>
          <m:t>t</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k</m:t>
            </m:r>
          </m:den>
        </m:f>
      </m:oMath>
      <w:r>
        <w:rPr>
          <w:i/>
        </w:rPr>
        <w:tab/>
        <w:t>(1)</w:t>
      </w:r>
    </w:p>
    <w:p w:rsidR="006B1FC1" w:rsidRDefault="006B1FC1" w:rsidP="00211622">
      <w:pPr>
        <w:tabs>
          <w:tab w:val="left" w:pos="270"/>
          <w:tab w:val="left" w:pos="8640"/>
        </w:tabs>
        <w:spacing w:after="120"/>
        <w:ind w:left="446" w:firstLine="446"/>
        <w:jc w:val="both"/>
      </w:pPr>
      <w:proofErr w:type="spellStart"/>
      <w:r>
        <w:t>Iš</w:t>
      </w:r>
      <w:proofErr w:type="spellEnd"/>
      <w:r>
        <w:t xml:space="preserve"> </w:t>
      </w:r>
      <w:proofErr w:type="spellStart"/>
      <w:proofErr w:type="gramStart"/>
      <w:r>
        <w:t>jos</w:t>
      </w:r>
      <w:proofErr w:type="spellEnd"/>
      <w:proofErr w:type="gramEnd"/>
      <w:r>
        <w:t xml:space="preserve"> </w:t>
      </w:r>
      <w:proofErr w:type="spellStart"/>
      <w:r>
        <w:t>išreiškiamas</w:t>
      </w:r>
      <w:proofErr w:type="spellEnd"/>
      <w:r>
        <w:t xml:space="preserve"> </w:t>
      </w:r>
      <w:proofErr w:type="spellStart"/>
      <w:r>
        <w:t>pataisos</w:t>
      </w:r>
      <w:proofErr w:type="spellEnd"/>
      <w:r>
        <w:t xml:space="preserve"> </w:t>
      </w:r>
      <w:proofErr w:type="spellStart"/>
      <w:r>
        <w:t>koeficientas</w:t>
      </w:r>
      <w:proofErr w:type="spellEnd"/>
      <w:r>
        <w:t xml:space="preserve"> k:</w:t>
      </w:r>
    </w:p>
    <w:p w:rsidR="006B1FC1" w:rsidRDefault="006B1FC1" w:rsidP="006B1FC1">
      <w:pPr>
        <w:tabs>
          <w:tab w:val="left" w:pos="270"/>
          <w:tab w:val="left" w:pos="8640"/>
        </w:tabs>
        <w:spacing w:after="120"/>
        <w:ind w:left="446" w:firstLine="446"/>
        <w:jc w:val="both"/>
        <w:rPr>
          <w:i/>
        </w:rPr>
      </w:pPr>
      <m:oMath>
        <m:r>
          <w:rPr>
            <w:rFonts w:ascii="Cambria Math" w:hAnsi="Cambria Math"/>
            <w:lang w:val="lt-LT"/>
          </w:rPr>
          <m:t>k</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t</m:t>
            </m:r>
          </m:den>
        </m:f>
      </m:oMath>
      <w:r>
        <w:rPr>
          <w:i/>
        </w:rPr>
        <w:tab/>
        <w:t>(2)</w:t>
      </w:r>
    </w:p>
    <w:p w:rsidR="00C772D2" w:rsidRDefault="00C772D2" w:rsidP="00F14EBA">
      <w:pPr>
        <w:tabs>
          <w:tab w:val="left" w:pos="270"/>
        </w:tabs>
        <w:ind w:left="450" w:firstLine="450"/>
        <w:jc w:val="both"/>
        <w:rPr>
          <w:i/>
          <w:lang w:val="lt-LT"/>
        </w:rPr>
      </w:pPr>
      <w:r w:rsidRPr="0096063A">
        <w:rPr>
          <w:i/>
          <w:lang w:val="lt-LT"/>
        </w:rPr>
        <w:t xml:space="preserve">Čia </w:t>
      </w:r>
      <w:r w:rsidR="006866A0">
        <w:rPr>
          <w:i/>
          <w:lang w:val="lt-LT"/>
        </w:rPr>
        <w:t>t- laikas</w:t>
      </w:r>
      <w:r w:rsidRPr="0096063A">
        <w:rPr>
          <w:i/>
          <w:lang w:val="lt-LT"/>
        </w:rPr>
        <w:t xml:space="preserve"> sekundėmis; k –</w:t>
      </w:r>
      <w:r w:rsidR="006866A0">
        <w:rPr>
          <w:i/>
          <w:lang w:val="lt-LT"/>
        </w:rPr>
        <w:t xml:space="preserve"> pataisos </w:t>
      </w:r>
      <w:r w:rsidRPr="0096063A">
        <w:rPr>
          <w:i/>
          <w:lang w:val="lt-LT"/>
        </w:rPr>
        <w:t>koeficientas; r – atraminio objekto skaitliuko reikšmė</w:t>
      </w:r>
    </w:p>
    <w:p w:rsidR="00C772D2" w:rsidRDefault="00C772D2" w:rsidP="00F14EBA">
      <w:pPr>
        <w:tabs>
          <w:tab w:val="left" w:pos="270"/>
        </w:tabs>
        <w:ind w:left="450"/>
        <w:jc w:val="both"/>
        <w:rPr>
          <w:lang w:val="lt-LT"/>
        </w:rPr>
      </w:pPr>
    </w:p>
    <w:p w:rsidR="00C772D2" w:rsidRPr="004B782E" w:rsidRDefault="00C772D2" w:rsidP="00722B91">
      <w:pPr>
        <w:tabs>
          <w:tab w:val="left" w:pos="270"/>
        </w:tabs>
        <w:spacing w:after="120"/>
        <w:ind w:left="450"/>
        <w:jc w:val="both"/>
        <w:rPr>
          <w:b/>
          <w:lang w:val="lt-LT"/>
        </w:rPr>
      </w:pPr>
      <w:r w:rsidRPr="004B782E">
        <w:rPr>
          <w:b/>
          <w:lang w:val="lt-LT"/>
        </w:rPr>
        <w:t>Tyrimo eiga:</w:t>
      </w:r>
    </w:p>
    <w:p w:rsidR="00C772D2" w:rsidRDefault="00C772D2" w:rsidP="006866A0">
      <w:pPr>
        <w:numPr>
          <w:ilvl w:val="0"/>
          <w:numId w:val="6"/>
        </w:numPr>
        <w:tabs>
          <w:tab w:val="left" w:pos="270"/>
        </w:tabs>
        <w:ind w:left="1440"/>
        <w:jc w:val="both"/>
        <w:rPr>
          <w:lang w:val="lt-LT"/>
        </w:rPr>
      </w:pPr>
      <w:r>
        <w:rPr>
          <w:lang w:val="lt-LT"/>
        </w:rPr>
        <w:t>Sujungiama schema;</w:t>
      </w:r>
    </w:p>
    <w:p w:rsidR="00C772D2" w:rsidRDefault="00C772D2" w:rsidP="006866A0">
      <w:pPr>
        <w:numPr>
          <w:ilvl w:val="0"/>
          <w:numId w:val="6"/>
        </w:numPr>
        <w:tabs>
          <w:tab w:val="left" w:pos="270"/>
        </w:tabs>
        <w:ind w:left="1440"/>
        <w:jc w:val="both"/>
        <w:rPr>
          <w:lang w:val="lt-LT"/>
        </w:rPr>
      </w:pPr>
      <w:r>
        <w:rPr>
          <w:lang w:val="lt-LT"/>
        </w:rPr>
        <w:t xml:space="preserve">Sekamas </w:t>
      </w:r>
      <w:r w:rsidR="004A13D3">
        <w:rPr>
          <w:lang w:val="lt-LT"/>
        </w:rPr>
        <w:t>objektas stabiliai padedamas bet kokiu</w:t>
      </w:r>
      <w:r>
        <w:rPr>
          <w:lang w:val="lt-LT"/>
        </w:rPr>
        <w:t xml:space="preserve"> atstumu nuo tiriamo atraminio taško;</w:t>
      </w:r>
    </w:p>
    <w:p w:rsidR="00C772D2" w:rsidRDefault="00C772D2" w:rsidP="006866A0">
      <w:pPr>
        <w:numPr>
          <w:ilvl w:val="0"/>
          <w:numId w:val="6"/>
        </w:numPr>
        <w:tabs>
          <w:tab w:val="left" w:pos="270"/>
        </w:tabs>
        <w:ind w:left="1440"/>
        <w:jc w:val="both"/>
        <w:rPr>
          <w:lang w:val="lt-LT"/>
        </w:rPr>
      </w:pPr>
      <w:r>
        <w:rPr>
          <w:lang w:val="lt-LT"/>
        </w:rPr>
        <w:t>Objektas įjungiamas 10</w:t>
      </w:r>
      <w:r w:rsidR="004A13D3">
        <w:rPr>
          <w:lang w:val="lt-LT"/>
        </w:rPr>
        <w:t xml:space="preserve"> - </w:t>
      </w:r>
      <w:r>
        <w:rPr>
          <w:lang w:val="lt-LT"/>
        </w:rPr>
        <w:t>čiai sekundžių,</w:t>
      </w:r>
      <w:r w:rsidR="004A13D3">
        <w:rPr>
          <w:lang w:val="lt-LT"/>
        </w:rPr>
        <w:t>(kol bus išsiųsta ~20 impulsų);</w:t>
      </w:r>
    </w:p>
    <w:p w:rsidR="00C772D2" w:rsidRDefault="00C772D2" w:rsidP="006866A0">
      <w:pPr>
        <w:numPr>
          <w:ilvl w:val="0"/>
          <w:numId w:val="6"/>
        </w:numPr>
        <w:tabs>
          <w:tab w:val="left" w:pos="270"/>
        </w:tabs>
        <w:ind w:left="1440"/>
        <w:jc w:val="both"/>
        <w:rPr>
          <w:lang w:val="lt-LT"/>
        </w:rPr>
      </w:pPr>
      <w:r>
        <w:rPr>
          <w:lang w:val="lt-LT"/>
        </w:rPr>
        <w:t xml:space="preserve">Oscilografu išmatuojamas ir užsirašomas </w:t>
      </w:r>
      <w:r w:rsidR="004A13D3">
        <w:rPr>
          <w:lang w:val="lt-LT"/>
        </w:rPr>
        <w:t>realus sklidimo laikas</w:t>
      </w:r>
      <w:r>
        <w:rPr>
          <w:lang w:val="lt-LT"/>
        </w:rPr>
        <w:t>;</w:t>
      </w:r>
    </w:p>
    <w:p w:rsidR="00C772D2" w:rsidRDefault="004A13D3" w:rsidP="006866A0">
      <w:pPr>
        <w:numPr>
          <w:ilvl w:val="0"/>
          <w:numId w:val="6"/>
        </w:numPr>
        <w:tabs>
          <w:tab w:val="left" w:pos="270"/>
        </w:tabs>
        <w:ind w:left="1440"/>
        <w:jc w:val="both"/>
        <w:rPr>
          <w:lang w:val="lt-LT"/>
        </w:rPr>
      </w:pPr>
      <w:r>
        <w:rPr>
          <w:lang w:val="lt-LT"/>
        </w:rPr>
        <w:t xml:space="preserve">Punktai 2-3 </w:t>
      </w:r>
      <w:r w:rsidR="00C772D2">
        <w:rPr>
          <w:lang w:val="lt-LT"/>
        </w:rPr>
        <w:t>kartojami dar du kartus, su skirtingu atstumu tarp sekamo objekto ir atraminio taško;</w:t>
      </w:r>
    </w:p>
    <w:p w:rsidR="00C772D2" w:rsidRDefault="00C772D2" w:rsidP="006866A0">
      <w:pPr>
        <w:numPr>
          <w:ilvl w:val="0"/>
          <w:numId w:val="6"/>
        </w:numPr>
        <w:tabs>
          <w:tab w:val="left" w:pos="270"/>
        </w:tabs>
        <w:ind w:left="1440"/>
        <w:jc w:val="both"/>
        <w:rPr>
          <w:lang w:val="lt-LT"/>
        </w:rPr>
      </w:pPr>
      <w:r>
        <w:rPr>
          <w:lang w:val="lt-LT"/>
        </w:rPr>
        <w:t>Apskaičiuojamas aritmetinis atraminio taško siunčiamų reikšmių vidurkis;</w:t>
      </w:r>
    </w:p>
    <w:p w:rsidR="00C772D2" w:rsidRDefault="00C772D2" w:rsidP="006866A0">
      <w:pPr>
        <w:numPr>
          <w:ilvl w:val="0"/>
          <w:numId w:val="6"/>
        </w:numPr>
        <w:tabs>
          <w:tab w:val="left" w:pos="270"/>
        </w:tabs>
        <w:ind w:left="1440"/>
        <w:jc w:val="both"/>
        <w:rPr>
          <w:lang w:val="lt-LT"/>
        </w:rPr>
      </w:pPr>
      <w:r>
        <w:rPr>
          <w:lang w:val="lt-LT"/>
        </w:rPr>
        <w:t>Apskaičiuojami šių vidurkių ir realių laikų santykiai;</w:t>
      </w:r>
    </w:p>
    <w:p w:rsidR="007D3272" w:rsidRDefault="00C772D2" w:rsidP="004B782E">
      <w:pPr>
        <w:numPr>
          <w:ilvl w:val="0"/>
          <w:numId w:val="6"/>
        </w:numPr>
        <w:tabs>
          <w:tab w:val="left" w:pos="270"/>
        </w:tabs>
        <w:spacing w:after="120"/>
        <w:ind w:left="1440"/>
        <w:jc w:val="both"/>
        <w:rPr>
          <w:lang w:val="lt-LT"/>
        </w:rPr>
      </w:pPr>
      <w:r>
        <w:rPr>
          <w:lang w:val="lt-LT"/>
        </w:rPr>
        <w:t>Apskaičiuojamas šių santykių vidurkis – gaunamas galutinis koefi</w:t>
      </w:r>
      <w:r w:rsidR="004A13D3">
        <w:rPr>
          <w:lang w:val="lt-LT"/>
        </w:rPr>
        <w:t>cientas, iš kurio reikia dauginti</w:t>
      </w:r>
      <w:r>
        <w:rPr>
          <w:lang w:val="lt-LT"/>
        </w:rPr>
        <w:t xml:space="preserve"> atraminio taško siunčiamą skaitliuko reikšmę, norint </w:t>
      </w:r>
      <w:r w:rsidR="004A13D3">
        <w:rPr>
          <w:lang w:val="lt-LT"/>
        </w:rPr>
        <w:t>apskaičiuoti</w:t>
      </w:r>
      <w:r>
        <w:rPr>
          <w:lang w:val="lt-LT"/>
        </w:rPr>
        <w:t xml:space="preserve"> laiką sekundėmis;</w:t>
      </w:r>
    </w:p>
    <w:p w:rsidR="00C772D2" w:rsidRDefault="007D3272" w:rsidP="007D3272">
      <w:pPr>
        <w:rPr>
          <w:lang w:val="lt-LT"/>
        </w:rPr>
      </w:pPr>
      <w:r>
        <w:rPr>
          <w:lang w:val="lt-LT"/>
        </w:rPr>
        <w:br w:type="page"/>
      </w:r>
    </w:p>
    <w:p w:rsidR="004B782E" w:rsidRDefault="004B782E" w:rsidP="004B782E">
      <w:pPr>
        <w:tabs>
          <w:tab w:val="left" w:pos="450"/>
        </w:tabs>
        <w:ind w:left="450"/>
        <w:rPr>
          <w:b/>
          <w:lang w:val="lt-LT"/>
        </w:rPr>
      </w:pPr>
      <w:r w:rsidRPr="004B782E">
        <w:rPr>
          <w:b/>
          <w:lang w:val="lt-LT"/>
        </w:rPr>
        <w:lastRenderedPageBreak/>
        <w:t>Tyrimo rezultatai:</w:t>
      </w:r>
    </w:p>
    <w:p w:rsidR="007D3272" w:rsidRPr="00E478E0" w:rsidRDefault="00E478E0" w:rsidP="00E478E0">
      <w:pPr>
        <w:tabs>
          <w:tab w:val="left" w:pos="450"/>
          <w:tab w:val="left" w:pos="900"/>
        </w:tabs>
        <w:ind w:left="450"/>
        <w:rPr>
          <w:lang w:val="lt-LT"/>
        </w:rPr>
      </w:pPr>
      <w:r w:rsidRPr="00E478E0">
        <w:rPr>
          <w:lang w:val="lt-LT"/>
        </w:rPr>
        <w:tab/>
      </w:r>
    </w:p>
    <w:tbl>
      <w:tblPr>
        <w:tblW w:w="4920" w:type="dxa"/>
        <w:jc w:val="center"/>
        <w:tblInd w:w="98" w:type="dxa"/>
        <w:tblLook w:val="04A0"/>
      </w:tblPr>
      <w:tblGrid>
        <w:gridCol w:w="1273"/>
        <w:gridCol w:w="1320"/>
        <w:gridCol w:w="1384"/>
        <w:gridCol w:w="1384"/>
      </w:tblGrid>
      <w:tr w:rsidR="007D3272" w:rsidTr="007D3272">
        <w:trPr>
          <w:trHeight w:val="270"/>
          <w:jc w:val="center"/>
        </w:trPr>
        <w:tc>
          <w:tcPr>
            <w:tcW w:w="960" w:type="dxa"/>
            <w:tcBorders>
              <w:top w:val="single" w:sz="8" w:space="0" w:color="auto"/>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laikas, s</w:t>
            </w:r>
          </w:p>
        </w:tc>
        <w:tc>
          <w:tcPr>
            <w:tcW w:w="1320" w:type="dxa"/>
            <w:tcBorders>
              <w:top w:val="single" w:sz="8" w:space="0" w:color="auto"/>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0,00886</w:t>
            </w:r>
          </w:p>
        </w:tc>
        <w:tc>
          <w:tcPr>
            <w:tcW w:w="1320" w:type="dxa"/>
            <w:tcBorders>
              <w:top w:val="single" w:sz="8" w:space="0" w:color="auto"/>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0,0096</w:t>
            </w:r>
          </w:p>
        </w:tc>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0,0168</w:t>
            </w:r>
          </w:p>
        </w:tc>
      </w:tr>
      <w:tr w:rsidR="007D3272" w:rsidTr="007D3272">
        <w:trPr>
          <w:trHeight w:val="255"/>
          <w:jc w:val="center"/>
        </w:trPr>
        <w:tc>
          <w:tcPr>
            <w:tcW w:w="960" w:type="dxa"/>
            <w:vMerge w:val="restart"/>
            <w:tcBorders>
              <w:top w:val="nil"/>
              <w:left w:val="single" w:sz="8" w:space="0" w:color="auto"/>
              <w:bottom w:val="nil"/>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reikšmės</w:t>
            </w: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593</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1036</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539</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1037</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1035</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535</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593</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1034</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536</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1034</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595</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1035</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595</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1035</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1036</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1033</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1033</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1030</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536</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597</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536</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593</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1034</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1048</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536</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593</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1036</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538</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1032</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1031</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539</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595</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1032</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1038</w:t>
            </w:r>
          </w:p>
        </w:tc>
      </w:tr>
      <w:tr w:rsidR="007D3272" w:rsidTr="007D3272">
        <w:trPr>
          <w:trHeight w:val="255"/>
          <w:jc w:val="center"/>
        </w:trPr>
        <w:tc>
          <w:tcPr>
            <w:tcW w:w="960" w:type="dxa"/>
            <w:vMerge/>
            <w:tcBorders>
              <w:top w:val="nil"/>
              <w:left w:val="single" w:sz="8" w:space="0" w:color="auto"/>
              <w:bottom w:val="nil"/>
              <w:right w:val="single" w:sz="8" w:space="0" w:color="auto"/>
            </w:tcBorders>
            <w:vAlign w:val="center"/>
            <w:hideMark/>
          </w:tcPr>
          <w:p w:rsidR="007D3272" w:rsidRPr="007D3272" w:rsidRDefault="007D3272">
            <w:pPr>
              <w:rPr>
                <w:rFonts w:ascii="Arial" w:hAnsi="Arial" w:cs="Arial"/>
                <w:sz w:val="20"/>
                <w:szCs w:val="20"/>
                <w:lang w:val="lt-LT"/>
              </w:rPr>
            </w:pPr>
          </w:p>
        </w:tc>
        <w:tc>
          <w:tcPr>
            <w:tcW w:w="1320" w:type="dxa"/>
            <w:tcBorders>
              <w:top w:val="nil"/>
              <w:left w:val="nil"/>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536</w:t>
            </w:r>
          </w:p>
        </w:tc>
        <w:tc>
          <w:tcPr>
            <w:tcW w:w="1320" w:type="dxa"/>
            <w:tcBorders>
              <w:top w:val="nil"/>
              <w:left w:val="single" w:sz="8" w:space="0" w:color="auto"/>
              <w:bottom w:val="single" w:sz="4"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595</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1041</w:t>
            </w:r>
          </w:p>
        </w:tc>
      </w:tr>
      <w:tr w:rsidR="007D3272" w:rsidTr="007D3272">
        <w:trPr>
          <w:trHeight w:val="270"/>
          <w:jc w:val="center"/>
        </w:trPr>
        <w:tc>
          <w:tcPr>
            <w:tcW w:w="96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 </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w:t>
            </w:r>
          </w:p>
        </w:tc>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1040</w:t>
            </w:r>
          </w:p>
        </w:tc>
      </w:tr>
      <w:tr w:rsidR="007D3272" w:rsidTr="007D3272">
        <w:trPr>
          <w:trHeight w:val="270"/>
          <w:jc w:val="center"/>
        </w:trPr>
        <w:tc>
          <w:tcPr>
            <w:tcW w:w="96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vidurkis</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537,16</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594,52</w:t>
            </w:r>
          </w:p>
        </w:tc>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1034,6</w:t>
            </w:r>
          </w:p>
        </w:tc>
      </w:tr>
      <w:tr w:rsidR="007D3272" w:rsidTr="007D3272">
        <w:trPr>
          <w:trHeight w:val="270"/>
          <w:jc w:val="center"/>
        </w:trPr>
        <w:tc>
          <w:tcPr>
            <w:tcW w:w="96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Pataisos koeficientas (k)</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60627,5395</w:t>
            </w:r>
          </w:p>
        </w:tc>
        <w:tc>
          <w:tcPr>
            <w:tcW w:w="1320" w:type="dxa"/>
            <w:tcBorders>
              <w:top w:val="nil"/>
              <w:left w:val="single" w:sz="8" w:space="0" w:color="auto"/>
              <w:bottom w:val="single" w:sz="8" w:space="0" w:color="auto"/>
              <w:right w:val="nil"/>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61929,16667</w:t>
            </w:r>
          </w:p>
        </w:tc>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61583,33333</w:t>
            </w:r>
          </w:p>
        </w:tc>
      </w:tr>
      <w:tr w:rsidR="007D3272" w:rsidTr="007D3272">
        <w:trPr>
          <w:trHeight w:val="270"/>
          <w:jc w:val="center"/>
        </w:trPr>
        <w:tc>
          <w:tcPr>
            <w:tcW w:w="960" w:type="dxa"/>
            <w:tcBorders>
              <w:top w:val="nil"/>
              <w:left w:val="single" w:sz="8" w:space="0" w:color="auto"/>
              <w:bottom w:val="single" w:sz="8" w:space="0" w:color="auto"/>
              <w:right w:val="nil"/>
            </w:tcBorders>
            <w:shd w:val="clear" w:color="auto" w:fill="auto"/>
            <w:noWrap/>
            <w:vAlign w:val="bottom"/>
            <w:hideMark/>
          </w:tcPr>
          <w:p w:rsidR="007D3272" w:rsidRPr="007D3272" w:rsidRDefault="007D3272">
            <w:pPr>
              <w:rPr>
                <w:rFonts w:ascii="Arial" w:hAnsi="Arial" w:cs="Arial"/>
                <w:sz w:val="20"/>
                <w:szCs w:val="20"/>
                <w:lang w:val="lt-LT"/>
              </w:rPr>
            </w:pPr>
            <w:r w:rsidRPr="007D3272">
              <w:rPr>
                <w:rFonts w:ascii="Arial" w:hAnsi="Arial" w:cs="Arial"/>
                <w:sz w:val="20"/>
                <w:szCs w:val="20"/>
                <w:lang w:val="lt-LT"/>
              </w:rPr>
              <w:t>Pataisos koeficiento vidurkis (k)</w:t>
            </w:r>
          </w:p>
        </w:tc>
        <w:tc>
          <w:tcPr>
            <w:tcW w:w="396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3272" w:rsidRPr="007D3272" w:rsidRDefault="007D3272">
            <w:pPr>
              <w:jc w:val="center"/>
              <w:rPr>
                <w:rFonts w:ascii="Arial" w:hAnsi="Arial" w:cs="Arial"/>
                <w:sz w:val="20"/>
                <w:szCs w:val="20"/>
                <w:lang w:val="lt-LT"/>
              </w:rPr>
            </w:pPr>
            <w:r w:rsidRPr="007D3272">
              <w:rPr>
                <w:rFonts w:ascii="Arial" w:hAnsi="Arial" w:cs="Arial"/>
                <w:sz w:val="20"/>
                <w:szCs w:val="20"/>
                <w:lang w:val="lt-LT"/>
              </w:rPr>
              <w:t>61380,01317</w:t>
            </w:r>
          </w:p>
        </w:tc>
      </w:tr>
    </w:tbl>
    <w:p w:rsidR="00E478E0" w:rsidRPr="00E478E0" w:rsidRDefault="00E478E0" w:rsidP="007D3272">
      <w:pPr>
        <w:tabs>
          <w:tab w:val="left" w:pos="450"/>
          <w:tab w:val="left" w:pos="900"/>
        </w:tabs>
        <w:ind w:left="450"/>
        <w:jc w:val="center"/>
        <w:rPr>
          <w:lang w:val="lt-LT"/>
        </w:rPr>
      </w:pPr>
    </w:p>
    <w:p w:rsidR="00C772D2" w:rsidRDefault="00C772D2" w:rsidP="00C772D2">
      <w:pPr>
        <w:ind w:left="360"/>
        <w:rPr>
          <w:lang w:val="lt-LT"/>
        </w:rPr>
      </w:pPr>
    </w:p>
    <w:p w:rsidR="00C772D2" w:rsidRPr="00722B91" w:rsidRDefault="00C772D2" w:rsidP="00211622">
      <w:pPr>
        <w:pStyle w:val="ListParagraph"/>
        <w:numPr>
          <w:ilvl w:val="0"/>
          <w:numId w:val="8"/>
        </w:numPr>
        <w:spacing w:after="120"/>
        <w:ind w:left="270" w:hanging="270"/>
        <w:jc w:val="both"/>
        <w:rPr>
          <w:b/>
          <w:sz w:val="26"/>
          <w:szCs w:val="26"/>
          <w:lang w:val="lt-LT"/>
        </w:rPr>
      </w:pPr>
      <w:r w:rsidRPr="00722B91">
        <w:rPr>
          <w:b/>
          <w:i/>
          <w:sz w:val="26"/>
          <w:szCs w:val="26"/>
          <w:lang w:val="lt-LT"/>
        </w:rPr>
        <w:t>Sklidimo greičio priklausomybės nuo atstumo tarp atraminio taško bei sekamo objekto tyrimas</w:t>
      </w:r>
    </w:p>
    <w:p w:rsidR="00C772D2" w:rsidRDefault="00C772D2" w:rsidP="00211622">
      <w:pPr>
        <w:spacing w:after="120"/>
        <w:ind w:left="446" w:firstLine="446"/>
        <w:jc w:val="both"/>
        <w:rPr>
          <w:lang w:val="lt-LT"/>
        </w:rPr>
      </w:pPr>
      <w:r>
        <w:rPr>
          <w:lang w:val="lt-LT"/>
        </w:rPr>
        <w:t xml:space="preserve">Kadangi nėra tikslios visų mazgų sinchronizacijos, ji yra daroma siunčiant radijo bangas, kurių sklidimo greitis yra baigtinis, taip pat žinučių radijo bangomis formavimas, išsiuntimas, priėmimas ir patikrinimas trunka tam tikrą laiką, </w:t>
      </w:r>
      <w:r w:rsidR="00DB79DD">
        <w:rPr>
          <w:lang w:val="lt-LT"/>
        </w:rPr>
        <w:t>tyrimo metu reikia</w:t>
      </w:r>
      <w:r>
        <w:rPr>
          <w:lang w:val="lt-LT"/>
        </w:rPr>
        <w:t xml:space="preserve"> išsiaiškinti šių laikų sumos trukmę. Prii</w:t>
      </w:r>
      <w:r w:rsidR="00DB79DD">
        <w:rPr>
          <w:lang w:val="lt-LT"/>
        </w:rPr>
        <w:t>ė</w:t>
      </w:r>
      <w:r>
        <w:rPr>
          <w:lang w:val="lt-LT"/>
        </w:rPr>
        <w:t>m</w:t>
      </w:r>
      <w:r w:rsidR="00DB79DD">
        <w:rPr>
          <w:lang w:val="lt-LT"/>
        </w:rPr>
        <w:t>us</w:t>
      </w:r>
      <w:r>
        <w:rPr>
          <w:lang w:val="lt-LT"/>
        </w:rPr>
        <w:t xml:space="preserve">, kad ši reikšmė yra vienoda </w:t>
      </w:r>
      <w:r w:rsidR="00DB79DD">
        <w:rPr>
          <w:lang w:val="lt-LT"/>
        </w:rPr>
        <w:t xml:space="preserve">esant </w:t>
      </w:r>
      <w:r>
        <w:rPr>
          <w:lang w:val="lt-LT"/>
        </w:rPr>
        <w:t>skirtingams</w:t>
      </w:r>
      <w:r w:rsidR="00DB79DD">
        <w:rPr>
          <w:lang w:val="lt-LT"/>
        </w:rPr>
        <w:t xml:space="preserve"> atstumams, ultragarsinio signalo sklidimo </w:t>
      </w:r>
      <w:r>
        <w:rPr>
          <w:lang w:val="lt-LT"/>
        </w:rPr>
        <w:t>trukmė yra tiesiškai proporcinga atstumui tarp sekamo objekto ir atraminio taško, o garso greitis tyrimo m</w:t>
      </w:r>
      <w:r w:rsidR="00DB79DD">
        <w:rPr>
          <w:lang w:val="lt-LT"/>
        </w:rPr>
        <w:t>etu nekinta</w:t>
      </w:r>
      <w:r>
        <w:rPr>
          <w:lang w:val="lt-LT"/>
        </w:rPr>
        <w:t>, užrašoma atstumo priklausomybės nuo sklidimo greičio lygtis:</w:t>
      </w:r>
    </w:p>
    <w:p w:rsidR="004F758F" w:rsidRDefault="00C772D2" w:rsidP="00211622">
      <w:pPr>
        <w:tabs>
          <w:tab w:val="left" w:pos="1530"/>
          <w:tab w:val="left" w:pos="7740"/>
        </w:tabs>
        <w:spacing w:after="120"/>
        <w:ind w:left="446" w:firstLine="446"/>
        <w:jc w:val="both"/>
        <w:rPr>
          <w:i/>
        </w:rPr>
      </w:pPr>
      <m:oMath>
        <m:r>
          <w:rPr>
            <w:rFonts w:ascii="Cambria Math" w:hAnsi="Cambria Math"/>
            <w:lang w:val="lt-LT"/>
          </w:rPr>
          <m:t>y</m:t>
        </m:r>
        <m:r>
          <w:rPr>
            <w:rFonts w:ascii="Cambria Math" w:hAnsi="Cambria Math"/>
          </w:rPr>
          <m:t>=</m:t>
        </m:r>
        <m:d>
          <m:dPr>
            <m:ctrlPr>
              <w:rPr>
                <w:rFonts w:ascii="Cambria Math" w:hAnsi="Cambria Math"/>
                <w:i/>
              </w:rPr>
            </m:ctrlPr>
          </m:dPr>
          <m:e>
            <m:r>
              <w:rPr>
                <w:rFonts w:ascii="Cambria Math" w:hAnsi="Cambria Math"/>
              </w:rPr>
              <m:t>x+ofs</m:t>
            </m:r>
          </m:e>
        </m:d>
        <m:r>
          <w:rPr>
            <w:rFonts w:ascii="Cambria Math" w:hAnsi="Cambria Math"/>
          </w:rPr>
          <m:t>k</m:t>
        </m:r>
      </m:oMath>
      <w:r>
        <w:rPr>
          <w:i/>
        </w:rPr>
        <w:tab/>
        <w:t>(2)</w:t>
      </w:r>
    </w:p>
    <w:p w:rsidR="004F758F" w:rsidRDefault="004F758F">
      <w:pPr>
        <w:rPr>
          <w:i/>
        </w:rPr>
      </w:pPr>
      <w:r>
        <w:rPr>
          <w:i/>
        </w:rPr>
        <w:br w:type="page"/>
      </w:r>
    </w:p>
    <w:p w:rsidR="00C772D2" w:rsidRDefault="00C772D2" w:rsidP="00211622">
      <w:pPr>
        <w:tabs>
          <w:tab w:val="left" w:pos="1530"/>
          <w:tab w:val="left" w:pos="7740"/>
        </w:tabs>
        <w:spacing w:after="120"/>
        <w:ind w:left="446" w:firstLine="446"/>
        <w:jc w:val="both"/>
        <w:rPr>
          <w:i/>
        </w:rPr>
      </w:pPr>
    </w:p>
    <w:p w:rsidR="002326C3" w:rsidRDefault="002326C3" w:rsidP="00211622">
      <w:pPr>
        <w:tabs>
          <w:tab w:val="left" w:pos="1530"/>
          <w:tab w:val="left" w:pos="7740"/>
        </w:tabs>
        <w:spacing w:after="120"/>
        <w:ind w:left="446" w:firstLine="446"/>
        <w:jc w:val="both"/>
      </w:pPr>
      <w:proofErr w:type="spellStart"/>
      <w:r>
        <w:t>Kadangi</w:t>
      </w:r>
      <w:proofErr w:type="spellEnd"/>
      <w:r>
        <w:t xml:space="preserve"> </w:t>
      </w:r>
      <w:proofErr w:type="spellStart"/>
      <w:r>
        <w:t>norima</w:t>
      </w:r>
      <w:proofErr w:type="spellEnd"/>
      <w:r>
        <w:t xml:space="preserve"> </w:t>
      </w:r>
      <w:proofErr w:type="spellStart"/>
      <w:r>
        <w:t>rasti</w:t>
      </w:r>
      <w:proofErr w:type="spellEnd"/>
      <w:r>
        <w:t xml:space="preserve"> du </w:t>
      </w:r>
      <w:proofErr w:type="spellStart"/>
      <w:r>
        <w:t>nežinomuosius</w:t>
      </w:r>
      <w:proofErr w:type="spellEnd"/>
      <w:r>
        <w:t xml:space="preserve">, </w:t>
      </w:r>
      <w:proofErr w:type="spellStart"/>
      <w:r>
        <w:t>užrašoma</w:t>
      </w:r>
      <w:proofErr w:type="spellEnd"/>
      <w:r>
        <w:t xml:space="preserve"> </w:t>
      </w:r>
      <w:proofErr w:type="spellStart"/>
      <w:r>
        <w:t>lygčių</w:t>
      </w:r>
      <w:proofErr w:type="spellEnd"/>
      <w:r>
        <w:t xml:space="preserve"> </w:t>
      </w:r>
      <w:proofErr w:type="spellStart"/>
      <w:r>
        <w:t>sistema</w:t>
      </w:r>
      <w:proofErr w:type="spellEnd"/>
      <w:r>
        <w:t>:</w:t>
      </w:r>
    </w:p>
    <w:p w:rsidR="002326C3" w:rsidRPr="002326C3" w:rsidRDefault="00C07307" w:rsidP="002326C3">
      <w:pPr>
        <w:tabs>
          <w:tab w:val="left" w:pos="1530"/>
          <w:tab w:val="left" w:pos="7740"/>
        </w:tabs>
        <w:spacing w:after="120"/>
        <w:ind w:left="446" w:firstLine="446"/>
        <w:jc w:val="both"/>
        <w:rPr>
          <w:i/>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lt-LT"/>
                      </w:rPr>
                    </m:ctrlPr>
                  </m:sSubPr>
                  <m:e>
                    <m:r>
                      <w:rPr>
                        <w:rFonts w:ascii="Cambria Math" w:hAnsi="Cambria Math"/>
                        <w:lang w:val="lt-LT"/>
                      </w:rPr>
                      <m:t>y</m:t>
                    </m:r>
                  </m:e>
                  <m:sub>
                    <m:r>
                      <w:rPr>
                        <w:rFonts w:ascii="Cambria Math" w:hAnsi="Cambria Math"/>
                        <w:lang w:val="lt-LT"/>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+ofs</m:t>
                    </m:r>
                  </m:e>
                </m:d>
                <m:r>
                  <w:rPr>
                    <w:rFonts w:ascii="Cambria Math" w:hAnsi="Cambria Math"/>
                  </w:rPr>
                  <m:t>k</m:t>
                </m:r>
              </m:e>
              <m:e>
                <m:sSub>
                  <m:sSubPr>
                    <m:ctrlPr>
                      <w:rPr>
                        <w:rFonts w:ascii="Cambria Math" w:hAnsi="Cambria Math"/>
                        <w:i/>
                        <w:lang w:val="lt-LT"/>
                      </w:rPr>
                    </m:ctrlPr>
                  </m:sSubPr>
                  <m:e>
                    <m:r>
                      <w:rPr>
                        <w:rFonts w:ascii="Cambria Math" w:hAnsi="Cambria Math"/>
                        <w:lang w:val="lt-LT"/>
                      </w:rPr>
                      <m:t>y</m:t>
                    </m:r>
                  </m:e>
                  <m:sub>
                    <m:r>
                      <w:rPr>
                        <w:rFonts w:ascii="Cambria Math" w:hAnsi="Cambria Math"/>
                        <w:lang w:val="lt-LT"/>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+ofs</m:t>
                    </m:r>
                  </m:e>
                </m:d>
                <m:r>
                  <w:rPr>
                    <w:rFonts w:ascii="Cambria Math" w:hAnsi="Cambria Math"/>
                  </w:rPr>
                  <m:t>k</m:t>
                </m:r>
              </m:e>
            </m:eqArr>
          </m:e>
        </m:d>
      </m:oMath>
      <w:r w:rsidR="002326C3">
        <w:rPr>
          <w:i/>
        </w:rPr>
        <w:tab/>
        <w:t>(3)</w:t>
      </w:r>
    </w:p>
    <w:p w:rsidR="00DB79DD" w:rsidRDefault="00DB79DD" w:rsidP="00211622">
      <w:pPr>
        <w:tabs>
          <w:tab w:val="left" w:pos="1530"/>
          <w:tab w:val="left" w:pos="7740"/>
        </w:tabs>
        <w:spacing w:after="120"/>
        <w:ind w:left="446" w:firstLine="446"/>
        <w:jc w:val="both"/>
      </w:pPr>
      <w:proofErr w:type="spellStart"/>
      <w:r>
        <w:t>Iš</w:t>
      </w:r>
      <w:proofErr w:type="spellEnd"/>
      <w:r>
        <w:t xml:space="preserve"> </w:t>
      </w:r>
      <w:proofErr w:type="spellStart"/>
      <w:proofErr w:type="gramStart"/>
      <w:r>
        <w:t>jos</w:t>
      </w:r>
      <w:proofErr w:type="spellEnd"/>
      <w:proofErr w:type="gramEnd"/>
      <w:r>
        <w:t xml:space="preserve"> </w:t>
      </w:r>
      <w:proofErr w:type="spellStart"/>
      <w:r>
        <w:t>išreiškiami</w:t>
      </w:r>
      <w:proofErr w:type="spellEnd"/>
      <w:r>
        <w:t xml:space="preserve"> k </w:t>
      </w:r>
      <w:proofErr w:type="spellStart"/>
      <w:r>
        <w:t>ir</w:t>
      </w:r>
      <w:proofErr w:type="spellEnd"/>
      <w:r>
        <w:t xml:space="preserve"> </w:t>
      </w:r>
      <w:proofErr w:type="spellStart"/>
      <w:r>
        <w:t>ofs</w:t>
      </w:r>
      <w:proofErr w:type="spellEnd"/>
      <w:r>
        <w:t xml:space="preserve"> </w:t>
      </w:r>
      <w:proofErr w:type="spellStart"/>
      <w:r>
        <w:t>nežinomieji</w:t>
      </w:r>
      <w:proofErr w:type="spellEnd"/>
      <w:r>
        <w:t>:</w:t>
      </w:r>
    </w:p>
    <w:p w:rsidR="00DB79DD" w:rsidRDefault="00DB79DD" w:rsidP="00DB79DD">
      <w:pPr>
        <w:tabs>
          <w:tab w:val="left" w:pos="1530"/>
          <w:tab w:val="left" w:pos="7740"/>
        </w:tabs>
        <w:spacing w:after="120"/>
        <w:ind w:left="900" w:hanging="8"/>
        <w:jc w:val="both"/>
        <w:rPr>
          <w:i/>
        </w:rPr>
      </w:pP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oMath>
      <w:r>
        <w:tab/>
      </w:r>
      <w:r w:rsidR="002326C3">
        <w:rPr>
          <w:i/>
        </w:rPr>
        <w:t>(4</w:t>
      </w:r>
      <w:r w:rsidRPr="00DB79DD">
        <w:rPr>
          <w:i/>
        </w:rPr>
        <w:t>)</w:t>
      </w:r>
    </w:p>
    <w:p w:rsidR="00DB79DD" w:rsidRPr="000E1E59" w:rsidRDefault="00DB79DD" w:rsidP="000E1E59">
      <w:pPr>
        <w:tabs>
          <w:tab w:val="left" w:pos="1530"/>
          <w:tab w:val="left" w:pos="7740"/>
        </w:tabs>
        <w:spacing w:after="120"/>
        <w:ind w:left="900" w:hanging="8"/>
        <w:jc w:val="both"/>
        <w:rPr>
          <w:i/>
        </w:rPr>
      </w:pPr>
      <m:oMath>
        <m:r>
          <w:rPr>
            <w:rFonts w:ascii="Cambria Math" w:hAnsi="Cambria Math"/>
          </w:rPr>
          <m:t>ofs=-</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den>
        </m:f>
      </m:oMath>
      <w:r>
        <w:tab/>
      </w:r>
      <w:r w:rsidR="002326C3">
        <w:t>(</w:t>
      </w:r>
      <w:r w:rsidR="002326C3">
        <w:rPr>
          <w:i/>
        </w:rPr>
        <w:t>5</w:t>
      </w:r>
      <w:r w:rsidRPr="00DB79DD">
        <w:rPr>
          <w:i/>
        </w:rPr>
        <w:t>)</w:t>
      </w:r>
    </w:p>
    <w:p w:rsidR="00211622" w:rsidRDefault="00C772D2" w:rsidP="00211622">
      <w:pPr>
        <w:tabs>
          <w:tab w:val="left" w:pos="360"/>
        </w:tabs>
        <w:ind w:left="450" w:firstLine="450"/>
        <w:jc w:val="both"/>
        <w:rPr>
          <w:i/>
          <w:lang w:val="lt-LT"/>
        </w:rPr>
      </w:pPr>
      <w:r w:rsidRPr="0096063A">
        <w:rPr>
          <w:i/>
          <w:lang w:val="lt-LT"/>
        </w:rPr>
        <w:t>Čia y – atstumas, centimetrais, x – laikas, sekundėmis, k – garso greitis, centimetrais per sekundę</w:t>
      </w:r>
      <w:r>
        <w:rPr>
          <w:i/>
          <w:lang w:val="lt-LT"/>
        </w:rPr>
        <w:t>.</w:t>
      </w:r>
      <w:r w:rsidRPr="00211622">
        <w:rPr>
          <w:i/>
          <w:lang w:val="lt-LT"/>
        </w:rPr>
        <w:t>Tyrimo metu randamos ofs ir k reikšmės.</w:t>
      </w:r>
      <w:r w:rsidR="00D2553B">
        <w:rPr>
          <w:i/>
          <w:lang w:val="lt-LT"/>
        </w:rPr>
        <w:t>Indeksai prie x ir y kintamųjų reiškia, kad jų reikšmės įstatomos atliekant du matavimus.</w:t>
      </w:r>
    </w:p>
    <w:p w:rsidR="00C772D2" w:rsidRPr="00722B91" w:rsidRDefault="00C772D2" w:rsidP="00722B91">
      <w:pPr>
        <w:tabs>
          <w:tab w:val="left" w:pos="360"/>
        </w:tabs>
        <w:ind w:left="450"/>
        <w:jc w:val="both"/>
        <w:rPr>
          <w:b/>
          <w:lang w:val="lt-LT"/>
        </w:rPr>
      </w:pPr>
    </w:p>
    <w:p w:rsidR="00C772D2" w:rsidRPr="00722B91" w:rsidRDefault="00C772D2" w:rsidP="00722B91">
      <w:pPr>
        <w:tabs>
          <w:tab w:val="left" w:pos="360"/>
        </w:tabs>
        <w:ind w:left="450"/>
        <w:jc w:val="both"/>
        <w:rPr>
          <w:b/>
          <w:lang w:val="lt-LT"/>
        </w:rPr>
      </w:pPr>
      <w:r w:rsidRPr="00722B91">
        <w:rPr>
          <w:b/>
          <w:lang w:val="lt-LT"/>
        </w:rPr>
        <w:t>Tyrimo eiga:</w:t>
      </w:r>
    </w:p>
    <w:p w:rsidR="00C772D2" w:rsidRDefault="00C772D2" w:rsidP="00211622">
      <w:pPr>
        <w:pStyle w:val="ListParagraph"/>
        <w:numPr>
          <w:ilvl w:val="0"/>
          <w:numId w:val="7"/>
        </w:numPr>
        <w:tabs>
          <w:tab w:val="left" w:pos="720"/>
        </w:tabs>
        <w:ind w:hanging="450"/>
        <w:jc w:val="both"/>
        <w:rPr>
          <w:lang w:val="lt-LT"/>
        </w:rPr>
      </w:pPr>
      <w:r>
        <w:rPr>
          <w:lang w:val="lt-LT"/>
        </w:rPr>
        <w:t>Sujungiama schema;</w:t>
      </w:r>
    </w:p>
    <w:p w:rsidR="00C772D2" w:rsidRDefault="00C772D2" w:rsidP="00211622">
      <w:pPr>
        <w:pStyle w:val="ListParagraph"/>
        <w:numPr>
          <w:ilvl w:val="0"/>
          <w:numId w:val="7"/>
        </w:numPr>
        <w:tabs>
          <w:tab w:val="left" w:pos="720"/>
        </w:tabs>
        <w:ind w:hanging="450"/>
        <w:jc w:val="both"/>
        <w:rPr>
          <w:lang w:val="lt-LT"/>
        </w:rPr>
      </w:pPr>
      <w:r>
        <w:rPr>
          <w:lang w:val="lt-LT"/>
        </w:rPr>
        <w:t>Įtvirtinamas tiriamas atraminis taškas;</w:t>
      </w:r>
    </w:p>
    <w:p w:rsidR="00C772D2" w:rsidRDefault="00C772D2" w:rsidP="00211622">
      <w:pPr>
        <w:pStyle w:val="ListParagraph"/>
        <w:numPr>
          <w:ilvl w:val="0"/>
          <w:numId w:val="7"/>
        </w:numPr>
        <w:tabs>
          <w:tab w:val="left" w:pos="720"/>
        </w:tabs>
        <w:ind w:hanging="450"/>
        <w:jc w:val="both"/>
        <w:rPr>
          <w:lang w:val="lt-LT"/>
        </w:rPr>
      </w:pPr>
      <w:r>
        <w:rPr>
          <w:lang w:val="lt-LT"/>
        </w:rPr>
        <w:t>Ištiesiama ir įtvirtinama liniuotė;</w:t>
      </w:r>
    </w:p>
    <w:p w:rsidR="00C772D2" w:rsidRDefault="00C772D2" w:rsidP="00211622">
      <w:pPr>
        <w:pStyle w:val="ListParagraph"/>
        <w:numPr>
          <w:ilvl w:val="0"/>
          <w:numId w:val="7"/>
        </w:numPr>
        <w:tabs>
          <w:tab w:val="left" w:pos="720"/>
        </w:tabs>
        <w:ind w:hanging="450"/>
        <w:jc w:val="both"/>
        <w:rPr>
          <w:lang w:val="lt-LT"/>
        </w:rPr>
      </w:pPr>
      <w:r>
        <w:rPr>
          <w:lang w:val="lt-LT"/>
        </w:rPr>
        <w:t>Sekamas objektas pradedamas traukti nuo tiriamo atraminio taško 10cm intervalais, sekamas objektas laikomas rankoje, ir yra įjungiamas 5 sekundėms, kai yra atitolęs nuo atraminio taško atstumu, kuris yra 10cm kartotinis. Matuojami atstumai 10-200cm ribose.</w:t>
      </w:r>
    </w:p>
    <w:p w:rsidR="00C772D2" w:rsidRDefault="00C772D2" w:rsidP="00211622">
      <w:pPr>
        <w:pStyle w:val="ListParagraph"/>
        <w:numPr>
          <w:ilvl w:val="0"/>
          <w:numId w:val="7"/>
        </w:numPr>
        <w:tabs>
          <w:tab w:val="left" w:pos="720"/>
        </w:tabs>
        <w:ind w:hanging="450"/>
        <w:jc w:val="both"/>
        <w:rPr>
          <w:lang w:val="lt-LT"/>
        </w:rPr>
      </w:pPr>
      <w:r>
        <w:rPr>
          <w:lang w:val="lt-LT"/>
        </w:rPr>
        <w:t>Kompiuteryje užsaugomos sukauptos iš atraminio taško gautos skaitliukų reikšmės;</w:t>
      </w:r>
    </w:p>
    <w:p w:rsidR="00C772D2" w:rsidRDefault="00C772D2" w:rsidP="00211622">
      <w:pPr>
        <w:pStyle w:val="ListParagraph"/>
        <w:numPr>
          <w:ilvl w:val="0"/>
          <w:numId w:val="7"/>
        </w:numPr>
        <w:tabs>
          <w:tab w:val="left" w:pos="720"/>
        </w:tabs>
        <w:ind w:hanging="450"/>
        <w:jc w:val="both"/>
        <w:rPr>
          <w:lang w:val="lt-LT"/>
        </w:rPr>
      </w:pPr>
      <w:r>
        <w:rPr>
          <w:lang w:val="lt-LT"/>
        </w:rPr>
        <w:t>4 ir 5 punktai kartojami su dar dvejais atraminiais taškais.</w:t>
      </w:r>
    </w:p>
    <w:p w:rsidR="00C772D2" w:rsidRDefault="00C772D2" w:rsidP="00211622">
      <w:pPr>
        <w:pStyle w:val="ListParagraph"/>
        <w:numPr>
          <w:ilvl w:val="0"/>
          <w:numId w:val="7"/>
        </w:numPr>
        <w:tabs>
          <w:tab w:val="left" w:pos="720"/>
        </w:tabs>
        <w:ind w:hanging="450"/>
        <w:jc w:val="both"/>
        <w:rPr>
          <w:lang w:val="lt-LT"/>
        </w:rPr>
      </w:pPr>
      <w:r>
        <w:rPr>
          <w:lang w:val="lt-LT"/>
        </w:rPr>
        <w:t>Pagal išsaugotų reikšmių šuolius, žinant sekamo objekto atstumo nuo atraminio taško kitimo žingsnį ir ribas, gauti duomenys yra padalinami į intervalus;</w:t>
      </w:r>
    </w:p>
    <w:p w:rsidR="00C772D2" w:rsidRDefault="00C772D2" w:rsidP="00211622">
      <w:pPr>
        <w:pStyle w:val="ListParagraph"/>
        <w:numPr>
          <w:ilvl w:val="0"/>
          <w:numId w:val="7"/>
        </w:numPr>
        <w:tabs>
          <w:tab w:val="left" w:pos="720"/>
        </w:tabs>
        <w:ind w:hanging="450"/>
        <w:jc w:val="both"/>
        <w:rPr>
          <w:lang w:val="lt-LT"/>
        </w:rPr>
      </w:pPr>
      <w:r>
        <w:rPr>
          <w:lang w:val="lt-LT"/>
        </w:rPr>
        <w:t>Kiekvienam intervalui tenka bent 10 skaitliuko reikšmių, iš kurių apskaičiuojami skaitliukų reikšmių vidurkiai esant skirtingiems atstumams.</w:t>
      </w:r>
    </w:p>
    <w:p w:rsidR="00C772D2" w:rsidRDefault="00C772D2" w:rsidP="00211622">
      <w:pPr>
        <w:pStyle w:val="ListParagraph"/>
        <w:numPr>
          <w:ilvl w:val="0"/>
          <w:numId w:val="7"/>
        </w:numPr>
        <w:tabs>
          <w:tab w:val="left" w:pos="720"/>
        </w:tabs>
        <w:ind w:hanging="450"/>
        <w:jc w:val="both"/>
        <w:rPr>
          <w:lang w:val="lt-LT"/>
        </w:rPr>
      </w:pPr>
      <w:r>
        <w:rPr>
          <w:lang w:val="lt-LT"/>
        </w:rPr>
        <w:t>Iš visų duomenų, gautų tiriant tris atraminius taškus randamos k ir ofs reikšmės.</w:t>
      </w:r>
    </w:p>
    <w:p w:rsidR="00722B91" w:rsidRDefault="00722B91">
      <w:pPr>
        <w:rPr>
          <w:lang w:val="lt-LT"/>
        </w:rPr>
      </w:pPr>
      <w:r>
        <w:rPr>
          <w:lang w:val="lt-LT"/>
        </w:rPr>
        <w:br w:type="page"/>
      </w:r>
    </w:p>
    <w:p w:rsidR="00C772D2" w:rsidRDefault="00C772D2" w:rsidP="00211622">
      <w:pPr>
        <w:pStyle w:val="ListParagraph"/>
        <w:tabs>
          <w:tab w:val="left" w:pos="720"/>
        </w:tabs>
        <w:ind w:left="450" w:firstLine="450"/>
        <w:rPr>
          <w:lang w:val="lt-LT"/>
        </w:rPr>
      </w:pPr>
    </w:p>
    <w:p w:rsidR="00C772D2" w:rsidRPr="00722B91" w:rsidRDefault="00C772D2" w:rsidP="00722B91">
      <w:pPr>
        <w:tabs>
          <w:tab w:val="left" w:pos="360"/>
        </w:tabs>
        <w:ind w:left="450"/>
        <w:rPr>
          <w:b/>
          <w:lang w:val="lt-LT"/>
        </w:rPr>
      </w:pPr>
      <w:r w:rsidRPr="00722B91">
        <w:rPr>
          <w:b/>
          <w:lang w:val="lt-LT"/>
        </w:rPr>
        <w:t>Tyrimo rezultatai:</w:t>
      </w:r>
    </w:p>
    <w:p w:rsidR="00C772D2" w:rsidRDefault="00C772D2" w:rsidP="00211622">
      <w:pPr>
        <w:pStyle w:val="ListParagraph"/>
        <w:tabs>
          <w:tab w:val="left" w:pos="360"/>
        </w:tabs>
        <w:ind w:left="450" w:firstLine="450"/>
        <w:jc w:val="center"/>
        <w:rPr>
          <w:lang w:val="lt-LT"/>
        </w:rPr>
      </w:pPr>
      <w:r w:rsidRPr="00DF3ED3">
        <w:rPr>
          <w:noProof/>
        </w:rPr>
        <w:drawing>
          <wp:inline distT="0" distB="0" distL="0" distR="0">
            <wp:extent cx="5610225" cy="3486150"/>
            <wp:effectExtent l="0" t="0" r="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772D2" w:rsidRPr="009073C4" w:rsidRDefault="00C772D2" w:rsidP="00211622">
      <w:pPr>
        <w:pStyle w:val="Caption"/>
        <w:ind w:left="450" w:firstLine="450"/>
        <w:jc w:val="center"/>
        <w:rPr>
          <w:b w:val="0"/>
        </w:rPr>
      </w:pPr>
      <w:proofErr w:type="spellStart"/>
      <w:proofErr w:type="gramStart"/>
      <w:r w:rsidRPr="009073C4">
        <w:rPr>
          <w:b w:val="0"/>
        </w:rPr>
        <w:t>Pav</w:t>
      </w:r>
      <w:proofErr w:type="spellEnd"/>
      <w:r w:rsidRPr="009073C4">
        <w:rPr>
          <w:b w:val="0"/>
        </w:rPr>
        <w:t>.</w:t>
      </w:r>
      <w:proofErr w:type="gramEnd"/>
      <w:r w:rsidRPr="009073C4">
        <w:rPr>
          <w:b w:val="0"/>
        </w:rPr>
        <w:t xml:space="preserve">  </w:t>
      </w:r>
      <w:r w:rsidR="00C07307" w:rsidRPr="009073C4">
        <w:rPr>
          <w:b w:val="0"/>
        </w:rPr>
        <w:fldChar w:fldCharType="begin"/>
      </w:r>
      <w:r w:rsidRPr="009073C4">
        <w:rPr>
          <w:b w:val="0"/>
        </w:rPr>
        <w:instrText xml:space="preserve"> SEQ Pav._ \* ARABIC </w:instrText>
      </w:r>
      <w:r w:rsidR="00C07307" w:rsidRPr="009073C4">
        <w:rPr>
          <w:b w:val="0"/>
        </w:rPr>
        <w:fldChar w:fldCharType="separate"/>
      </w:r>
      <w:r w:rsidR="00FE33A5">
        <w:rPr>
          <w:b w:val="0"/>
          <w:noProof/>
        </w:rPr>
        <w:t>8</w:t>
      </w:r>
      <w:r w:rsidR="00C07307" w:rsidRPr="009073C4">
        <w:rPr>
          <w:b w:val="0"/>
        </w:rPr>
        <w:fldChar w:fldCharType="end"/>
      </w:r>
      <w:r w:rsidRPr="009073C4">
        <w:rPr>
          <w:b w:val="0"/>
        </w:rPr>
        <w:t xml:space="preserve">. </w:t>
      </w:r>
      <w:proofErr w:type="spellStart"/>
      <w:r w:rsidRPr="009073C4">
        <w:rPr>
          <w:b w:val="0"/>
        </w:rPr>
        <w:t>Skaitliuko</w:t>
      </w:r>
      <w:proofErr w:type="spellEnd"/>
      <w:r w:rsidRPr="009073C4">
        <w:rPr>
          <w:b w:val="0"/>
        </w:rPr>
        <w:t xml:space="preserve"> </w:t>
      </w:r>
      <w:proofErr w:type="spellStart"/>
      <w:r w:rsidRPr="009073C4">
        <w:rPr>
          <w:b w:val="0"/>
        </w:rPr>
        <w:t>reikšmės</w:t>
      </w:r>
      <w:proofErr w:type="spellEnd"/>
      <w:r w:rsidRPr="009073C4">
        <w:rPr>
          <w:b w:val="0"/>
        </w:rPr>
        <w:t xml:space="preserve"> </w:t>
      </w:r>
      <w:proofErr w:type="spellStart"/>
      <w:r w:rsidRPr="009073C4">
        <w:rPr>
          <w:b w:val="0"/>
        </w:rPr>
        <w:t>priklausomybės</w:t>
      </w:r>
      <w:proofErr w:type="spellEnd"/>
      <w:r w:rsidRPr="009073C4">
        <w:rPr>
          <w:b w:val="0"/>
        </w:rPr>
        <w:t xml:space="preserve"> </w:t>
      </w:r>
      <w:proofErr w:type="spellStart"/>
      <w:r w:rsidRPr="009073C4">
        <w:rPr>
          <w:b w:val="0"/>
        </w:rPr>
        <w:t>nuo</w:t>
      </w:r>
      <w:proofErr w:type="spellEnd"/>
      <w:r w:rsidRPr="009073C4">
        <w:rPr>
          <w:b w:val="0"/>
        </w:rPr>
        <w:t xml:space="preserve"> </w:t>
      </w:r>
      <w:proofErr w:type="spellStart"/>
      <w:r w:rsidRPr="009073C4">
        <w:rPr>
          <w:b w:val="0"/>
        </w:rPr>
        <w:t>atstumo</w:t>
      </w:r>
      <w:proofErr w:type="spellEnd"/>
      <w:r w:rsidRPr="009073C4">
        <w:rPr>
          <w:b w:val="0"/>
        </w:rPr>
        <w:t xml:space="preserve"> </w:t>
      </w:r>
      <w:proofErr w:type="spellStart"/>
      <w:r w:rsidRPr="009073C4">
        <w:rPr>
          <w:b w:val="0"/>
        </w:rPr>
        <w:t>grafikas</w:t>
      </w:r>
      <w:proofErr w:type="spellEnd"/>
    </w:p>
    <w:p w:rsidR="00C772D2" w:rsidRPr="009073C4" w:rsidRDefault="00C772D2" w:rsidP="00211622">
      <w:pPr>
        <w:ind w:left="450" w:firstLine="450"/>
      </w:pPr>
    </w:p>
    <w:p w:rsidR="00C772D2" w:rsidRDefault="00C772D2" w:rsidP="00211622">
      <w:pPr>
        <w:ind w:left="450" w:firstLine="450"/>
        <w:jc w:val="center"/>
      </w:pPr>
      <w:r w:rsidRPr="009073C4">
        <w:rPr>
          <w:noProof/>
        </w:rPr>
        <w:drawing>
          <wp:inline distT="0" distB="0" distL="0" distR="0">
            <wp:extent cx="5934075" cy="2952750"/>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772D2" w:rsidRPr="009073C4" w:rsidRDefault="00C772D2" w:rsidP="00211622">
      <w:pPr>
        <w:pStyle w:val="Caption"/>
        <w:ind w:left="450" w:firstLine="450"/>
        <w:jc w:val="center"/>
        <w:rPr>
          <w:b w:val="0"/>
        </w:rPr>
      </w:pPr>
      <w:proofErr w:type="spellStart"/>
      <w:proofErr w:type="gramStart"/>
      <w:r w:rsidRPr="009073C4">
        <w:rPr>
          <w:b w:val="0"/>
        </w:rPr>
        <w:t>Pav</w:t>
      </w:r>
      <w:proofErr w:type="spellEnd"/>
      <w:r w:rsidRPr="009073C4">
        <w:rPr>
          <w:b w:val="0"/>
        </w:rPr>
        <w:t>.</w:t>
      </w:r>
      <w:proofErr w:type="gramEnd"/>
      <w:r w:rsidRPr="009073C4">
        <w:rPr>
          <w:b w:val="0"/>
        </w:rPr>
        <w:t xml:space="preserve">  </w:t>
      </w:r>
      <w:r w:rsidR="00C07307" w:rsidRPr="009073C4">
        <w:rPr>
          <w:b w:val="0"/>
        </w:rPr>
        <w:fldChar w:fldCharType="begin"/>
      </w:r>
      <w:r w:rsidRPr="009073C4">
        <w:rPr>
          <w:b w:val="0"/>
        </w:rPr>
        <w:instrText xml:space="preserve"> SEQ Pav._ \* ARABIC </w:instrText>
      </w:r>
      <w:r w:rsidR="00C07307" w:rsidRPr="009073C4">
        <w:rPr>
          <w:b w:val="0"/>
        </w:rPr>
        <w:fldChar w:fldCharType="separate"/>
      </w:r>
      <w:r w:rsidR="00FE33A5">
        <w:rPr>
          <w:b w:val="0"/>
          <w:noProof/>
        </w:rPr>
        <w:t>9</w:t>
      </w:r>
      <w:r w:rsidR="00C07307" w:rsidRPr="009073C4">
        <w:rPr>
          <w:b w:val="0"/>
        </w:rPr>
        <w:fldChar w:fldCharType="end"/>
      </w:r>
      <w:r w:rsidRPr="009073C4">
        <w:rPr>
          <w:b w:val="0"/>
        </w:rPr>
        <w:t xml:space="preserve">. </w:t>
      </w:r>
      <w:proofErr w:type="spellStart"/>
      <w:r w:rsidRPr="009073C4">
        <w:rPr>
          <w:b w:val="0"/>
        </w:rPr>
        <w:t>Išmatuoto</w:t>
      </w:r>
      <w:proofErr w:type="spellEnd"/>
      <w:r w:rsidRPr="009073C4">
        <w:rPr>
          <w:b w:val="0"/>
        </w:rPr>
        <w:t xml:space="preserve"> </w:t>
      </w:r>
      <w:proofErr w:type="spellStart"/>
      <w:r w:rsidRPr="009073C4">
        <w:rPr>
          <w:b w:val="0"/>
        </w:rPr>
        <w:t>laiko</w:t>
      </w:r>
      <w:proofErr w:type="spellEnd"/>
      <w:r w:rsidRPr="009073C4">
        <w:rPr>
          <w:b w:val="0"/>
        </w:rPr>
        <w:t xml:space="preserve"> </w:t>
      </w:r>
      <w:proofErr w:type="spellStart"/>
      <w:r w:rsidRPr="009073C4">
        <w:rPr>
          <w:b w:val="0"/>
        </w:rPr>
        <w:t>priklausomybės</w:t>
      </w:r>
      <w:proofErr w:type="spellEnd"/>
      <w:r w:rsidRPr="009073C4">
        <w:rPr>
          <w:b w:val="0"/>
        </w:rPr>
        <w:t xml:space="preserve"> </w:t>
      </w:r>
      <w:proofErr w:type="spellStart"/>
      <w:r w:rsidRPr="009073C4">
        <w:rPr>
          <w:b w:val="0"/>
        </w:rPr>
        <w:t>nuo</w:t>
      </w:r>
      <w:proofErr w:type="spellEnd"/>
      <w:r w:rsidRPr="009073C4">
        <w:rPr>
          <w:b w:val="0"/>
        </w:rPr>
        <w:t xml:space="preserve"> </w:t>
      </w:r>
      <w:proofErr w:type="spellStart"/>
      <w:r w:rsidRPr="009073C4">
        <w:rPr>
          <w:b w:val="0"/>
        </w:rPr>
        <w:t>atstumo</w:t>
      </w:r>
      <w:proofErr w:type="spellEnd"/>
      <w:r w:rsidRPr="009073C4">
        <w:rPr>
          <w:b w:val="0"/>
        </w:rPr>
        <w:t xml:space="preserve"> </w:t>
      </w:r>
      <w:proofErr w:type="spellStart"/>
      <w:r w:rsidRPr="009073C4">
        <w:rPr>
          <w:b w:val="0"/>
        </w:rPr>
        <w:t>grafikas</w:t>
      </w:r>
      <w:proofErr w:type="spellEnd"/>
    </w:p>
    <w:p w:rsidR="00C772D2" w:rsidRDefault="00C772D2" w:rsidP="00211622">
      <w:pPr>
        <w:pStyle w:val="ListParagraph"/>
        <w:tabs>
          <w:tab w:val="left" w:pos="360"/>
        </w:tabs>
        <w:ind w:left="450" w:firstLine="450"/>
        <w:rPr>
          <w:lang w:val="lt-LT"/>
        </w:rPr>
      </w:pPr>
    </w:p>
    <w:p w:rsidR="00C772D2" w:rsidRDefault="00C772D2" w:rsidP="00211622">
      <w:pPr>
        <w:pStyle w:val="ListParagraph"/>
        <w:tabs>
          <w:tab w:val="left" w:pos="360"/>
        </w:tabs>
        <w:ind w:left="450" w:firstLine="450"/>
        <w:jc w:val="both"/>
        <w:rPr>
          <w:lang w:val="lt-LT"/>
        </w:rPr>
      </w:pPr>
      <w:r>
        <w:rPr>
          <w:lang w:val="lt-LT"/>
        </w:rPr>
        <w:t>Programos MathCad pagalba apskaičiuojamos k ir ofs reikšmės esant skirtingiems atstumams, vidurkinant visų</w:t>
      </w:r>
      <w:r w:rsidR="006A08CD">
        <w:rPr>
          <w:lang w:val="lt-LT"/>
        </w:rPr>
        <w:t xml:space="preserve"> trijų atraminių taškų duomenis:</w:t>
      </w:r>
    </w:p>
    <w:p w:rsidR="00C772D2" w:rsidRDefault="00C772D2" w:rsidP="00C772D2">
      <w:pPr>
        <w:pStyle w:val="ListParagraph"/>
        <w:tabs>
          <w:tab w:val="left" w:pos="360"/>
        </w:tabs>
        <w:ind w:left="360"/>
        <w:rPr>
          <w:lang w:val="lt-LT"/>
        </w:rPr>
      </w:pPr>
    </w:p>
    <w:p w:rsidR="006A08CD" w:rsidRPr="006A08CD" w:rsidRDefault="006A08CD" w:rsidP="006A08CD">
      <w:pPr>
        <w:tabs>
          <w:tab w:val="left" w:pos="1530"/>
          <w:tab w:val="left" w:pos="7740"/>
        </w:tabs>
        <w:spacing w:after="120"/>
        <w:ind w:left="900" w:hanging="8"/>
        <w:jc w:val="both"/>
      </w:pPr>
      <m:oMathPara>
        <m:oMathParaPr>
          <m:jc m:val="left"/>
        </m:oMathParaPr>
        <m:oMath>
          <m:r>
            <w:rPr>
              <w:rFonts w:ascii="Cambria Math" w:hAnsi="Cambria Math"/>
            </w:rPr>
            <m:t>k=3,387∙</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6A08CD" w:rsidRDefault="006A08CD" w:rsidP="006A08CD">
      <w:pPr>
        <w:tabs>
          <w:tab w:val="left" w:pos="1530"/>
          <w:tab w:val="left" w:pos="7740"/>
        </w:tabs>
        <w:spacing w:after="120"/>
        <w:ind w:left="900" w:hanging="8"/>
        <w:jc w:val="both"/>
        <w:rPr>
          <w:i/>
        </w:rPr>
      </w:pPr>
      <m:oMath>
        <m:r>
          <w:rPr>
            <w:rFonts w:ascii="Cambria Math" w:hAnsi="Cambria Math"/>
          </w:rPr>
          <m:t>ofs=-3,575∙</m:t>
        </m:r>
        <m:sSup>
          <m:sSupPr>
            <m:ctrlPr>
              <w:rPr>
                <w:rFonts w:ascii="Cambria Math" w:hAnsi="Cambria Math"/>
                <w:i/>
              </w:rPr>
            </m:ctrlPr>
          </m:sSupPr>
          <m:e>
            <m:r>
              <w:rPr>
                <w:rFonts w:ascii="Cambria Math" w:hAnsi="Cambria Math"/>
              </w:rPr>
              <m:t>10</m:t>
            </m:r>
          </m:e>
          <m:sup>
            <m:r>
              <w:rPr>
                <w:rFonts w:ascii="Cambria Math" w:hAnsi="Cambria Math"/>
              </w:rPr>
              <m:t>-4</m:t>
            </m:r>
          </m:sup>
        </m:sSup>
      </m:oMath>
      <w:r>
        <w:tab/>
      </w:r>
    </w:p>
    <w:p w:rsidR="00C772D2" w:rsidRDefault="00C772D2" w:rsidP="006A08CD">
      <w:pPr>
        <w:pStyle w:val="ListParagraph"/>
        <w:tabs>
          <w:tab w:val="left" w:pos="360"/>
        </w:tabs>
        <w:ind w:left="360"/>
        <w:rPr>
          <w:lang w:val="lt-LT"/>
        </w:rPr>
      </w:pPr>
    </w:p>
    <w:p w:rsidR="00C772D2" w:rsidRDefault="00D54DC4" w:rsidP="00D54DC4">
      <w:pPr>
        <w:tabs>
          <w:tab w:val="left" w:pos="360"/>
        </w:tabs>
        <w:ind w:left="450"/>
        <w:rPr>
          <w:b/>
          <w:lang w:val="lt-LT"/>
        </w:rPr>
      </w:pPr>
      <w:r>
        <w:rPr>
          <w:b/>
          <w:lang w:val="lt-LT"/>
        </w:rPr>
        <w:lastRenderedPageBreak/>
        <w:t>Priedas. Skaičiavimai, atlikti MathCad aplinkoje</w:t>
      </w:r>
      <w:r w:rsidRPr="00722B91">
        <w:rPr>
          <w:b/>
          <w:lang w:val="lt-LT"/>
        </w:rPr>
        <w:t>:</w:t>
      </w:r>
    </w:p>
    <w:p w:rsidR="00D54DC4" w:rsidRPr="00D54DC4" w:rsidRDefault="00D54DC4" w:rsidP="00D54DC4">
      <w:pPr>
        <w:tabs>
          <w:tab w:val="left" w:pos="360"/>
        </w:tabs>
        <w:ind w:left="450"/>
        <w:rPr>
          <w:b/>
          <w:lang w:val="lt-LT"/>
        </w:rPr>
      </w:pPr>
    </w:p>
    <w:p w:rsidR="004F758F" w:rsidRPr="004F758F" w:rsidRDefault="004F758F" w:rsidP="004F758F">
      <w:pPr>
        <w:framePr w:w="4950" w:h="6525" w:wrap="auto" w:vAnchor="text" w:hAnchor="text" w:x="81" w:y="77"/>
        <w:autoSpaceDE w:val="0"/>
        <w:autoSpaceDN w:val="0"/>
        <w:adjustRightInd w:val="0"/>
        <w:rPr>
          <w:rFonts w:ascii="Arial" w:hAnsi="Arial" w:cs="Arial"/>
          <w:sz w:val="20"/>
          <w:szCs w:val="20"/>
        </w:rPr>
      </w:pPr>
      <w:r>
        <w:rPr>
          <w:rFonts w:ascii="Arial" w:hAnsi="Arial" w:cs="Arial"/>
          <w:noProof/>
          <w:position w:val="-321"/>
          <w:sz w:val="20"/>
          <w:szCs w:val="20"/>
        </w:rPr>
        <w:drawing>
          <wp:inline distT="0" distB="0" distL="0" distR="0">
            <wp:extent cx="2362200" cy="33147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srcRect/>
                    <a:stretch>
                      <a:fillRect/>
                    </a:stretch>
                  </pic:blipFill>
                  <pic:spPr bwMode="auto">
                    <a:xfrm>
                      <a:off x="0" y="0"/>
                      <a:ext cx="2362200" cy="3314700"/>
                    </a:xfrm>
                    <a:prstGeom prst="rect">
                      <a:avLst/>
                    </a:prstGeom>
                    <a:noFill/>
                    <a:ln w="9525">
                      <a:noFill/>
                      <a:miter lim="800000"/>
                      <a:headEnd/>
                      <a:tailEnd/>
                    </a:ln>
                  </pic:spPr>
                </pic:pic>
              </a:graphicData>
            </a:graphic>
          </wp:inline>
        </w:drawing>
      </w:r>
    </w:p>
    <w:p w:rsidR="004F758F" w:rsidRPr="004F758F" w:rsidRDefault="004F758F" w:rsidP="004F758F">
      <w:pPr>
        <w:framePr w:w="2941" w:h="705" w:wrap="auto" w:vAnchor="text" w:hAnchor="text" w:x="5602" w:y="4162"/>
        <w:autoSpaceDE w:val="0"/>
        <w:autoSpaceDN w:val="0"/>
        <w:adjustRightInd w:val="0"/>
        <w:rPr>
          <w:rFonts w:ascii="Arial" w:hAnsi="Arial" w:cs="Arial"/>
          <w:sz w:val="20"/>
          <w:szCs w:val="20"/>
        </w:rPr>
      </w:pPr>
    </w:p>
    <w:p w:rsidR="004F758F" w:rsidRPr="004F758F" w:rsidRDefault="004F758F" w:rsidP="004F758F">
      <w:pPr>
        <w:framePr w:w="3661" w:h="705" w:wrap="auto" w:vAnchor="text" w:hAnchor="text" w:x="5602" w:y="5019"/>
        <w:autoSpaceDE w:val="0"/>
        <w:autoSpaceDN w:val="0"/>
        <w:adjustRightInd w:val="0"/>
        <w:rPr>
          <w:rFonts w:ascii="Arial" w:hAnsi="Arial" w:cs="Arial"/>
          <w:sz w:val="20"/>
          <w:szCs w:val="20"/>
        </w:rPr>
      </w:pPr>
    </w:p>
    <w:p w:rsidR="00C772D2" w:rsidRDefault="00C772D2" w:rsidP="00C772D2">
      <w:pPr>
        <w:pStyle w:val="ListParagraph"/>
        <w:tabs>
          <w:tab w:val="left" w:pos="360"/>
        </w:tabs>
        <w:ind w:left="360"/>
        <w:rPr>
          <w:lang w:val="lt-LT"/>
        </w:rPr>
      </w:pPr>
    </w:p>
    <w:p w:rsidR="00C772D2" w:rsidRDefault="00511BDF" w:rsidP="00C772D2">
      <w:pPr>
        <w:pStyle w:val="ListParagraph"/>
        <w:tabs>
          <w:tab w:val="left" w:pos="360"/>
        </w:tabs>
        <w:ind w:left="360"/>
        <w:rPr>
          <w:lang w:val="lt-LT"/>
        </w:rPr>
      </w:pPr>
      <w:r>
        <w:rPr>
          <w:noProof/>
        </w:rPr>
        <w:drawing>
          <wp:anchor distT="0" distB="0" distL="114300" distR="114300" simplePos="0" relativeHeight="251659264" behindDoc="0" locked="0" layoutInCell="1" allowOverlap="1">
            <wp:simplePos x="0" y="0"/>
            <wp:positionH relativeFrom="column">
              <wp:posOffset>261848</wp:posOffset>
            </wp:positionH>
            <wp:positionV relativeFrom="paragraph">
              <wp:posOffset>30569</wp:posOffset>
            </wp:positionV>
            <wp:extent cx="1463315" cy="362309"/>
            <wp:effectExtent l="0" t="0" r="353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1463315" cy="362309"/>
                    </a:xfrm>
                    <a:prstGeom prst="rect">
                      <a:avLst/>
                    </a:prstGeom>
                    <a:noFill/>
                    <a:ln w="9525">
                      <a:noFill/>
                      <a:miter lim="800000"/>
                      <a:headEnd/>
                      <a:tailEnd/>
                    </a:ln>
                  </pic:spPr>
                </pic:pic>
              </a:graphicData>
            </a:graphic>
          </wp:anchor>
        </w:drawing>
      </w: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E17108" w:rsidP="00C772D2">
      <w:pPr>
        <w:pStyle w:val="ListParagraph"/>
        <w:tabs>
          <w:tab w:val="left" w:pos="360"/>
        </w:tabs>
        <w:ind w:left="360"/>
        <w:rPr>
          <w:lang w:val="lt-LT"/>
        </w:rPr>
      </w:pPr>
      <w:r>
        <w:rPr>
          <w:noProof/>
        </w:rPr>
        <w:drawing>
          <wp:anchor distT="0" distB="0" distL="114300" distR="114300" simplePos="0" relativeHeight="251658240" behindDoc="0" locked="0" layoutInCell="1" allowOverlap="1">
            <wp:simplePos x="0" y="0"/>
            <wp:positionH relativeFrom="column">
              <wp:posOffset>258445</wp:posOffset>
            </wp:positionH>
            <wp:positionV relativeFrom="paragraph">
              <wp:posOffset>122555</wp:posOffset>
            </wp:positionV>
            <wp:extent cx="1095375" cy="36195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srcRect/>
                    <a:stretch>
                      <a:fillRect/>
                    </a:stretch>
                  </pic:blipFill>
                  <pic:spPr bwMode="auto">
                    <a:xfrm>
                      <a:off x="0" y="0"/>
                      <a:ext cx="1095375" cy="361950"/>
                    </a:xfrm>
                    <a:prstGeom prst="rect">
                      <a:avLst/>
                    </a:prstGeom>
                    <a:noFill/>
                    <a:ln w="9525">
                      <a:noFill/>
                      <a:miter lim="800000"/>
                      <a:headEnd/>
                      <a:tailEnd/>
                    </a:ln>
                  </pic:spPr>
                </pic:pic>
              </a:graphicData>
            </a:graphic>
          </wp:anchor>
        </w:drawing>
      </w: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C772D2" w:rsidP="00C772D2">
      <w:pPr>
        <w:pStyle w:val="ListParagraph"/>
        <w:tabs>
          <w:tab w:val="left" w:pos="360"/>
        </w:tabs>
        <w:ind w:left="360"/>
        <w:rPr>
          <w:lang w:val="lt-LT"/>
        </w:rPr>
      </w:pPr>
    </w:p>
    <w:p w:rsidR="00C772D2" w:rsidRDefault="004F758F" w:rsidP="00C772D2">
      <w:pPr>
        <w:pStyle w:val="ListParagraph"/>
        <w:tabs>
          <w:tab w:val="left" w:pos="360"/>
        </w:tabs>
        <w:ind w:left="360"/>
        <w:rPr>
          <w:lang w:val="lt-LT"/>
        </w:rPr>
      </w:pPr>
      <w:r>
        <w:rPr>
          <w:noProof/>
        </w:rPr>
        <w:drawing>
          <wp:anchor distT="0" distB="0" distL="114300" distR="114300" simplePos="0" relativeHeight="251661312" behindDoc="0" locked="0" layoutInCell="1" allowOverlap="1">
            <wp:simplePos x="0" y="0"/>
            <wp:positionH relativeFrom="column">
              <wp:posOffset>-3191893</wp:posOffset>
            </wp:positionH>
            <wp:positionV relativeFrom="paragraph">
              <wp:posOffset>315235</wp:posOffset>
            </wp:positionV>
            <wp:extent cx="5149969" cy="767751"/>
            <wp:effectExtent l="0" t="0" r="0" b="0"/>
            <wp:wrapNone/>
            <wp:docPr id="1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srcRect/>
                    <a:stretch>
                      <a:fillRect/>
                    </a:stretch>
                  </pic:blipFill>
                  <pic:spPr bwMode="auto">
                    <a:xfrm>
                      <a:off x="0" y="0"/>
                      <a:ext cx="5149969" cy="767751"/>
                    </a:xfrm>
                    <a:prstGeom prst="rect">
                      <a:avLst/>
                    </a:prstGeom>
                    <a:noFill/>
                    <a:ln w="9525">
                      <a:noFill/>
                      <a:miter lim="800000"/>
                      <a:headEnd/>
                      <a:tailEnd/>
                    </a:ln>
                  </pic:spPr>
                </pic:pic>
              </a:graphicData>
            </a:graphic>
          </wp:anchor>
        </w:drawing>
      </w:r>
    </w:p>
    <w:p w:rsidR="00C772D2" w:rsidRDefault="00C772D2" w:rsidP="00DD0683">
      <w:pPr>
        <w:rPr>
          <w:lang w:val="lt-LT"/>
        </w:rPr>
      </w:pPr>
    </w:p>
    <w:p w:rsidR="00DD0683" w:rsidRDefault="00DD0683" w:rsidP="009E32E7">
      <w:pPr>
        <w:jc w:val="center"/>
      </w:pPr>
    </w:p>
    <w:p w:rsidR="00DD0683" w:rsidRDefault="002F488D">
      <w:r>
        <w:rPr>
          <w:noProof/>
        </w:rPr>
        <w:drawing>
          <wp:anchor distT="0" distB="0" distL="114300" distR="114300" simplePos="0" relativeHeight="251660288" behindDoc="0" locked="0" layoutInCell="1" allowOverlap="1">
            <wp:simplePos x="0" y="0"/>
            <wp:positionH relativeFrom="column">
              <wp:posOffset>-3097003</wp:posOffset>
            </wp:positionH>
            <wp:positionV relativeFrom="paragraph">
              <wp:posOffset>107902</wp:posOffset>
            </wp:positionV>
            <wp:extent cx="4986068" cy="767751"/>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srcRect/>
                    <a:stretch>
                      <a:fillRect/>
                    </a:stretch>
                  </pic:blipFill>
                  <pic:spPr bwMode="auto">
                    <a:xfrm>
                      <a:off x="0" y="0"/>
                      <a:ext cx="4986068" cy="767751"/>
                    </a:xfrm>
                    <a:prstGeom prst="rect">
                      <a:avLst/>
                    </a:prstGeom>
                    <a:noFill/>
                    <a:ln w="9525">
                      <a:noFill/>
                      <a:miter lim="800000"/>
                      <a:headEnd/>
                      <a:tailEnd/>
                    </a:ln>
                  </pic:spPr>
                </pic:pic>
              </a:graphicData>
            </a:graphic>
          </wp:anchor>
        </w:drawing>
      </w:r>
    </w:p>
    <w:p w:rsidR="004F758F" w:rsidRDefault="004F758F"/>
    <w:p w:rsidR="004F758F" w:rsidRDefault="004F758F"/>
    <w:p w:rsidR="004F758F" w:rsidRDefault="004F758F"/>
    <w:p w:rsidR="004F758F" w:rsidRDefault="004F758F"/>
    <w:p w:rsidR="004F758F" w:rsidRDefault="002F488D">
      <w:r>
        <w:rPr>
          <w:noProof/>
        </w:rPr>
        <w:drawing>
          <wp:anchor distT="0" distB="0" distL="114300" distR="114300" simplePos="0" relativeHeight="251663360" behindDoc="0" locked="0" layoutInCell="1" allowOverlap="1">
            <wp:simplePos x="0" y="0"/>
            <wp:positionH relativeFrom="column">
              <wp:posOffset>2652263</wp:posOffset>
            </wp:positionH>
            <wp:positionV relativeFrom="paragraph">
              <wp:posOffset>94243</wp:posOffset>
            </wp:positionV>
            <wp:extent cx="2266950" cy="2976113"/>
            <wp:effectExtent l="19050" t="0" r="0" b="0"/>
            <wp:wrapNone/>
            <wp:docPr id="22"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srcRect/>
                    <a:stretch>
                      <a:fillRect/>
                    </a:stretch>
                  </pic:blipFill>
                  <pic:spPr bwMode="auto">
                    <a:xfrm>
                      <a:off x="0" y="0"/>
                      <a:ext cx="2266950" cy="2976113"/>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141976</wp:posOffset>
            </wp:positionH>
            <wp:positionV relativeFrom="paragraph">
              <wp:posOffset>94244</wp:posOffset>
            </wp:positionV>
            <wp:extent cx="1947773" cy="2976113"/>
            <wp:effectExtent l="19050" t="0" r="0" b="0"/>
            <wp:wrapNone/>
            <wp:docPr id="2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srcRect/>
                    <a:stretch>
                      <a:fillRect/>
                    </a:stretch>
                  </pic:blipFill>
                  <pic:spPr bwMode="auto">
                    <a:xfrm>
                      <a:off x="0" y="0"/>
                      <a:ext cx="1947773" cy="2976113"/>
                    </a:xfrm>
                    <a:prstGeom prst="rect">
                      <a:avLst/>
                    </a:prstGeom>
                    <a:noFill/>
                    <a:ln w="9525">
                      <a:noFill/>
                      <a:miter lim="800000"/>
                      <a:headEnd/>
                      <a:tailEnd/>
                    </a:ln>
                  </pic:spPr>
                </pic:pic>
              </a:graphicData>
            </a:graphic>
          </wp:anchor>
        </w:drawing>
      </w:r>
    </w:p>
    <w:p w:rsidR="004F758F" w:rsidRPr="004F758F" w:rsidRDefault="004F758F" w:rsidP="004F758F">
      <w:pPr>
        <w:framePr w:w="4812" w:h="450" w:wrap="auto" w:vAnchor="text" w:hAnchor="text" w:x="81" w:y="567"/>
        <w:autoSpaceDE w:val="0"/>
        <w:autoSpaceDN w:val="0"/>
        <w:adjustRightInd w:val="0"/>
        <w:rPr>
          <w:rFonts w:ascii="Arial" w:hAnsi="Arial" w:cs="Arial"/>
          <w:sz w:val="20"/>
          <w:szCs w:val="20"/>
        </w:rPr>
      </w:pPr>
    </w:p>
    <w:p w:rsidR="004F758F" w:rsidRDefault="002F488D">
      <w:r>
        <w:rPr>
          <w:noProof/>
        </w:rPr>
        <w:drawing>
          <wp:anchor distT="0" distB="0" distL="114300" distR="114300" simplePos="0" relativeHeight="251665408" behindDoc="0" locked="0" layoutInCell="1" allowOverlap="1">
            <wp:simplePos x="0" y="0"/>
            <wp:positionH relativeFrom="column">
              <wp:posOffset>3169848</wp:posOffset>
            </wp:positionH>
            <wp:positionV relativeFrom="paragraph">
              <wp:posOffset>2981361</wp:posOffset>
            </wp:positionV>
            <wp:extent cx="1844256" cy="232913"/>
            <wp:effectExtent l="1905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a:srcRect/>
                    <a:stretch>
                      <a:fillRect/>
                    </a:stretch>
                  </pic:blipFill>
                  <pic:spPr bwMode="auto">
                    <a:xfrm>
                      <a:off x="0" y="0"/>
                      <a:ext cx="1844256" cy="232913"/>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98844</wp:posOffset>
            </wp:positionH>
            <wp:positionV relativeFrom="paragraph">
              <wp:posOffset>2981361</wp:posOffset>
            </wp:positionV>
            <wp:extent cx="1628596" cy="232914"/>
            <wp:effectExtent l="19050" t="0" r="0" b="0"/>
            <wp:wrapNone/>
            <wp:docPr id="2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srcRect/>
                    <a:stretch>
                      <a:fillRect/>
                    </a:stretch>
                  </pic:blipFill>
                  <pic:spPr bwMode="auto">
                    <a:xfrm>
                      <a:off x="0" y="0"/>
                      <a:ext cx="1628596" cy="232914"/>
                    </a:xfrm>
                    <a:prstGeom prst="rect">
                      <a:avLst/>
                    </a:prstGeom>
                    <a:noFill/>
                    <a:ln w="9525">
                      <a:noFill/>
                      <a:miter lim="800000"/>
                      <a:headEnd/>
                      <a:tailEnd/>
                    </a:ln>
                  </pic:spPr>
                </pic:pic>
              </a:graphicData>
            </a:graphic>
          </wp:anchor>
        </w:drawing>
      </w:r>
    </w:p>
    <w:sectPr w:rsidR="004F758F" w:rsidSect="00F14EBA">
      <w:pgSz w:w="12240" w:h="15840"/>
      <w:pgMar w:top="990" w:right="1260" w:bottom="990" w:left="12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04786"/>
    <w:multiLevelType w:val="hybridMultilevel"/>
    <w:tmpl w:val="24D8D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736CAC"/>
    <w:multiLevelType w:val="hybridMultilevel"/>
    <w:tmpl w:val="8AF688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A41DB"/>
    <w:multiLevelType w:val="hybridMultilevel"/>
    <w:tmpl w:val="758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F0F40"/>
    <w:multiLevelType w:val="hybridMultilevel"/>
    <w:tmpl w:val="BDF030E4"/>
    <w:lvl w:ilvl="0" w:tplc="15EC6A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B00FC"/>
    <w:multiLevelType w:val="hybridMultilevel"/>
    <w:tmpl w:val="C20C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32CF6"/>
    <w:multiLevelType w:val="hybridMultilevel"/>
    <w:tmpl w:val="2AC6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283D38"/>
    <w:multiLevelType w:val="hybridMultilevel"/>
    <w:tmpl w:val="51C44B58"/>
    <w:lvl w:ilvl="0" w:tplc="4B66FB1E">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213D9F"/>
    <w:multiLevelType w:val="hybridMultilevel"/>
    <w:tmpl w:val="E650462A"/>
    <w:lvl w:ilvl="0" w:tplc="BC1E541A">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2"/>
  </w:num>
  <w:num w:numId="4">
    <w:abstractNumId w:val="5"/>
  </w:num>
  <w:num w:numId="5">
    <w:abstractNumId w:val="4"/>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compat/>
  <w:rsids>
    <w:rsidRoot w:val="00DD0683"/>
    <w:rsid w:val="00040F31"/>
    <w:rsid w:val="0005588C"/>
    <w:rsid w:val="000E1E59"/>
    <w:rsid w:val="000E7829"/>
    <w:rsid w:val="00175797"/>
    <w:rsid w:val="001D5CA4"/>
    <w:rsid w:val="0020479F"/>
    <w:rsid w:val="00211622"/>
    <w:rsid w:val="002326C3"/>
    <w:rsid w:val="00286BE0"/>
    <w:rsid w:val="002F488D"/>
    <w:rsid w:val="002F64CD"/>
    <w:rsid w:val="004A13D3"/>
    <w:rsid w:val="004B13AD"/>
    <w:rsid w:val="004B782E"/>
    <w:rsid w:val="004D5AD4"/>
    <w:rsid w:val="004D6B21"/>
    <w:rsid w:val="004F758F"/>
    <w:rsid w:val="00511BDF"/>
    <w:rsid w:val="005370B8"/>
    <w:rsid w:val="00566CCB"/>
    <w:rsid w:val="005A6264"/>
    <w:rsid w:val="006233C5"/>
    <w:rsid w:val="006866A0"/>
    <w:rsid w:val="006A08CD"/>
    <w:rsid w:val="006B1FC1"/>
    <w:rsid w:val="006B28CE"/>
    <w:rsid w:val="006C542B"/>
    <w:rsid w:val="00706583"/>
    <w:rsid w:val="00722B91"/>
    <w:rsid w:val="00791BD8"/>
    <w:rsid w:val="007D3272"/>
    <w:rsid w:val="00800D3F"/>
    <w:rsid w:val="0081362B"/>
    <w:rsid w:val="00830CC9"/>
    <w:rsid w:val="00840C34"/>
    <w:rsid w:val="008A0ECA"/>
    <w:rsid w:val="008E5449"/>
    <w:rsid w:val="009073C4"/>
    <w:rsid w:val="009249A4"/>
    <w:rsid w:val="0094347C"/>
    <w:rsid w:val="0096063A"/>
    <w:rsid w:val="00973023"/>
    <w:rsid w:val="009E32E7"/>
    <w:rsid w:val="009E6663"/>
    <w:rsid w:val="00A3440B"/>
    <w:rsid w:val="00A47E55"/>
    <w:rsid w:val="00AF6CA1"/>
    <w:rsid w:val="00B1027D"/>
    <w:rsid w:val="00B47804"/>
    <w:rsid w:val="00C07307"/>
    <w:rsid w:val="00C11217"/>
    <w:rsid w:val="00C471D5"/>
    <w:rsid w:val="00C772D2"/>
    <w:rsid w:val="00CB3091"/>
    <w:rsid w:val="00CE7D79"/>
    <w:rsid w:val="00D0225F"/>
    <w:rsid w:val="00D2553B"/>
    <w:rsid w:val="00D45F5F"/>
    <w:rsid w:val="00D54DC4"/>
    <w:rsid w:val="00DB79DD"/>
    <w:rsid w:val="00DD0683"/>
    <w:rsid w:val="00DF3ED3"/>
    <w:rsid w:val="00E11BF9"/>
    <w:rsid w:val="00E17108"/>
    <w:rsid w:val="00E478E0"/>
    <w:rsid w:val="00E73534"/>
    <w:rsid w:val="00EC3A5C"/>
    <w:rsid w:val="00ED3EBA"/>
    <w:rsid w:val="00F14EBA"/>
    <w:rsid w:val="00F76530"/>
    <w:rsid w:val="00FC0ACD"/>
    <w:rsid w:val="00FD3A62"/>
    <w:rsid w:val="00FE3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6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0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3440B"/>
    <w:rPr>
      <w:b/>
      <w:bCs/>
      <w:sz w:val="20"/>
      <w:szCs w:val="20"/>
    </w:rPr>
  </w:style>
  <w:style w:type="paragraph" w:styleId="BalloonText">
    <w:name w:val="Balloon Text"/>
    <w:basedOn w:val="Normal"/>
    <w:link w:val="BalloonTextChar"/>
    <w:rsid w:val="0096063A"/>
    <w:rPr>
      <w:rFonts w:ascii="Tahoma" w:hAnsi="Tahoma" w:cs="Tahoma"/>
      <w:sz w:val="16"/>
      <w:szCs w:val="16"/>
    </w:rPr>
  </w:style>
  <w:style w:type="character" w:customStyle="1" w:styleId="BalloonTextChar">
    <w:name w:val="Balloon Text Char"/>
    <w:basedOn w:val="DefaultParagraphFont"/>
    <w:link w:val="BalloonText"/>
    <w:rsid w:val="0096063A"/>
    <w:rPr>
      <w:rFonts w:ascii="Tahoma" w:hAnsi="Tahoma" w:cs="Tahoma"/>
      <w:sz w:val="16"/>
      <w:szCs w:val="16"/>
    </w:rPr>
  </w:style>
  <w:style w:type="character" w:styleId="PlaceholderText">
    <w:name w:val="Placeholder Text"/>
    <w:basedOn w:val="DefaultParagraphFont"/>
    <w:uiPriority w:val="99"/>
    <w:semiHidden/>
    <w:rsid w:val="0096063A"/>
    <w:rPr>
      <w:color w:val="808080"/>
    </w:rPr>
  </w:style>
  <w:style w:type="paragraph" w:styleId="ListParagraph">
    <w:name w:val="List Paragraph"/>
    <w:basedOn w:val="Normal"/>
    <w:uiPriority w:val="34"/>
    <w:qFormat/>
    <w:rsid w:val="006B28CE"/>
    <w:pPr>
      <w:ind w:left="720"/>
      <w:contextualSpacing/>
    </w:pPr>
  </w:style>
</w:styles>
</file>

<file path=word/webSettings.xml><?xml version="1.0" encoding="utf-8"?>
<w:webSettings xmlns:r="http://schemas.openxmlformats.org/officeDocument/2006/relationships" xmlns:w="http://schemas.openxmlformats.org/wordprocessingml/2006/main">
  <w:divs>
    <w:div w:id="14559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0.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wmf"/><Relationship Id="rId10" Type="http://schemas.openxmlformats.org/officeDocument/2006/relationships/image" Target="media/image5.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and%20Settings\Vaidas\My%20Documents\DARBAS\Jonelis\NavSist\tyrima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Vaidas\My%20Documents\DARBAS\Jonelis\NavSist\tyrima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1"/>
          <c:order val="0"/>
          <c:tx>
            <c:v>1 atr.t.</c:v>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Sheet1!$J$25:$J$44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Sheet1!$K$25:$K$44</c:f>
              <c:numCache>
                <c:formatCode>General</c:formatCode>
                <c:ptCount val="20"/>
                <c:pt idx="0">
                  <c:v>0</c:v>
                </c:pt>
                <c:pt idx="1">
                  <c:v>10.8</c:v>
                </c:pt>
                <c:pt idx="2">
                  <c:v>28.3</c:v>
                </c:pt>
                <c:pt idx="3">
                  <c:v>46.153846153846089</c:v>
                </c:pt>
                <c:pt idx="4">
                  <c:v>64.444444444444485</c:v>
                </c:pt>
                <c:pt idx="5">
                  <c:v>82.9</c:v>
                </c:pt>
                <c:pt idx="6">
                  <c:v>102</c:v>
                </c:pt>
                <c:pt idx="7">
                  <c:v>120.5</c:v>
                </c:pt>
                <c:pt idx="8">
                  <c:v>138.1</c:v>
                </c:pt>
                <c:pt idx="9">
                  <c:v>156.69999999999999</c:v>
                </c:pt>
                <c:pt idx="10">
                  <c:v>175</c:v>
                </c:pt>
                <c:pt idx="11">
                  <c:v>193</c:v>
                </c:pt>
                <c:pt idx="12">
                  <c:v>210.75</c:v>
                </c:pt>
                <c:pt idx="13">
                  <c:v>229</c:v>
                </c:pt>
                <c:pt idx="14">
                  <c:v>247.5</c:v>
                </c:pt>
                <c:pt idx="15">
                  <c:v>266.45454545454544</c:v>
                </c:pt>
                <c:pt idx="16">
                  <c:v>284.22222222222223</c:v>
                </c:pt>
                <c:pt idx="17">
                  <c:v>301.90909090909093</c:v>
                </c:pt>
                <c:pt idx="18">
                  <c:v>320.11111111111109</c:v>
                </c:pt>
                <c:pt idx="19">
                  <c:v>337.8</c:v>
                </c:pt>
              </c:numCache>
            </c:numRef>
          </c:yVal>
        </c:ser>
        <c:ser>
          <c:idx val="2"/>
          <c:order val="1"/>
          <c:tx>
            <c:v>2 atr.t.</c:v>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Sheet1!$J$25:$J$44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Sheet1!$L$25:$L$44</c:f>
              <c:numCache>
                <c:formatCode>General</c:formatCode>
                <c:ptCount val="20"/>
                <c:pt idx="0">
                  <c:v>0</c:v>
                </c:pt>
                <c:pt idx="1">
                  <c:v>9.6666666666666732</c:v>
                </c:pt>
                <c:pt idx="2">
                  <c:v>28.076923076923066</c:v>
                </c:pt>
                <c:pt idx="3">
                  <c:v>46.3</c:v>
                </c:pt>
                <c:pt idx="4">
                  <c:v>65.3</c:v>
                </c:pt>
                <c:pt idx="5">
                  <c:v>82.363636363636317</c:v>
                </c:pt>
                <c:pt idx="6">
                  <c:v>100.4545454545455</c:v>
                </c:pt>
                <c:pt idx="7">
                  <c:v>119.22222222222223</c:v>
                </c:pt>
                <c:pt idx="8">
                  <c:v>137</c:v>
                </c:pt>
                <c:pt idx="9">
                  <c:v>154.75</c:v>
                </c:pt>
                <c:pt idx="10">
                  <c:v>172.83333333333343</c:v>
                </c:pt>
                <c:pt idx="11">
                  <c:v>190.875</c:v>
                </c:pt>
                <c:pt idx="12">
                  <c:v>209.63636363636354</c:v>
                </c:pt>
                <c:pt idx="13">
                  <c:v>227.45454545454538</c:v>
                </c:pt>
                <c:pt idx="14">
                  <c:v>244.8</c:v>
                </c:pt>
                <c:pt idx="15">
                  <c:v>262.41666666666674</c:v>
                </c:pt>
                <c:pt idx="16">
                  <c:v>281.33333333333331</c:v>
                </c:pt>
                <c:pt idx="17">
                  <c:v>299.92307692307674</c:v>
                </c:pt>
                <c:pt idx="18">
                  <c:v>317.5</c:v>
                </c:pt>
                <c:pt idx="19">
                  <c:v>335.66666666666691</c:v>
                </c:pt>
              </c:numCache>
            </c:numRef>
          </c:yVal>
        </c:ser>
        <c:ser>
          <c:idx val="3"/>
          <c:order val="2"/>
          <c:tx>
            <c:v>3 atr.t.</c:v>
          </c:tx>
          <c:spPr>
            <a:ln w="12700">
              <a:solidFill>
                <a:srgbClr val="00FFFF"/>
              </a:solidFill>
              <a:prstDash val="solid"/>
            </a:ln>
          </c:spPr>
          <c:marker>
            <c:symbol val="x"/>
            <c:size val="5"/>
            <c:spPr>
              <a:noFill/>
              <a:ln>
                <a:solidFill>
                  <a:srgbClr val="00FFFF"/>
                </a:solidFill>
                <a:prstDash val="solid"/>
              </a:ln>
            </c:spPr>
          </c:marker>
          <c:xVal>
            <c:numRef>
              <c:f>Sheet1!$J$25:$J$44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Sheet1!$M$25:$M$44</c:f>
              <c:numCache>
                <c:formatCode>General</c:formatCode>
                <c:ptCount val="20"/>
                <c:pt idx="0">
                  <c:v>0</c:v>
                </c:pt>
                <c:pt idx="1">
                  <c:v>8.5454545454545467</c:v>
                </c:pt>
                <c:pt idx="2">
                  <c:v>27</c:v>
                </c:pt>
                <c:pt idx="3">
                  <c:v>44.583333333333336</c:v>
                </c:pt>
                <c:pt idx="4">
                  <c:v>63.111111111111114</c:v>
                </c:pt>
                <c:pt idx="5">
                  <c:v>81.166666666666671</c:v>
                </c:pt>
                <c:pt idx="6">
                  <c:v>99.166666666666671</c:v>
                </c:pt>
                <c:pt idx="7">
                  <c:v>117.81818181818173</c:v>
                </c:pt>
                <c:pt idx="8">
                  <c:v>135.44444444444446</c:v>
                </c:pt>
                <c:pt idx="9">
                  <c:v>154.45454545454538</c:v>
                </c:pt>
                <c:pt idx="10">
                  <c:v>172.5</c:v>
                </c:pt>
                <c:pt idx="11">
                  <c:v>190.63636363636354</c:v>
                </c:pt>
                <c:pt idx="12">
                  <c:v>209.33333333333343</c:v>
                </c:pt>
                <c:pt idx="13">
                  <c:v>226.2</c:v>
                </c:pt>
                <c:pt idx="14">
                  <c:v>244.69230769230768</c:v>
                </c:pt>
                <c:pt idx="15">
                  <c:v>262.7</c:v>
                </c:pt>
                <c:pt idx="16">
                  <c:v>280.33333333333331</c:v>
                </c:pt>
                <c:pt idx="17">
                  <c:v>299.375</c:v>
                </c:pt>
                <c:pt idx="18">
                  <c:v>316.2</c:v>
                </c:pt>
                <c:pt idx="19">
                  <c:v>334.5</c:v>
                </c:pt>
              </c:numCache>
            </c:numRef>
          </c:yVal>
        </c:ser>
        <c:axId val="43956864"/>
        <c:axId val="44156416"/>
      </c:scatterChart>
      <c:valAx>
        <c:axId val="43956864"/>
        <c:scaling>
          <c:orientation val="minMax"/>
          <c:max val="200"/>
          <c:min val="0"/>
        </c:scaling>
        <c:axPos val="b"/>
        <c:title>
          <c:tx>
            <c:rich>
              <a:bodyPr/>
              <a:lstStyle/>
              <a:p>
                <a:pPr>
                  <a:defRPr/>
                </a:pPr>
                <a:r>
                  <a:rPr lang="lt-LT"/>
                  <a:t>Atstumas, cm</a:t>
                </a:r>
                <a:endParaRPr lang="en-US"/>
              </a:p>
            </c:rich>
          </c:tx>
        </c:title>
        <c:numFmt formatCode="General" sourceLinked="1"/>
        <c:maj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44156416"/>
        <c:crosses val="autoZero"/>
        <c:crossBetween val="midCat"/>
      </c:valAx>
      <c:valAx>
        <c:axId val="44156416"/>
        <c:scaling>
          <c:orientation val="minMax"/>
          <c:max val="350"/>
          <c:min val="0"/>
        </c:scaling>
        <c:axPos val="l"/>
        <c:majorGridlines>
          <c:spPr>
            <a:ln w="3175">
              <a:solidFill>
                <a:srgbClr val="000000"/>
              </a:solidFill>
              <a:prstDash val="solid"/>
            </a:ln>
          </c:spPr>
        </c:majorGridlines>
        <c:title>
          <c:tx>
            <c:rich>
              <a:bodyPr/>
              <a:lstStyle/>
              <a:p>
                <a:pPr>
                  <a:defRPr/>
                </a:pPr>
                <a:r>
                  <a:rPr lang="lt-LT"/>
                  <a:t>skaitliuko reikšmė</a:t>
                </a:r>
                <a:endParaRPr lang="en-US"/>
              </a:p>
            </c:rich>
          </c:tx>
        </c:title>
        <c:numFmt formatCode="General" sourceLinked="1"/>
        <c:maj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43956864"/>
        <c:crosses val="autoZero"/>
        <c:crossBetween val="midCat"/>
      </c:valAx>
      <c:spPr>
        <a:noFill/>
        <a:ln w="12700">
          <a:solidFill>
            <a:srgbClr val="808080"/>
          </a:solidFill>
          <a:prstDash val="solid"/>
        </a:ln>
      </c:spPr>
    </c:plotArea>
    <c:legend>
      <c:legendPos val="r"/>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v>1 atr.t.</c:v>
          </c:tx>
          <c:spPr>
            <a:ln w="12700"/>
          </c:spPr>
          <c:xVal>
            <c:numRef>
              <c:f>Sheet1!$N$25:$N$44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Sheet1!$O$25:$O$44</c:f>
              <c:numCache>
                <c:formatCode>General</c:formatCode>
                <c:ptCount val="20"/>
                <c:pt idx="0">
                  <c:v>0</c:v>
                </c:pt>
                <c:pt idx="1">
                  <c:v>1.7595594584467016E-4</c:v>
                </c:pt>
                <c:pt idx="2">
                  <c:v>4.6106974698186719E-4</c:v>
                </c:pt>
                <c:pt idx="3">
                  <c:v>7.5194848651568408E-4</c:v>
                </c:pt>
                <c:pt idx="4">
                  <c:v>1.0499428867274548E-3</c:v>
                </c:pt>
                <c:pt idx="5">
                  <c:v>1.3506248065299207E-3</c:v>
                </c:pt>
                <c:pt idx="6">
                  <c:v>1.6618061551996611E-3</c:v>
                </c:pt>
                <c:pt idx="7">
                  <c:v>1.9632121735446992E-3</c:v>
                </c:pt>
                <c:pt idx="8">
                  <c:v>2.2499551964026798E-3</c:v>
                </c:pt>
                <c:pt idx="9">
                  <c:v>2.5529904364684991E-3</c:v>
                </c:pt>
                <c:pt idx="10">
                  <c:v>2.8511380113719689E-3</c:v>
                </c:pt>
                <c:pt idx="11">
                  <c:v>3.144397921113087E-3</c:v>
                </c:pt>
                <c:pt idx="12">
                  <c:v>3.4335847765522448E-3</c:v>
                </c:pt>
                <c:pt idx="13">
                  <c:v>3.7309177405953223E-3</c:v>
                </c:pt>
                <c:pt idx="14">
                  <c:v>4.0323237589403593E-3</c:v>
                </c:pt>
                <c:pt idx="15">
                  <c:v>4.3411353305616834E-3</c:v>
                </c:pt>
                <c:pt idx="16">
                  <c:v>4.6306101797393634E-3</c:v>
                </c:pt>
                <c:pt idx="17">
                  <c:v>4.918768486112373E-3</c:v>
                </c:pt>
                <c:pt idx="18">
                  <c:v>5.2153197528651699E-3</c:v>
                </c:pt>
                <c:pt idx="19">
                  <c:v>5.5035109728082876E-3</c:v>
                </c:pt>
              </c:numCache>
            </c:numRef>
          </c:yVal>
        </c:ser>
        <c:ser>
          <c:idx val="1"/>
          <c:order val="1"/>
          <c:tx>
            <c:v>2 atr.t.</c:v>
          </c:tx>
          <c:xVal>
            <c:numRef>
              <c:f>Sheet1!$N$25:$N$44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Sheet1!$P$25:$P$44</c:f>
              <c:numCache>
                <c:formatCode>General</c:formatCode>
                <c:ptCount val="20"/>
                <c:pt idx="0">
                  <c:v>0</c:v>
                </c:pt>
                <c:pt idx="1">
                  <c:v>1.5749143300911825E-4</c:v>
                </c:pt>
                <c:pt idx="2">
                  <c:v>4.574353292970412E-4</c:v>
                </c:pt>
                <c:pt idx="3">
                  <c:v>7.5432965672298392E-4</c:v>
                </c:pt>
                <c:pt idx="4">
                  <c:v>1.0638817836719401E-3</c:v>
                </c:pt>
                <c:pt idx="5">
                  <c:v>1.3418862536638981E-3</c:v>
                </c:pt>
                <c:pt idx="6">
                  <c:v>1.6366272740602737E-3</c:v>
                </c:pt>
                <c:pt idx="7">
                  <c:v>1.9423943404457925E-3</c:v>
                </c:pt>
                <c:pt idx="8">
                  <c:v>2.2320337574740575E-3</c:v>
                </c:pt>
                <c:pt idx="9">
                  <c:v>2.5212206129132126E-3</c:v>
                </c:pt>
                <c:pt idx="10">
                  <c:v>2.8158382074216482E-3</c:v>
                </c:pt>
                <c:pt idx="11">
                  <c:v>3.1097769595464274E-3</c:v>
                </c:pt>
                <c:pt idx="12">
                  <c:v>3.4154411710253297E-3</c:v>
                </c:pt>
                <c:pt idx="13">
                  <c:v>3.7057388594559327E-3</c:v>
                </c:pt>
                <c:pt idx="14">
                  <c:v>3.9883347724791922E-3</c:v>
                </c:pt>
                <c:pt idx="15">
                  <c:v>4.2753493322906407E-3</c:v>
                </c:pt>
                <c:pt idx="16">
                  <c:v>4.5835437744722726E-3</c:v>
                </c:pt>
                <c:pt idx="17">
                  <c:v>4.8864119148744204E-3</c:v>
                </c:pt>
                <c:pt idx="18">
                  <c:v>5.1727789634891438E-3</c:v>
                </c:pt>
                <c:pt idx="19">
                  <c:v>5.4687542427649003E-3</c:v>
                </c:pt>
              </c:numCache>
            </c:numRef>
          </c:yVal>
        </c:ser>
        <c:ser>
          <c:idx val="2"/>
          <c:order val="2"/>
          <c:tx>
            <c:v>3 atr.t.</c:v>
          </c:tx>
          <c:spPr>
            <a:ln w="12700"/>
          </c:spPr>
          <c:xVal>
            <c:numRef>
              <c:f>Sheet1!$N$25:$N$44</c:f>
              <c:numCache>
                <c:formatCode>General</c:formatCode>
                <c:ptCount val="20"/>
                <c:pt idx="0">
                  <c:v>7.8</c:v>
                </c:pt>
                <c:pt idx="1">
                  <c:v>17.8</c:v>
                </c:pt>
                <c:pt idx="2">
                  <c:v>27.8</c:v>
                </c:pt>
                <c:pt idx="3">
                  <c:v>37.800000000000004</c:v>
                </c:pt>
                <c:pt idx="4">
                  <c:v>47.8</c:v>
                </c:pt>
                <c:pt idx="5">
                  <c:v>57.8</c:v>
                </c:pt>
                <c:pt idx="6">
                  <c:v>67.8</c:v>
                </c:pt>
                <c:pt idx="7">
                  <c:v>77.8</c:v>
                </c:pt>
                <c:pt idx="8">
                  <c:v>87.8</c:v>
                </c:pt>
                <c:pt idx="9">
                  <c:v>97.8</c:v>
                </c:pt>
                <c:pt idx="10">
                  <c:v>107.8</c:v>
                </c:pt>
                <c:pt idx="11">
                  <c:v>117.8</c:v>
                </c:pt>
                <c:pt idx="12">
                  <c:v>127.8</c:v>
                </c:pt>
                <c:pt idx="13">
                  <c:v>137.80000000000001</c:v>
                </c:pt>
                <c:pt idx="14">
                  <c:v>147.80000000000001</c:v>
                </c:pt>
                <c:pt idx="15">
                  <c:v>157.80000000000001</c:v>
                </c:pt>
                <c:pt idx="16">
                  <c:v>167.8</c:v>
                </c:pt>
                <c:pt idx="17">
                  <c:v>177.8</c:v>
                </c:pt>
                <c:pt idx="18">
                  <c:v>187.8</c:v>
                </c:pt>
                <c:pt idx="19">
                  <c:v>197.8</c:v>
                </c:pt>
              </c:numCache>
            </c:numRef>
          </c:xVal>
          <c:yVal>
            <c:numRef>
              <c:f>Sheet1!$Q$25:$Q$44</c:f>
              <c:numCache>
                <c:formatCode>General</c:formatCode>
                <c:ptCount val="20"/>
                <c:pt idx="0">
                  <c:v>0</c:v>
                </c:pt>
                <c:pt idx="1">
                  <c:v>1.3922440159426757E-4</c:v>
                </c:pt>
                <c:pt idx="2">
                  <c:v>4.3988986461167496E-4</c:v>
                </c:pt>
                <c:pt idx="3">
                  <c:v>7.2636135051619226E-4</c:v>
                </c:pt>
                <c:pt idx="4">
                  <c:v>1.0282199304503363E-3</c:v>
                </c:pt>
                <c:pt idx="5">
                  <c:v>1.3223849633696657E-3</c:v>
                </c:pt>
                <c:pt idx="6">
                  <c:v>1.6156448731107825E-3</c:v>
                </c:pt>
                <c:pt idx="7">
                  <c:v>1.9195194092145825E-3</c:v>
                </c:pt>
                <c:pt idx="8">
                  <c:v>2.2066903084840836E-3</c:v>
                </c:pt>
                <c:pt idx="9">
                  <c:v>2.5164070032836212E-3</c:v>
                </c:pt>
                <c:pt idx="10">
                  <c:v>2.8104074683523695E-3</c:v>
                </c:pt>
                <c:pt idx="11">
                  <c:v>3.1058890440763755E-3</c:v>
                </c:pt>
                <c:pt idx="12">
                  <c:v>3.4105041355078016E-3</c:v>
                </c:pt>
                <c:pt idx="13">
                  <c:v>3.685299532413369E-3</c:v>
                </c:pt>
                <c:pt idx="14">
                  <c:v>3.9865802260106529E-3</c:v>
                </c:pt>
                <c:pt idx="15">
                  <c:v>4.2799654604995224E-3</c:v>
                </c:pt>
                <c:pt idx="16">
                  <c:v>4.5672515572644278E-3</c:v>
                </c:pt>
                <c:pt idx="17">
                  <c:v>4.8774825265970418E-3</c:v>
                </c:pt>
                <c:pt idx="18">
                  <c:v>5.1515990811189516E-3</c:v>
                </c:pt>
                <c:pt idx="19">
                  <c:v>5.4497466560224205E-3</c:v>
                </c:pt>
              </c:numCache>
            </c:numRef>
          </c:yVal>
        </c:ser>
        <c:axId val="59485184"/>
        <c:axId val="59635200"/>
      </c:scatterChart>
      <c:valAx>
        <c:axId val="59485184"/>
        <c:scaling>
          <c:orientation val="minMax"/>
          <c:max val="200"/>
        </c:scaling>
        <c:axPos val="b"/>
        <c:title>
          <c:tx>
            <c:rich>
              <a:bodyPr/>
              <a:lstStyle/>
              <a:p>
                <a:pPr>
                  <a:defRPr sz="800" b="0">
                    <a:latin typeface="Arial" pitchFamily="34" charset="0"/>
                    <a:cs typeface="Arial" pitchFamily="34" charset="0"/>
                  </a:defRPr>
                </a:pPr>
                <a:r>
                  <a:rPr lang="lt-LT" sz="800" b="0">
                    <a:latin typeface="Arial" pitchFamily="34" charset="0"/>
                    <a:cs typeface="Arial" pitchFamily="34" charset="0"/>
                  </a:rPr>
                  <a:t>atstumas,</a:t>
                </a:r>
                <a:r>
                  <a:rPr lang="lt-LT" sz="800" b="0" baseline="0">
                    <a:latin typeface="Arial" pitchFamily="34" charset="0"/>
                    <a:cs typeface="Arial" pitchFamily="34" charset="0"/>
                  </a:rPr>
                  <a:t> cm</a:t>
                </a:r>
                <a:endParaRPr lang="en-US" sz="800" b="0">
                  <a:latin typeface="Arial" pitchFamily="34" charset="0"/>
                  <a:cs typeface="Arial" pitchFamily="34" charset="0"/>
                </a:endParaRPr>
              </a:p>
            </c:rich>
          </c:tx>
        </c:title>
        <c:numFmt formatCode="General" sourceLinked="1"/>
        <c:majorTickMark val="none"/>
        <c:tickLblPos val="nextTo"/>
        <c:crossAx val="59635200"/>
        <c:crosses val="autoZero"/>
        <c:crossBetween val="midCat"/>
      </c:valAx>
      <c:valAx>
        <c:axId val="59635200"/>
        <c:scaling>
          <c:orientation val="minMax"/>
        </c:scaling>
        <c:axPos val="l"/>
        <c:majorGridlines/>
        <c:title>
          <c:tx>
            <c:rich>
              <a:bodyPr/>
              <a:lstStyle/>
              <a:p>
                <a:pPr>
                  <a:defRPr sz="800" b="0">
                    <a:latin typeface="Arial" pitchFamily="34" charset="0"/>
                    <a:cs typeface="Arial" pitchFamily="34" charset="0"/>
                  </a:defRPr>
                </a:pPr>
                <a:r>
                  <a:rPr lang="lt-LT" sz="800" b="0">
                    <a:latin typeface="Arial" pitchFamily="34" charset="0"/>
                    <a:cs typeface="Arial" pitchFamily="34" charset="0"/>
                  </a:rPr>
                  <a:t>laikas, s</a:t>
                </a:r>
                <a:endParaRPr lang="en-US" sz="800" b="0">
                  <a:latin typeface="Arial" pitchFamily="34" charset="0"/>
                  <a:cs typeface="Arial" pitchFamily="34" charset="0"/>
                </a:endParaRPr>
              </a:p>
            </c:rich>
          </c:tx>
        </c:title>
        <c:numFmt formatCode="General" sourceLinked="1"/>
        <c:majorTickMark val="none"/>
        <c:tickLblPos val="nextTo"/>
        <c:crossAx val="59485184"/>
        <c:crosses val="autoZero"/>
        <c:crossBetween val="midCat"/>
      </c:valAx>
    </c:plotArea>
    <c:legend>
      <c:legendPos val="r"/>
      <c:spPr>
        <a:ln>
          <a:solidFill>
            <a:srgbClr val="000000"/>
          </a:solidFill>
        </a:ln>
      </c:spPr>
      <c:txPr>
        <a:bodyPr/>
        <a:lstStyle/>
        <a:p>
          <a:pPr>
            <a:defRPr sz="800">
              <a:latin typeface="Arial" pitchFamily="34" charset="0"/>
              <a:cs typeface="Arial" pitchFamily="34" charset="0"/>
            </a:defRPr>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602E1-2CC5-48C3-AA96-A1651E5F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Navigacinės sistemos duomenų surinkimo modulis</vt:lpstr>
    </vt:vector>
  </TitlesOfParts>
  <Company>Microsoft, Inc</Company>
  <LinksUpToDate>false</LinksUpToDate>
  <CharactersWithSpaces>11078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Navigacinės sistemos duomenų surinkimo modulis</dc:title>
  <dc:subject/>
  <dc:creator>VaidasZ</dc:creator>
  <cp:keywords/>
  <dc:description/>
  <cp:lastModifiedBy>Vaidas</cp:lastModifiedBy>
  <cp:revision>41</cp:revision>
  <dcterms:created xsi:type="dcterms:W3CDTF">2011-01-22T14:30:00Z</dcterms:created>
  <dcterms:modified xsi:type="dcterms:W3CDTF">2011-01-23T18:48:00Z</dcterms:modified>
</cp:coreProperties>
</file>