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5FB" w:rsidRPr="00E54015" w:rsidRDefault="00306844">
      <w:pPr>
        <w:rPr>
          <w:sz w:val="24"/>
          <w:szCs w:val="24"/>
        </w:rPr>
      </w:pPr>
      <w:r w:rsidRPr="00E54015">
        <w:rPr>
          <w:sz w:val="24"/>
          <w:szCs w:val="24"/>
        </w:rPr>
        <w:t xml:space="preserve">Aleksas Murauskas </w:t>
      </w:r>
      <w:r w:rsidRPr="00E54015">
        <w:rPr>
          <w:sz w:val="24"/>
          <w:szCs w:val="24"/>
        </w:rPr>
        <w:tab/>
      </w:r>
      <w:r w:rsidRPr="00E54015">
        <w:rPr>
          <w:sz w:val="24"/>
          <w:szCs w:val="24"/>
        </w:rPr>
        <w:tab/>
      </w:r>
      <w:r w:rsidRPr="00E54015">
        <w:rPr>
          <w:sz w:val="24"/>
          <w:szCs w:val="24"/>
        </w:rPr>
        <w:tab/>
      </w:r>
      <w:r w:rsidRPr="00E54015">
        <w:rPr>
          <w:sz w:val="24"/>
          <w:szCs w:val="24"/>
        </w:rPr>
        <w:tab/>
      </w:r>
      <w:r w:rsidRPr="00E54015">
        <w:rPr>
          <w:sz w:val="24"/>
          <w:szCs w:val="24"/>
        </w:rPr>
        <w:tab/>
      </w:r>
      <w:r w:rsidRPr="00E54015">
        <w:rPr>
          <w:sz w:val="24"/>
          <w:szCs w:val="24"/>
        </w:rPr>
        <w:tab/>
      </w:r>
      <w:r w:rsidRPr="00E54015">
        <w:rPr>
          <w:sz w:val="24"/>
          <w:szCs w:val="24"/>
        </w:rPr>
        <w:tab/>
      </w:r>
      <w:r w:rsidRPr="00E54015">
        <w:rPr>
          <w:sz w:val="24"/>
          <w:szCs w:val="24"/>
        </w:rPr>
        <w:tab/>
      </w:r>
    </w:p>
    <w:p w:rsidR="00306844" w:rsidRPr="00E54015" w:rsidRDefault="00306844">
      <w:pPr>
        <w:rPr>
          <w:sz w:val="24"/>
          <w:szCs w:val="24"/>
        </w:rPr>
      </w:pPr>
      <w:r w:rsidRPr="00E54015">
        <w:rPr>
          <w:sz w:val="24"/>
          <w:szCs w:val="24"/>
        </w:rPr>
        <w:t>260718389</w:t>
      </w:r>
    </w:p>
    <w:p w:rsidR="00306844" w:rsidRPr="00E54015" w:rsidRDefault="00306844" w:rsidP="00306844">
      <w:pPr>
        <w:jc w:val="center"/>
        <w:rPr>
          <w:sz w:val="24"/>
          <w:szCs w:val="24"/>
        </w:rPr>
      </w:pPr>
      <w:r w:rsidRPr="00E54015">
        <w:rPr>
          <w:sz w:val="24"/>
          <w:szCs w:val="24"/>
        </w:rPr>
        <w:t>ECSE 310 Homework 1</w:t>
      </w:r>
    </w:p>
    <w:p w:rsidR="00306844" w:rsidRPr="00E54015" w:rsidRDefault="00306844">
      <w:pPr>
        <w:rPr>
          <w:sz w:val="24"/>
          <w:szCs w:val="24"/>
        </w:rPr>
      </w:pPr>
    </w:p>
    <w:p w:rsidR="00306844" w:rsidRPr="00E54015" w:rsidRDefault="00306844" w:rsidP="003068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 xml:space="preserve">Definitions </w:t>
      </w:r>
    </w:p>
    <w:p w:rsidR="00306844" w:rsidRPr="00E54015" w:rsidRDefault="00306844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kWh</w:t>
      </w:r>
      <w:r w:rsidR="00262B7C" w:rsidRPr="00E54015">
        <w:rPr>
          <w:sz w:val="24"/>
          <w:szCs w:val="24"/>
        </w:rPr>
        <w:t xml:space="preserve"> stands for kilowatt hour, a unit of energy equivalent to 3.6 Megajoules. It is the energy transmitted by a power of constant rate over a period of </w:t>
      </w:r>
      <w:r w:rsidR="00DE220B">
        <w:rPr>
          <w:sz w:val="24"/>
          <w:szCs w:val="24"/>
        </w:rPr>
        <w:t>an hour</w:t>
      </w:r>
    </w:p>
    <w:p w:rsidR="00306844" w:rsidRPr="00E54015" w:rsidRDefault="00306844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CO2e</w:t>
      </w:r>
      <w:r w:rsidR="00262B7C" w:rsidRPr="00E54015">
        <w:rPr>
          <w:sz w:val="24"/>
          <w:szCs w:val="24"/>
        </w:rPr>
        <w:t xml:space="preserve"> stands for Carbon dioxide equivalent and is the standard unit for measuring carbon footprints. The impact of other gasses </w:t>
      </w:r>
      <w:proofErr w:type="gramStart"/>
      <w:r w:rsidR="00262B7C" w:rsidRPr="00E54015">
        <w:rPr>
          <w:sz w:val="24"/>
          <w:szCs w:val="24"/>
        </w:rPr>
        <w:t>are</w:t>
      </w:r>
      <w:proofErr w:type="gramEnd"/>
      <w:r w:rsidR="00262B7C" w:rsidRPr="00E54015">
        <w:rPr>
          <w:sz w:val="24"/>
          <w:szCs w:val="24"/>
        </w:rPr>
        <w:t xml:space="preserve"> expressed in CO2e to simplify calculations with a comparative amount of CO2 that would create the same amount of warming. </w:t>
      </w:r>
    </w:p>
    <w:p w:rsidR="00306844" w:rsidRPr="00E54015" w:rsidRDefault="00306844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GHG</w:t>
      </w:r>
      <w:r w:rsidR="00262B7C" w:rsidRPr="00E54015">
        <w:rPr>
          <w:sz w:val="24"/>
          <w:szCs w:val="24"/>
        </w:rPr>
        <w:t xml:space="preserve"> stands for </w:t>
      </w:r>
      <w:proofErr w:type="spellStart"/>
      <w:r w:rsidR="00262B7C" w:rsidRPr="00E54015">
        <w:rPr>
          <w:sz w:val="24"/>
          <w:szCs w:val="24"/>
        </w:rPr>
        <w:t>GreenHouse</w:t>
      </w:r>
      <w:proofErr w:type="spellEnd"/>
      <w:r w:rsidR="00262B7C" w:rsidRPr="00E54015">
        <w:rPr>
          <w:sz w:val="24"/>
          <w:szCs w:val="24"/>
        </w:rPr>
        <w:t xml:space="preserve"> Gas, which is a blanket term that describes any gas in the atmosphere that absorbs and re-emits heat, increasing the temperature of the earth more that it would be otherwise. GHG’s include methane, carbon dioxide and ozone. </w:t>
      </w:r>
    </w:p>
    <w:p w:rsidR="00306844" w:rsidRPr="00E54015" w:rsidRDefault="00306844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 xml:space="preserve">Activity factor </w:t>
      </w:r>
      <w:r w:rsidR="00816D33" w:rsidRPr="00E54015">
        <w:rPr>
          <w:sz w:val="24"/>
          <w:szCs w:val="24"/>
        </w:rPr>
        <w:t xml:space="preserve">is a constant </w:t>
      </w:r>
      <m:oMath>
        <m:r>
          <w:rPr>
            <w:rFonts w:ascii="Cambria Math" w:hAnsi="Cambria Math"/>
            <w:sz w:val="24"/>
            <w:szCs w:val="24"/>
          </w:rPr>
          <m:t>∝</m:t>
        </m:r>
      </m:oMath>
      <w:r w:rsidR="00816D33" w:rsidRPr="00E54015">
        <w:rPr>
          <w:rFonts w:eastAsiaTheme="minorEastAsia"/>
          <w:sz w:val="24"/>
          <w:szCs w:val="24"/>
        </w:rPr>
        <w:t xml:space="preserve"> in the equation </w:t>
      </w:r>
      <m:oMath>
        <m:r>
          <w:rPr>
            <w:rFonts w:ascii="Cambria Math" w:eastAsiaTheme="minorEastAsia" w:hAnsi="Cambria Math"/>
            <w:sz w:val="24"/>
            <w:szCs w:val="24"/>
          </w:rPr>
          <m:t>P=∝C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f </m:t>
        </m:r>
      </m:oMath>
      <w:r w:rsidR="00036CD3" w:rsidRPr="00E54015">
        <w:rPr>
          <w:rFonts w:eastAsiaTheme="minorEastAsia"/>
          <w:sz w:val="24"/>
          <w:szCs w:val="24"/>
        </w:rPr>
        <w:t>in determining switching power dissipation</w:t>
      </w:r>
      <w:r w:rsidR="009F2967" w:rsidRPr="00E54015">
        <w:rPr>
          <w:rFonts w:eastAsiaTheme="minorEastAsia"/>
          <w:sz w:val="24"/>
          <w:szCs w:val="24"/>
        </w:rPr>
        <w:t xml:space="preserve">. The value is meant to </w:t>
      </w:r>
      <w:r w:rsidR="00DB513F" w:rsidRPr="00E54015">
        <w:rPr>
          <w:rFonts w:eastAsiaTheme="minorEastAsia"/>
          <w:sz w:val="24"/>
          <w:szCs w:val="24"/>
        </w:rPr>
        <w:t>consider</w:t>
      </w:r>
      <w:r w:rsidR="009F2967" w:rsidRPr="00E54015">
        <w:rPr>
          <w:rFonts w:eastAsiaTheme="minorEastAsia"/>
          <w:sz w:val="24"/>
          <w:szCs w:val="24"/>
        </w:rPr>
        <w:t xml:space="preserve"> how often the gate switches as this controls charging/discharging. </w:t>
      </w:r>
    </w:p>
    <w:p w:rsidR="00306844" w:rsidRDefault="00306844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Dynamic Switching Energy</w:t>
      </w:r>
      <w:r w:rsidR="00DE220B">
        <w:rPr>
          <w:sz w:val="24"/>
          <w:szCs w:val="24"/>
        </w:rPr>
        <w:t xml:space="preserve"> is the energy </w:t>
      </w:r>
      <w:proofErr w:type="gramStart"/>
      <w:r w:rsidR="00DE220B">
        <w:rPr>
          <w:sz w:val="24"/>
          <w:szCs w:val="24"/>
        </w:rPr>
        <w:t>required  for</w:t>
      </w:r>
      <w:proofErr w:type="gramEnd"/>
      <w:r w:rsidR="00DE220B">
        <w:rPr>
          <w:sz w:val="24"/>
          <w:szCs w:val="24"/>
        </w:rPr>
        <w:t xml:space="preserve"> constant charging voltage</w:t>
      </w:r>
    </w:p>
    <w:p w:rsidR="004213F6" w:rsidRPr="00E54015" w:rsidRDefault="004213F6" w:rsidP="004213F6">
      <w:pPr>
        <w:pStyle w:val="ListParagraph"/>
        <w:ind w:left="144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DSW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</m:oMath>
      </m:oMathPara>
    </w:p>
    <w:p w:rsidR="00306844" w:rsidRPr="00E54015" w:rsidRDefault="00306844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N-type and p-type semiconductor</w:t>
      </w:r>
      <w:r w:rsidR="00215F59" w:rsidRPr="00E54015">
        <w:rPr>
          <w:sz w:val="24"/>
          <w:szCs w:val="24"/>
        </w:rPr>
        <w:t xml:space="preserve">- Semiconductors </w:t>
      </w:r>
      <w:r w:rsidR="00CD0F03" w:rsidRPr="00E54015">
        <w:rPr>
          <w:sz w:val="24"/>
          <w:szCs w:val="24"/>
        </w:rPr>
        <w:t xml:space="preserve">are elements that have resistances between metals and insulators. The N-type/P-Type distinction is determined by the difference of how the semiconductor is doped with a charge. N-types are doped with </w:t>
      </w:r>
      <w:proofErr w:type="spellStart"/>
      <w:proofErr w:type="gramStart"/>
      <w:r w:rsidR="00CD0F03" w:rsidRPr="00E54015">
        <w:rPr>
          <w:sz w:val="24"/>
          <w:szCs w:val="24"/>
        </w:rPr>
        <w:t>a</w:t>
      </w:r>
      <w:proofErr w:type="spellEnd"/>
      <w:proofErr w:type="gramEnd"/>
      <w:r w:rsidR="00CD0F03" w:rsidRPr="00E54015">
        <w:rPr>
          <w:sz w:val="24"/>
          <w:szCs w:val="24"/>
        </w:rPr>
        <w:t xml:space="preserve"> electron donor and the electrons are the majority charge carrier, whereas P-type are doped with an electron acceptor and </w:t>
      </w:r>
      <w:r w:rsidR="00F5283A" w:rsidRPr="00E54015">
        <w:rPr>
          <w:sz w:val="24"/>
          <w:szCs w:val="24"/>
        </w:rPr>
        <w:t>h</w:t>
      </w:r>
      <w:r w:rsidR="00CD0F03" w:rsidRPr="00E54015">
        <w:rPr>
          <w:sz w:val="24"/>
          <w:szCs w:val="24"/>
        </w:rPr>
        <w:t>oles</w:t>
      </w:r>
      <w:r w:rsidR="00F5283A" w:rsidRPr="00E54015">
        <w:rPr>
          <w:sz w:val="24"/>
          <w:szCs w:val="24"/>
        </w:rPr>
        <w:t xml:space="preserve"> are the majority charge carrier. </w:t>
      </w:r>
      <w:r w:rsidR="00CD0F03" w:rsidRPr="00E54015">
        <w:rPr>
          <w:sz w:val="24"/>
          <w:szCs w:val="24"/>
        </w:rPr>
        <w:t xml:space="preserve"> </w:t>
      </w:r>
    </w:p>
    <w:p w:rsidR="00306844" w:rsidRPr="00E54015" w:rsidRDefault="00306844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NMOS and PMOS</w:t>
      </w:r>
      <w:r w:rsidR="00F5283A" w:rsidRPr="00E54015">
        <w:rPr>
          <w:sz w:val="24"/>
          <w:szCs w:val="24"/>
        </w:rPr>
        <w:t xml:space="preserve">- These are both </w:t>
      </w:r>
      <w:r w:rsidR="00F91337" w:rsidRPr="00E54015">
        <w:rPr>
          <w:sz w:val="24"/>
          <w:szCs w:val="24"/>
        </w:rPr>
        <w:t xml:space="preserve">transistors. NMOS uses </w:t>
      </w:r>
      <w:proofErr w:type="gramStart"/>
      <w:r w:rsidR="00F91337" w:rsidRPr="00E54015">
        <w:rPr>
          <w:sz w:val="24"/>
          <w:szCs w:val="24"/>
        </w:rPr>
        <w:t>a an</w:t>
      </w:r>
      <w:proofErr w:type="gramEnd"/>
      <w:r w:rsidR="00F91337" w:rsidRPr="00E54015">
        <w:rPr>
          <w:sz w:val="24"/>
          <w:szCs w:val="24"/>
        </w:rPr>
        <w:t xml:space="preserve"> n-type semiconductor as a source and drain with a p-type body, and when A High voltage is applied to the gate</w:t>
      </w:r>
      <w:r w:rsidR="00986D4E" w:rsidRPr="00E54015">
        <w:rPr>
          <w:sz w:val="24"/>
          <w:szCs w:val="24"/>
        </w:rPr>
        <w:t>, the transistor allows flow from source to drain. PMOS works inversely, with a P-type source and drain with a n-type body and allows flow if the gate is of low voltage</w:t>
      </w:r>
      <w:r w:rsidR="00B86CB2" w:rsidRPr="00E54015">
        <w:rPr>
          <w:sz w:val="24"/>
          <w:szCs w:val="24"/>
        </w:rPr>
        <w:t xml:space="preserve">.  </w:t>
      </w:r>
    </w:p>
    <w:p w:rsidR="00262B7C" w:rsidRPr="00E54015" w:rsidRDefault="00262B7C" w:rsidP="00262B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CMOS</w:t>
      </w:r>
      <w:r w:rsidR="00A05A35" w:rsidRPr="00E54015">
        <w:rPr>
          <w:sz w:val="24"/>
          <w:szCs w:val="24"/>
        </w:rPr>
        <w:t xml:space="preserve"> stands for Complementary metal- oxide semiconductors and is made up of both a NMOS and PMOS transistor in series with the same wire connected to both gates. </w:t>
      </w:r>
      <w:r w:rsidR="00376015" w:rsidRPr="00E54015">
        <w:rPr>
          <w:sz w:val="24"/>
          <w:szCs w:val="24"/>
        </w:rPr>
        <w:t xml:space="preserve">The effect of this is that the input is always the inverse of the output. </w:t>
      </w:r>
    </w:p>
    <w:p w:rsidR="00262B7C" w:rsidRPr="00E54015" w:rsidRDefault="00262B7C" w:rsidP="00262B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Local Interconnect</w:t>
      </w:r>
      <w:r w:rsidR="00E1742D" w:rsidRPr="00E54015">
        <w:rPr>
          <w:sz w:val="24"/>
          <w:szCs w:val="24"/>
        </w:rPr>
        <w:t xml:space="preserve"> refers to a type of scaling where the distance travelled is low, </w:t>
      </w:r>
      <w:r w:rsidR="00B22A10" w:rsidRPr="00E54015">
        <w:rPr>
          <w:sz w:val="24"/>
          <w:szCs w:val="24"/>
        </w:rPr>
        <w:t>due to this R</w:t>
      </w:r>
      <w:r w:rsidR="007D4143" w:rsidRPr="00E54015">
        <w:rPr>
          <w:sz w:val="24"/>
          <w:szCs w:val="24"/>
        </w:rPr>
        <w:t xml:space="preserve"> and C scale inversely </w:t>
      </w:r>
      <w:r w:rsidR="009D13F2" w:rsidRPr="00E54015">
        <w:rPr>
          <w:sz w:val="24"/>
          <w:szCs w:val="24"/>
        </w:rPr>
        <w:t>with each other</w:t>
      </w:r>
      <w:r w:rsidR="002F0DAA" w:rsidRPr="00E54015">
        <w:rPr>
          <w:sz w:val="24"/>
          <w:szCs w:val="24"/>
        </w:rPr>
        <w:t xml:space="preserve">. The Time constant RC </w:t>
      </w:r>
    </w:p>
    <w:p w:rsidR="00262B7C" w:rsidRPr="00E54015" w:rsidRDefault="00262B7C" w:rsidP="00262B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Global Interconnect</w:t>
      </w:r>
      <w:r w:rsidR="009D13F2" w:rsidRPr="00E54015">
        <w:rPr>
          <w:sz w:val="24"/>
          <w:szCs w:val="24"/>
        </w:rPr>
        <w:t xml:space="preserve"> refers to scaling when length is a long enough to </w:t>
      </w:r>
      <w:r w:rsidR="002F0DAA" w:rsidRPr="00E54015">
        <w:rPr>
          <w:sz w:val="24"/>
          <w:szCs w:val="24"/>
        </w:rPr>
        <w:t>influence</w:t>
      </w:r>
      <w:r w:rsidR="009D13F2" w:rsidRPr="00E54015">
        <w:rPr>
          <w:sz w:val="24"/>
          <w:szCs w:val="24"/>
        </w:rPr>
        <w:t xml:space="preserve"> </w:t>
      </w:r>
      <w:r w:rsidR="002F0DAA" w:rsidRPr="00E54015">
        <w:rPr>
          <w:sz w:val="24"/>
          <w:szCs w:val="24"/>
        </w:rPr>
        <w:t xml:space="preserve">the </w:t>
      </w:r>
      <w:r w:rsidR="009D13F2" w:rsidRPr="00E54015">
        <w:rPr>
          <w:sz w:val="24"/>
          <w:szCs w:val="24"/>
        </w:rPr>
        <w:t xml:space="preserve">time constant. </w:t>
      </w:r>
      <w:r w:rsidR="002F0DAA" w:rsidRPr="00E54015">
        <w:rPr>
          <w:sz w:val="24"/>
          <w:szCs w:val="24"/>
        </w:rPr>
        <w:t xml:space="preserve">RC then scales with the Length RC ~ L^2 </w:t>
      </w:r>
    </w:p>
    <w:p w:rsidR="00262B7C" w:rsidRPr="00E54015" w:rsidRDefault="00262B7C" w:rsidP="00262B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lastRenderedPageBreak/>
        <w:t>Sheet Resistance</w:t>
      </w:r>
      <w:r w:rsidR="008A0440" w:rsidRPr="00E54015">
        <w:rPr>
          <w:sz w:val="24"/>
          <w:szCs w:val="24"/>
        </w:rPr>
        <w:t>- a common property used to characterize the lateral resistance of a thin film of conductor</w:t>
      </w:r>
      <w:r w:rsidR="00883BE5" w:rsidRPr="00E54015">
        <w:rPr>
          <w:sz w:val="24"/>
          <w:szCs w:val="24"/>
        </w:rPr>
        <w:t xml:space="preserve"> and semiconductors. This value is independent of size of the square allowing for easy comparison</w:t>
      </w:r>
      <w:r w:rsidR="003E264F" w:rsidRPr="00E54015">
        <w:rPr>
          <w:sz w:val="24"/>
          <w:szCs w:val="24"/>
        </w:rPr>
        <w:t>. It is equivalent to resistivity divided by thickness</w:t>
      </w:r>
    </w:p>
    <w:p w:rsidR="00262B7C" w:rsidRPr="00E54015" w:rsidRDefault="00262B7C" w:rsidP="00262B7C">
      <w:pPr>
        <w:rPr>
          <w:sz w:val="24"/>
          <w:szCs w:val="24"/>
        </w:rPr>
      </w:pPr>
    </w:p>
    <w:p w:rsidR="00306844" w:rsidRPr="00E54015" w:rsidRDefault="00306844" w:rsidP="003068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Answer The following Questions</w:t>
      </w:r>
    </w:p>
    <w:p w:rsidR="00262B7C" w:rsidRPr="00E54015" w:rsidRDefault="00262B7C" w:rsidP="00262B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Describe why capacitor and inductor can give delay:</w:t>
      </w:r>
      <w:r w:rsidR="00646C79" w:rsidRPr="00E54015">
        <w:rPr>
          <w:sz w:val="24"/>
          <w:szCs w:val="24"/>
        </w:rPr>
        <w:t xml:space="preserve"> Both inductors and capacitors store energy in magnetic fields and electric fields respectively. Because energy cannot </w:t>
      </w:r>
      <w:proofErr w:type="gramStart"/>
      <w:r w:rsidR="00646C79" w:rsidRPr="00E54015">
        <w:rPr>
          <w:sz w:val="24"/>
          <w:szCs w:val="24"/>
        </w:rPr>
        <w:t>dissipated</w:t>
      </w:r>
      <w:proofErr w:type="gramEnd"/>
      <w:r w:rsidR="00646C79" w:rsidRPr="00E54015">
        <w:rPr>
          <w:sz w:val="24"/>
          <w:szCs w:val="24"/>
        </w:rPr>
        <w:t xml:space="preserve"> in the storage device instantaneously, there will always be delay in voltage for capacitors and current for inductors.</w:t>
      </w:r>
    </w:p>
    <w:p w:rsidR="00292CAB" w:rsidRPr="00E54015" w:rsidRDefault="00646C79" w:rsidP="005952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 xml:space="preserve">Use a formula to explain why IBM airgap process is better </w:t>
      </w:r>
      <w:r w:rsidR="00D8343B" w:rsidRPr="00E54015">
        <w:rPr>
          <w:sz w:val="24"/>
          <w:szCs w:val="24"/>
        </w:rPr>
        <w:t>(in terms of switching speed and switching energy):</w:t>
      </w:r>
      <w:r w:rsidR="006F637D" w:rsidRPr="00E54015">
        <w:rPr>
          <w:sz w:val="24"/>
          <w:szCs w:val="24"/>
        </w:rPr>
        <w:t xml:space="preserve"> </w:t>
      </w:r>
      <w:r w:rsidR="006938FE" w:rsidRPr="00E54015">
        <w:rPr>
          <w:sz w:val="24"/>
          <w:szCs w:val="24"/>
        </w:rPr>
        <w:t xml:space="preserve">The </w:t>
      </w:r>
      <w:r w:rsidR="00292CAB" w:rsidRPr="00E54015">
        <w:rPr>
          <w:sz w:val="24"/>
          <w:szCs w:val="24"/>
        </w:rPr>
        <w:t>airgap increases the distance between the plates</w:t>
      </w:r>
      <w:r w:rsidR="0083160B" w:rsidRPr="00E54015">
        <w:rPr>
          <w:sz w:val="24"/>
          <w:szCs w:val="24"/>
        </w:rPr>
        <w:t xml:space="preserve"> and by the following equation: </w:t>
      </w:r>
      <m:oMath>
        <m:r>
          <w:rPr>
            <w:rFonts w:ascii="Cambria Math" w:hAnsi="Cambria Math"/>
            <w:sz w:val="24"/>
            <w:szCs w:val="24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="0083160B" w:rsidRPr="00E54015">
        <w:rPr>
          <w:rFonts w:eastAsiaTheme="minorEastAsia"/>
          <w:sz w:val="24"/>
          <w:szCs w:val="24"/>
        </w:rPr>
        <w:t xml:space="preserve"> as d increases total capacitance decreases. The delay decreases as the parasitic capacitance decreases because the delay is proportional to capacitance each shown by the time constant equation</w:t>
      </w:r>
      <w:r w:rsidR="00077499" w:rsidRPr="00E54015">
        <w:rPr>
          <w:rFonts w:eastAsiaTheme="minorEastAsia"/>
          <w:sz w:val="24"/>
          <w:szCs w:val="24"/>
        </w:rPr>
        <w:t>:</w:t>
      </w:r>
      <w:r w:rsidR="0083160B" w:rsidRPr="00E5401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τ=RC</m:t>
        </m:r>
      </m:oMath>
      <w:r w:rsidR="00AB369C" w:rsidRPr="00E54015">
        <w:rPr>
          <w:rFonts w:eastAsiaTheme="minorEastAsia"/>
          <w:sz w:val="24"/>
          <w:szCs w:val="24"/>
        </w:rPr>
        <w:t xml:space="preserve">. The </w:t>
      </w:r>
      <w:r w:rsidR="00077499" w:rsidRPr="00E54015">
        <w:rPr>
          <w:rFonts w:eastAsiaTheme="minorEastAsia"/>
          <w:sz w:val="24"/>
          <w:szCs w:val="24"/>
        </w:rPr>
        <w:t>Energy</w:t>
      </w:r>
      <w:r w:rsidR="00AB369C" w:rsidRPr="00E54015">
        <w:rPr>
          <w:rFonts w:eastAsiaTheme="minorEastAsia"/>
          <w:sz w:val="24"/>
          <w:szCs w:val="24"/>
        </w:rPr>
        <w:t xml:space="preserve"> </w:t>
      </w:r>
      <w:r w:rsidR="00077499" w:rsidRPr="00E54015">
        <w:rPr>
          <w:rFonts w:eastAsiaTheme="minorEastAsia"/>
          <w:sz w:val="24"/>
          <w:szCs w:val="24"/>
        </w:rPr>
        <w:t>he</w:t>
      </w:r>
      <w:r w:rsidR="005952EF" w:rsidRPr="00E54015">
        <w:rPr>
          <w:rFonts w:eastAsiaTheme="minorEastAsia"/>
          <w:sz w:val="24"/>
          <w:szCs w:val="24"/>
        </w:rPr>
        <w:t>ld decreases as Capacitance increases as well as shown in the equation below:</w:t>
      </w:r>
    </w:p>
    <w:p w:rsidR="00E76CB6" w:rsidRPr="00E54015" w:rsidRDefault="006938FE" w:rsidP="00E76CB6">
      <w:pPr>
        <w:pStyle w:val="ListParagraph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Switching Energy= V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I*dt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=V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C*dv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</m:oMath>
      </m:oMathPara>
    </w:p>
    <w:p w:rsidR="006F637D" w:rsidRPr="00E54015" w:rsidRDefault="006F637D" w:rsidP="00262B7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Why is it more convenient to use sheet resistance to model interconnects</w:t>
      </w:r>
      <w:proofErr w:type="gramStart"/>
      <w:r w:rsidRPr="00E54015">
        <w:rPr>
          <w:sz w:val="24"/>
          <w:szCs w:val="24"/>
        </w:rPr>
        <w:t>?</w:t>
      </w:r>
      <w:r w:rsidR="005952EF" w:rsidRPr="00E54015">
        <w:rPr>
          <w:sz w:val="24"/>
          <w:szCs w:val="24"/>
        </w:rPr>
        <w:t xml:space="preserve"> :</w:t>
      </w:r>
      <w:proofErr w:type="gramEnd"/>
      <w:r w:rsidR="005952EF" w:rsidRPr="00E54015">
        <w:rPr>
          <w:sz w:val="24"/>
          <w:szCs w:val="24"/>
        </w:rPr>
        <w:t xml:space="preserve"> </w:t>
      </w:r>
      <w:r w:rsidR="000C0D19" w:rsidRPr="00E54015">
        <w:rPr>
          <w:sz w:val="24"/>
          <w:szCs w:val="24"/>
        </w:rPr>
        <w:t xml:space="preserve">It is </w:t>
      </w:r>
      <w:r w:rsidR="005952EF" w:rsidRPr="00E54015">
        <w:rPr>
          <w:sz w:val="24"/>
          <w:szCs w:val="24"/>
        </w:rPr>
        <w:t xml:space="preserve">Sheet resistance is a dimensionless unit so the size of the sheet has no effect on the value of the resistance.  </w:t>
      </w:r>
    </w:p>
    <w:p w:rsidR="00262B7C" w:rsidRPr="00E54015" w:rsidRDefault="00262B7C" w:rsidP="00262B7C">
      <w:pPr>
        <w:pStyle w:val="ListParagraph"/>
        <w:rPr>
          <w:sz w:val="24"/>
          <w:szCs w:val="24"/>
        </w:rPr>
      </w:pPr>
    </w:p>
    <w:p w:rsidR="00262B7C" w:rsidRPr="00E54015" w:rsidRDefault="00262B7C" w:rsidP="00262B7C">
      <w:pPr>
        <w:pStyle w:val="ListParagraph"/>
        <w:rPr>
          <w:sz w:val="24"/>
          <w:szCs w:val="24"/>
        </w:rPr>
      </w:pPr>
    </w:p>
    <w:p w:rsidR="00306844" w:rsidRPr="00E54015" w:rsidRDefault="00306844" w:rsidP="006F63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The current Leader</w:t>
      </w:r>
      <w:r w:rsidR="006F637D" w:rsidRPr="00E54015">
        <w:rPr>
          <w:sz w:val="24"/>
          <w:szCs w:val="24"/>
        </w:rPr>
        <w:t xml:space="preserve"> of the Top500 supercomputer table (</w:t>
      </w:r>
      <w:proofErr w:type="gramStart"/>
      <w:r w:rsidR="006F637D" w:rsidRPr="00E54015">
        <w:rPr>
          <w:sz w:val="24"/>
          <w:szCs w:val="24"/>
        </w:rPr>
        <w:t>https://www.top500.org/lists/2017/11/ )</w:t>
      </w:r>
      <w:proofErr w:type="gramEnd"/>
      <w:r w:rsidR="006F637D" w:rsidRPr="00E54015">
        <w:rPr>
          <w:sz w:val="24"/>
          <w:szCs w:val="24"/>
        </w:rPr>
        <w:t xml:space="preserve"> is the Sunway </w:t>
      </w:r>
      <w:proofErr w:type="spellStart"/>
      <w:r w:rsidR="006F637D" w:rsidRPr="00E54015">
        <w:rPr>
          <w:sz w:val="24"/>
          <w:szCs w:val="24"/>
        </w:rPr>
        <w:t>TaihuLight</w:t>
      </w:r>
      <w:proofErr w:type="spellEnd"/>
      <w:r w:rsidR="006F637D" w:rsidRPr="00E54015">
        <w:rPr>
          <w:sz w:val="24"/>
          <w:szCs w:val="24"/>
        </w:rPr>
        <w:t xml:space="preserve"> (National Supercomputing Center, Wuxi, China), which has a peak performance of 125*10</w:t>
      </w:r>
      <w:r w:rsidR="00377CB5" w:rsidRPr="00E54015">
        <w:rPr>
          <w:sz w:val="24"/>
          <w:szCs w:val="24"/>
        </w:rPr>
        <w:t>^</w:t>
      </w:r>
      <w:r w:rsidR="006F637D" w:rsidRPr="00E54015">
        <w:rPr>
          <w:sz w:val="24"/>
          <w:szCs w:val="24"/>
        </w:rPr>
        <w:t>15 Flop/s (“Flop/s” means floating point operations per second, which characterizes computing device performance) and a power consumption of 15,000 kW.</w:t>
      </w:r>
    </w:p>
    <w:p w:rsidR="006F637D" w:rsidRPr="00E54015" w:rsidRDefault="006F637D" w:rsidP="006F63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Calculate number of computations per kW</w:t>
      </w:r>
      <w:r w:rsidR="00F03771" w:rsidRPr="00E54015">
        <w:rPr>
          <w:sz w:val="24"/>
          <w:szCs w:val="24"/>
        </w:rPr>
        <w:t xml:space="preserve">h: </w:t>
      </w:r>
    </w:p>
    <w:p w:rsidR="00377CB5" w:rsidRPr="00E54015" w:rsidRDefault="005365FB" w:rsidP="00377CB5">
      <w:pPr>
        <w:pStyle w:val="ListParagraph"/>
        <w:ind w:left="144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Flops/h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kWh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Flops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*3600s/h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15000 kWh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Computations per kWh</m:t>
          </m:r>
        </m:oMath>
      </m:oMathPara>
    </w:p>
    <w:p w:rsidR="00D5447B" w:rsidRPr="00E54015" w:rsidRDefault="006F637D" w:rsidP="006F63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Given an average home consumes 11,000</w:t>
      </w:r>
      <w:r w:rsidR="00D5447B" w:rsidRPr="00E54015">
        <w:rPr>
          <w:sz w:val="24"/>
          <w:szCs w:val="24"/>
        </w:rPr>
        <w:t xml:space="preserve"> </w:t>
      </w:r>
      <w:proofErr w:type="spellStart"/>
      <w:r w:rsidR="00D5447B" w:rsidRPr="00E54015">
        <w:rPr>
          <w:sz w:val="24"/>
          <w:szCs w:val="24"/>
        </w:rPr>
        <w:t>KWh</w:t>
      </w:r>
      <w:proofErr w:type="spellEnd"/>
      <w:r w:rsidRPr="00E54015">
        <w:rPr>
          <w:sz w:val="24"/>
          <w:szCs w:val="24"/>
        </w:rPr>
        <w:t xml:space="preserve"> per year of electricity how, many homes could be run on the power consumed by this supercomputer</w:t>
      </w:r>
      <w:r w:rsidR="00D5447B" w:rsidRPr="00E54015">
        <w:rPr>
          <w:sz w:val="24"/>
          <w:szCs w:val="24"/>
        </w:rPr>
        <w:t xml:space="preserve">: </w:t>
      </w:r>
    </w:p>
    <w:p w:rsidR="008A3DA0" w:rsidRPr="00E54015" w:rsidRDefault="00D5447B" w:rsidP="008A3DA0">
      <w:pPr>
        <w:pStyle w:val="ListParagraph"/>
        <w:ind w:left="14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15,000</m:t>
        </m:r>
        <m:r>
          <w:rPr>
            <w:rFonts w:ascii="Cambria Math" w:eastAsiaTheme="minorEastAsia" w:hAnsi="Cambria Math"/>
            <w:sz w:val="24"/>
            <w:szCs w:val="24"/>
          </w:rPr>
          <m:t xml:space="preserve"> kW*8760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hour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year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=1314*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kWh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year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/ 11,000 kWh/year  = 11945 </m:t>
        </m:r>
        <m:r>
          <w:rPr>
            <w:rFonts w:ascii="Cambria Math" w:eastAsiaTheme="minorEastAsia" w:hAnsi="Cambria Math"/>
            <w:sz w:val="24"/>
            <w:szCs w:val="24"/>
          </w:rPr>
          <m:t xml:space="preserve">homes     </m:t>
        </m:r>
      </m:oMath>
      <w:r w:rsidRPr="00E54015">
        <w:rPr>
          <w:sz w:val="24"/>
          <w:szCs w:val="24"/>
        </w:rPr>
        <w:t xml:space="preserve"> </w:t>
      </w:r>
    </w:p>
    <w:p w:rsidR="008A3DA0" w:rsidRDefault="008A3DA0" w:rsidP="008A3DA0">
      <w:pPr>
        <w:pStyle w:val="ListParagraph"/>
        <w:ind w:left="1440"/>
        <w:rPr>
          <w:sz w:val="24"/>
          <w:szCs w:val="24"/>
        </w:rPr>
      </w:pPr>
    </w:p>
    <w:p w:rsidR="00E1768C" w:rsidRPr="00E54015" w:rsidRDefault="00E1768C" w:rsidP="008A3DA0">
      <w:pPr>
        <w:pStyle w:val="ListParagraph"/>
        <w:ind w:left="1440"/>
        <w:rPr>
          <w:sz w:val="24"/>
          <w:szCs w:val="24"/>
        </w:rPr>
      </w:pPr>
    </w:p>
    <w:p w:rsidR="00FA5EDD" w:rsidRPr="00E54015" w:rsidRDefault="00FA5EDD" w:rsidP="0030684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06844" w:rsidRPr="00E54015" w:rsidRDefault="00306844" w:rsidP="00FA5E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Using the model for interconnect power</w:t>
      </w:r>
      <w:r w:rsidR="00FA5EDD" w:rsidRPr="00E54015">
        <w:rPr>
          <w:sz w:val="24"/>
          <w:szCs w:val="24"/>
        </w:rPr>
        <w:t xml:space="preserve"> given in class (in the notes, lecture 2.2: Interconnect (III)), extend the model to obtain equations for </w:t>
      </w:r>
      <w:proofErr w:type="spellStart"/>
      <w:r w:rsidR="00FA5EDD" w:rsidRPr="00E54015">
        <w:rPr>
          <w:sz w:val="24"/>
          <w:szCs w:val="24"/>
        </w:rPr>
        <w:t>i</w:t>
      </w:r>
      <w:proofErr w:type="spellEnd"/>
      <w:r w:rsidR="00FA5EDD" w:rsidRPr="00E54015">
        <w:rPr>
          <w:sz w:val="24"/>
          <w:szCs w:val="24"/>
        </w:rPr>
        <w:t>) interconnect delay and ii) energy for a buffered line, where we divide the total line length L into N segments.</w:t>
      </w:r>
    </w:p>
    <w:p w:rsidR="000C0D19" w:rsidRDefault="000C0D19" w:rsidP="000C0D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4015">
        <w:rPr>
          <w:sz w:val="24"/>
          <w:szCs w:val="24"/>
        </w:rPr>
        <w:t xml:space="preserve">Interconnect delay: </w:t>
      </w:r>
    </w:p>
    <w:p w:rsidR="005070E7" w:rsidRDefault="005070E7" w:rsidP="005070E7">
      <w:pPr>
        <w:pStyle w:val="ListParagraph"/>
        <w:ind w:left="2520"/>
        <w:rPr>
          <w:sz w:val="24"/>
          <w:szCs w:val="24"/>
        </w:rPr>
      </w:pPr>
    </w:p>
    <w:p w:rsidR="00B41EC1" w:rsidRPr="00B41EC1" w:rsidRDefault="005070E7" w:rsidP="005070E7">
      <w:pPr>
        <w:pStyle w:val="ListParagraph"/>
        <w:ind w:left="25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For this </m:t>
          </m:r>
          <m:r>
            <w:rPr>
              <w:rFonts w:ascii="Cambria Math" w:hAnsi="Cambria Math"/>
              <w:sz w:val="24"/>
              <w:szCs w:val="24"/>
            </w:rPr>
            <m:t>A full L</m:t>
          </m:r>
        </m:oMath>
      </m:oMathPara>
    </w:p>
    <w:p w:rsidR="005070E7" w:rsidRPr="00B41EC1" w:rsidRDefault="00B41EC1" w:rsidP="005070E7">
      <w:pPr>
        <w:pStyle w:val="ListParagraph"/>
        <w:ind w:left="25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τ=N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d>
            </m:e>
          </m:d>
        </m:oMath>
      </m:oMathPara>
    </w:p>
    <w:p w:rsidR="00B41EC1" w:rsidRPr="00B41EC1" w:rsidRDefault="00B41EC1" w:rsidP="005070E7">
      <w:pPr>
        <w:pStyle w:val="ListParagraph"/>
        <w:ind w:left="25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5B622A" w:rsidRPr="00E54015" w:rsidRDefault="005B622A" w:rsidP="005070E7">
      <w:pPr>
        <w:pStyle w:val="ListParagraph"/>
        <w:ind w:left="2520"/>
        <w:rPr>
          <w:sz w:val="24"/>
          <w:szCs w:val="24"/>
        </w:rPr>
      </w:pPr>
    </w:p>
    <w:p w:rsidR="00D43D8C" w:rsidRPr="00E54015" w:rsidRDefault="00D43D8C" w:rsidP="00D43D8C">
      <w:pPr>
        <w:pStyle w:val="ListParagraph"/>
        <w:ind w:left="2520"/>
        <w:rPr>
          <w:sz w:val="24"/>
          <w:szCs w:val="24"/>
        </w:rPr>
      </w:pPr>
    </w:p>
    <w:p w:rsidR="000C0D19" w:rsidRDefault="000C0D19" w:rsidP="000C0D1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E54015">
        <w:rPr>
          <w:sz w:val="24"/>
          <w:szCs w:val="24"/>
        </w:rPr>
        <w:t>Energy  for</w:t>
      </w:r>
      <w:proofErr w:type="gramEnd"/>
      <w:r w:rsidRPr="00E54015">
        <w:rPr>
          <w:sz w:val="24"/>
          <w:szCs w:val="24"/>
        </w:rPr>
        <w:t xml:space="preserve"> a buffered line:  </w:t>
      </w:r>
    </w:p>
    <w:p w:rsidR="005B622A" w:rsidRPr="00B41EC1" w:rsidRDefault="005B622A" w:rsidP="005B622A">
      <w:pPr>
        <w:pStyle w:val="ListParagraph"/>
        <w:ind w:left="25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LW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41EC1" w:rsidRPr="00E54015" w:rsidRDefault="00B41EC1" w:rsidP="005B622A">
      <w:pPr>
        <w:pStyle w:val="ListParagraph"/>
        <w:ind w:left="25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)W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FA5EDD" w:rsidRDefault="00FA5EDD" w:rsidP="00FA5E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Obtain an expression for the value of N which minimizes the delay</w:t>
      </w:r>
    </w:p>
    <w:p w:rsidR="00B41EC1" w:rsidRDefault="00B41EC1" w:rsidP="00B41EC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derivative of Tau with respect to N should reveal the min of delay </w:t>
      </w:r>
    </w:p>
    <w:p w:rsidR="00B41EC1" w:rsidRPr="00B41EC1" w:rsidRDefault="00B41EC1" w:rsidP="00B41EC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dτ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</m:oMath>
      </m:oMathPara>
    </w:p>
    <w:p w:rsidR="00B41EC1" w:rsidRPr="00B41EC1" w:rsidRDefault="00B41EC1" w:rsidP="00B41EC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41EC1" w:rsidRPr="00E54015" w:rsidRDefault="00B41EC1" w:rsidP="00B41EC1">
      <w:pPr>
        <w:pStyle w:val="ListParagraph"/>
        <w:ind w:left="144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A5EDD" w:rsidRDefault="00FA5EDD" w:rsidP="00FA5E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 xml:space="preserve">Plot delay and energy as a function of N for the following Parameters </w:t>
      </w:r>
    </w:p>
    <w:p w:rsidR="00B43DB6" w:rsidRPr="00B43DB6" w:rsidRDefault="00B43DB6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=0.89 fF,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=0.04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Ohm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Square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50aF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=14kOhm,</m:t>
          </m:r>
        </m:oMath>
      </m:oMathPara>
    </w:p>
    <w:p w:rsidR="00B43DB6" w:rsidRPr="00B43DB6" w:rsidRDefault="00B43DB6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V=1V, w=0.1μm, L=50mm</m:t>
          </m:r>
        </m:oMath>
      </m:oMathPara>
    </w:p>
    <w:p w:rsidR="00B43DB6" w:rsidRPr="00172CFE" w:rsidRDefault="00B43DB6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=LW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μm</m:t>
              </m:r>
            </m:e>
          </m:d>
          <m:r>
            <w:rPr>
              <w:rFonts w:ascii="Cambria Math" w:hAnsi="Cambria Math"/>
              <w:sz w:val="24"/>
              <w:szCs w:val="24"/>
            </w:rPr>
            <m:t>*0.1μm*50*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250000aF=0.25pF</m:t>
          </m:r>
        </m:oMath>
      </m:oMathPara>
    </w:p>
    <w:p w:rsidR="00172CFE" w:rsidRPr="00C23B00" w:rsidRDefault="00C23B00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Using these Parameters:</m:t>
          </m:r>
        </m:oMath>
      </m:oMathPara>
    </w:p>
    <w:p w:rsidR="00C23B00" w:rsidRPr="00C23B00" w:rsidRDefault="00C23B00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0.04*50*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50*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2*.89*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*0.04*50*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+(14*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5*0.89*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250000+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0.89*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:rsidR="00C23B00" w:rsidRPr="00EA75F3" w:rsidRDefault="00C23B00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Simplified: τ=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357476*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N+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356*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EA75F3" w:rsidRDefault="0045224B" w:rsidP="00B43DB6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DF88594" wp14:editId="082A791F">
            <wp:extent cx="5524500" cy="30632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B4B2DE-6CF3-4205-AE55-51B2F69245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5224B" w:rsidRDefault="0045224B" w:rsidP="00B43DB6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45224B" w:rsidRDefault="000C3E02" w:rsidP="00B43DB6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Equation found for minimum delay was </w:t>
      </w:r>
      <m:oMath>
        <m:r>
          <w:rPr>
            <w:rFonts w:ascii="Cambria Math" w:hAnsi="Cambria Math"/>
            <w:sz w:val="24"/>
            <w:szCs w:val="24"/>
          </w:rPr>
          <m:t xml:space="preserve">N=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in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0.04*50*50*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5*0.89*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250000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0.89*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3574760000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 xml:space="preserve">=1.18 </m:t>
        </m:r>
      </m:oMath>
    </w:p>
    <w:p w:rsidR="00A90773" w:rsidRDefault="00A90773" w:rsidP="00B43DB6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A90773" w:rsidRDefault="00A90773" w:rsidP="00B43DB6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graph proves that the derived equation is correct as N = 1.18 is visibly the minimum of the line. </w:t>
      </w:r>
    </w:p>
    <w:p w:rsidR="00A90773" w:rsidRDefault="00A90773" w:rsidP="00B43DB6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0C3E02" w:rsidRDefault="000C3E02" w:rsidP="00B43DB6">
      <w:pPr>
        <w:pStyle w:val="ListParagraph"/>
        <w:ind w:left="1440"/>
        <w:rPr>
          <w:rFonts w:eastAsiaTheme="minorEastAsia"/>
          <w:sz w:val="24"/>
          <w:szCs w:val="24"/>
        </w:rPr>
      </w:pPr>
    </w:p>
    <w:p w:rsidR="0045224B" w:rsidRDefault="0045224B" w:rsidP="00B43DB6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find Energy Vs. N</w:t>
      </w:r>
    </w:p>
    <w:p w:rsidR="0045224B" w:rsidRPr="0045224B" w:rsidRDefault="0045224B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45224B" w:rsidRPr="0045224B" w:rsidRDefault="0045224B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0.89*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5*0.89*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50*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*.1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E651F" w:rsidRDefault="0045224B" w:rsidP="00B43DB6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Simplified:5340N+(25*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8E651F" w:rsidRPr="008E651F" w:rsidRDefault="008E651F" w:rsidP="008E651F"/>
    <w:p w:rsidR="008E651F" w:rsidRPr="008E651F" w:rsidRDefault="008E651F" w:rsidP="008E651F"/>
    <w:p w:rsidR="008E651F" w:rsidRPr="008E651F" w:rsidRDefault="008E651F" w:rsidP="008E651F"/>
    <w:p w:rsidR="008E651F" w:rsidRPr="008E651F" w:rsidRDefault="008E651F" w:rsidP="008E651F"/>
    <w:p w:rsidR="0045224B" w:rsidRPr="008E651F" w:rsidRDefault="0045224B" w:rsidP="008E651F">
      <w:pPr>
        <w:jc w:val="center"/>
      </w:pPr>
      <w:bookmarkStart w:id="0" w:name="_GoBack"/>
      <w:bookmarkEnd w:id="0"/>
    </w:p>
    <w:p w:rsidR="002A4A85" w:rsidRPr="00C23B00" w:rsidRDefault="002A4A85" w:rsidP="00B43DB6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ABD51D" wp14:editId="2A1B8597">
            <wp:extent cx="4892040" cy="3246120"/>
            <wp:effectExtent l="0" t="0" r="381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C4D8D01-8928-4435-8997-6DE18F00F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43DB6" w:rsidRPr="00E54015" w:rsidRDefault="00B43DB6" w:rsidP="00B43DB6">
      <w:pPr>
        <w:pStyle w:val="ListParagraph"/>
        <w:ind w:left="1440"/>
        <w:rPr>
          <w:sz w:val="24"/>
          <w:szCs w:val="24"/>
        </w:rPr>
      </w:pPr>
    </w:p>
    <w:p w:rsidR="00306844" w:rsidRDefault="00306844" w:rsidP="003068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015">
        <w:rPr>
          <w:sz w:val="24"/>
          <w:szCs w:val="24"/>
        </w:rPr>
        <w:t>The Intel 8086 microprocessor</w:t>
      </w:r>
      <w:r w:rsidR="00E54015" w:rsidRPr="00E54015">
        <w:rPr>
          <w:sz w:val="24"/>
          <w:szCs w:val="24"/>
        </w:rPr>
        <w:t xml:space="preserve"> introduced in 978. It had an initial clock frequency of 5 MHz, and had 29,000 transistors, made with 3 </w:t>
      </w:r>
      <w:proofErr w:type="spellStart"/>
      <w:r w:rsidR="00E54015" w:rsidRPr="00E54015">
        <w:rPr>
          <w:sz w:val="24"/>
          <w:szCs w:val="24"/>
        </w:rPr>
        <w:t>μm</w:t>
      </w:r>
      <w:proofErr w:type="spellEnd"/>
      <w:r w:rsidR="00E54015" w:rsidRPr="00E54015">
        <w:rPr>
          <w:sz w:val="24"/>
          <w:szCs w:val="24"/>
        </w:rPr>
        <w:t xml:space="preserve"> technology operating at 5 V. The die size was 33 mm</w:t>
      </w:r>
      <w:r w:rsidR="00CD06AC">
        <w:rPr>
          <w:sz w:val="24"/>
          <w:szCs w:val="24"/>
        </w:rPr>
        <w:t>^</w:t>
      </w:r>
      <w:proofErr w:type="gramStart"/>
      <w:r w:rsidR="00E54015" w:rsidRPr="00E54015">
        <w:rPr>
          <w:sz w:val="24"/>
          <w:szCs w:val="24"/>
        </w:rPr>
        <w:t>2 .</w:t>
      </w:r>
      <w:proofErr w:type="gramEnd"/>
      <w:r w:rsidR="00E54015" w:rsidRPr="00E54015">
        <w:rPr>
          <w:sz w:val="24"/>
          <w:szCs w:val="24"/>
        </w:rPr>
        <w:t xml:space="preserve"> Assume a switching energy per transistor of 1 </w:t>
      </w:r>
      <w:proofErr w:type="spellStart"/>
      <w:r w:rsidR="00E54015" w:rsidRPr="00E54015">
        <w:rPr>
          <w:sz w:val="24"/>
          <w:szCs w:val="24"/>
        </w:rPr>
        <w:t>pJ</w:t>
      </w:r>
      <w:proofErr w:type="spellEnd"/>
      <w:r w:rsidR="00E54015" w:rsidRPr="00E54015">
        <w:rPr>
          <w:sz w:val="24"/>
          <w:szCs w:val="24"/>
        </w:rPr>
        <w:t>. The design power was 1.9 W.</w:t>
      </w:r>
    </w:p>
    <w:p w:rsidR="00E54015" w:rsidRPr="00E54015" w:rsidRDefault="00E54015" w:rsidP="00E540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</w:t>
      </w:r>
      <w:r>
        <w:t>timate the capacitance of the transistors from the data above</w:t>
      </w:r>
    </w:p>
    <w:p w:rsidR="00E54015" w:rsidRPr="00693491" w:rsidRDefault="006B0BD7" w:rsidP="00693491">
      <w:pPr>
        <w:pStyle w:val="ListParagraph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F=40fF</m:t>
          </m:r>
        </m:oMath>
      </m:oMathPara>
    </w:p>
    <w:p w:rsidR="00E54015" w:rsidRDefault="006743C3" w:rsidP="00E540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Assuming an activity factor 0.1 estimate the power dissipation due to transistor switching</w:t>
      </w:r>
      <w:r w:rsidR="002B5FCF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α=assumed to be 0.1</m:t>
        </m:r>
      </m:oMath>
    </w:p>
    <w:p w:rsidR="00E54015" w:rsidRPr="002B5FCF" w:rsidRDefault="006743C3" w:rsidP="002B5FCF">
      <w:pPr>
        <w:pStyle w:val="ListParagraph"/>
        <w:ind w:left="144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P=αC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-14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=5*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W</m:t>
          </m:r>
        </m:oMath>
      </m:oMathPara>
    </w:p>
    <w:p w:rsidR="00E54015" w:rsidRDefault="002B5FCF" w:rsidP="00E540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Given thermal design power of 1.9 W, what was the power dissipation per unit area </w:t>
      </w:r>
    </w:p>
    <w:p w:rsidR="00CD06AC" w:rsidRPr="00353327" w:rsidRDefault="005070E7" w:rsidP="005070E7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 dissipation per unit are=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Design power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rea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53327" w:rsidRPr="005070E7" w:rsidRDefault="00353327" w:rsidP="005070E7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1.9 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33m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58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mW</m:t>
          </m:r>
          <m: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070E7" w:rsidRPr="005070E7" w:rsidRDefault="005070E7" w:rsidP="005070E7">
      <w:pPr>
        <w:pStyle w:val="ListParagraph"/>
        <w:ind w:left="2160"/>
        <w:rPr>
          <w:rFonts w:eastAsiaTheme="minorEastAsia"/>
          <w:sz w:val="24"/>
          <w:szCs w:val="24"/>
        </w:rPr>
      </w:pPr>
    </w:p>
    <w:p w:rsidR="00E54015" w:rsidRDefault="002E2803" w:rsidP="00E540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tech is scaled down to 22 nm Transistors, but die size is the same. Find</w:t>
      </w:r>
    </w:p>
    <w:p w:rsidR="007E63BD" w:rsidRPr="007E63BD" w:rsidRDefault="007E63BD" w:rsidP="007E63BD">
      <w:pPr>
        <w:pStyle w:val="ListParagraph"/>
        <w:ind w:left="19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Scaling Factor 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old size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new size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=136.36  </m:t>
          </m:r>
        </m:oMath>
      </m:oMathPara>
    </w:p>
    <w:p w:rsidR="007E63BD" w:rsidRPr="007E63BD" w:rsidRDefault="007E63BD" w:rsidP="007E63BD">
      <w:pPr>
        <w:pStyle w:val="ListParagraph"/>
        <w:ind w:left="1980"/>
        <w:rPr>
          <w:rFonts w:eastAsiaTheme="minorEastAsia"/>
          <w:sz w:val="24"/>
          <w:szCs w:val="24"/>
        </w:rPr>
      </w:pPr>
    </w:p>
    <w:p w:rsidR="002E2803" w:rsidRDefault="002E2803" w:rsidP="002E28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transistors</w:t>
      </w:r>
    </w:p>
    <w:p w:rsidR="007E63BD" w:rsidRDefault="008B15A6" w:rsidP="007E63BD">
      <w:pPr>
        <w:pStyle w:val="ListParagraph"/>
        <w:ind w:left="21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x*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=136.36*29000=3954440 Transistors </m:t>
          </m:r>
        </m:oMath>
      </m:oMathPara>
    </w:p>
    <w:p w:rsidR="002E2803" w:rsidRDefault="002E2803" w:rsidP="002E28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Clock Frequency</w:t>
      </w:r>
    </w:p>
    <w:p w:rsidR="008B15A6" w:rsidRPr="008B15A6" w:rsidRDefault="008B15A6" w:rsidP="008B15A6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f is the inverse of Switching time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</m:oMath>
      </m:oMathPara>
    </w:p>
    <w:p w:rsidR="008B15A6" w:rsidRPr="008B15A6" w:rsidRDefault="008B15A6" w:rsidP="008B15A6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switching time scales by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therefore f scales by x </m:t>
          </m:r>
        </m:oMath>
      </m:oMathPara>
    </w:p>
    <w:p w:rsidR="008B15A6" w:rsidRPr="008B15A6" w:rsidRDefault="008B15A6" w:rsidP="008B15A6">
      <w:pPr>
        <w:pStyle w:val="ListParagraph"/>
        <w:ind w:left="21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new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old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*x=</m:t>
        </m:r>
        <m:r>
          <w:rPr>
            <w:rFonts w:ascii="Cambria Math" w:eastAsiaTheme="minorEastAsia" w:hAnsi="Cambria Math"/>
            <w:sz w:val="24"/>
            <w:szCs w:val="24"/>
          </w:rPr>
          <m:t>136.36*5MHz</m:t>
        </m:r>
        <m:r>
          <w:rPr>
            <w:rFonts w:ascii="Cambria Math" w:eastAsiaTheme="minorEastAsia" w:hAnsi="Cambria Math"/>
            <w:sz w:val="24"/>
            <w:szCs w:val="24"/>
          </w:rPr>
          <m:t>=681.8</m:t>
        </m:r>
        <m:r>
          <w:rPr>
            <w:rFonts w:ascii="Cambria Math" w:eastAsiaTheme="minorEastAsia" w:hAnsi="Cambria Math"/>
            <w:sz w:val="24"/>
            <w:szCs w:val="24"/>
          </w:rPr>
          <m:t xml:space="preserve"> MHz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5E28A1">
        <w:rPr>
          <w:rFonts w:eastAsiaTheme="minorEastAsia"/>
          <w:sz w:val="24"/>
          <w:szCs w:val="24"/>
        </w:rPr>
        <w:t xml:space="preserve"> </w:t>
      </w:r>
    </w:p>
    <w:p w:rsidR="007D2FCE" w:rsidRDefault="007D2FCE" w:rsidP="002E28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Switch energy per transistor </w:t>
      </w:r>
    </w:p>
    <w:p w:rsidR="006D57F1" w:rsidRDefault="006D57F1" w:rsidP="006D57F1">
      <w:pPr>
        <w:pStyle w:val="ListParagraph"/>
        <w:ind w:left="21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1pJ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136.36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=3.94*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-19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J=0.394aJ</m:t>
          </m:r>
        </m:oMath>
      </m:oMathPara>
    </w:p>
    <w:p w:rsidR="002E2803" w:rsidRDefault="002E2803" w:rsidP="002E28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power dissipation due to transistor switching</w:t>
      </w:r>
      <w:r w:rsidR="008958A8">
        <w:rPr>
          <w:sz w:val="24"/>
          <w:szCs w:val="24"/>
        </w:rPr>
        <w:t>:</w:t>
      </w:r>
    </w:p>
    <w:p w:rsidR="008958A8" w:rsidRDefault="003F2316" w:rsidP="008958A8">
      <w:pPr>
        <w:pStyle w:val="ListParagraph"/>
        <w:ind w:left="21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-7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136.36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=2.69*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W=26.9pW</m:t>
          </m:r>
        </m:oMath>
      </m:oMathPara>
    </w:p>
    <w:p w:rsidR="005B7BF7" w:rsidRDefault="005B7BF7" w:rsidP="002E280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Voltage </w:t>
      </w:r>
    </w:p>
    <w:p w:rsidR="003F2316" w:rsidRDefault="003F2316" w:rsidP="003F2316">
      <w:pPr>
        <w:pStyle w:val="ListParagraph"/>
        <w:ind w:left="21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136.36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=0.037V=</m:t>
          </m:r>
          <m:r>
            <w:rPr>
              <w:rFonts w:ascii="Cambria Math" w:eastAsiaTheme="minorEastAsia" w:hAnsi="Cambria Math"/>
              <w:sz w:val="24"/>
              <w:szCs w:val="24"/>
            </w:rPr>
            <m:t>37mW</m:t>
          </m:r>
        </m:oMath>
      </m:oMathPara>
    </w:p>
    <w:p w:rsidR="00306844" w:rsidRDefault="00764490" w:rsidP="0030684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64490">
        <w:rPr>
          <w:sz w:val="24"/>
          <w:szCs w:val="24"/>
        </w:rPr>
        <w:t>Assuming an operating voltage of 1 V, estimate switching energy per transistor and the associated power dissipation for the c</w:t>
      </w:r>
      <w:r>
        <w:rPr>
          <w:sz w:val="24"/>
          <w:szCs w:val="24"/>
        </w:rPr>
        <w:t>hip:</w:t>
      </w:r>
    </w:p>
    <w:p w:rsidR="00764490" w:rsidRPr="00764490" w:rsidRDefault="00764490" w:rsidP="00764490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=aEf    must find C first</m:t>
          </m:r>
        </m:oMath>
      </m:oMathPara>
    </w:p>
    <w:p w:rsidR="00294DB3" w:rsidRPr="00294DB3" w:rsidRDefault="00764490" w:rsidP="00764490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.394*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37*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=2.88*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=28.8fF</m:t>
          </m:r>
        </m:oMath>
      </m:oMathPara>
    </w:p>
    <w:p w:rsidR="00294DB3" w:rsidRPr="00294DB3" w:rsidRDefault="00294DB3" w:rsidP="00764490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=28.8*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=28.8fJ  </m:t>
          </m:r>
        </m:oMath>
      </m:oMathPara>
    </w:p>
    <w:p w:rsidR="00306844" w:rsidRPr="00764490" w:rsidRDefault="00294DB3" w:rsidP="00764490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=aEf= 0.1*28.8*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*681.8*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=1.9</m:t>
          </m:r>
          <m:r>
            <w:rPr>
              <w:rFonts w:ascii="Cambria Math" w:eastAsiaTheme="minorEastAsia" w:hAnsi="Cambria Math"/>
              <w:sz w:val="24"/>
              <w:szCs w:val="24"/>
            </w:rPr>
            <m:t>μW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306844" w:rsidRPr="00E54015" w:rsidRDefault="00306844" w:rsidP="00306844">
      <w:pPr>
        <w:rPr>
          <w:sz w:val="24"/>
          <w:szCs w:val="24"/>
        </w:rPr>
      </w:pPr>
    </w:p>
    <w:sectPr w:rsidR="00306844" w:rsidRPr="00E5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F14ED"/>
    <w:multiLevelType w:val="hybridMultilevel"/>
    <w:tmpl w:val="768C7912"/>
    <w:lvl w:ilvl="0" w:tplc="0E982FC2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4082AC3"/>
    <w:multiLevelType w:val="hybridMultilevel"/>
    <w:tmpl w:val="C29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44"/>
    <w:rsid w:val="00036CD3"/>
    <w:rsid w:val="00072164"/>
    <w:rsid w:val="00077499"/>
    <w:rsid w:val="000C0D19"/>
    <w:rsid w:val="000C3E02"/>
    <w:rsid w:val="000F0EBF"/>
    <w:rsid w:val="001215C1"/>
    <w:rsid w:val="00172CFE"/>
    <w:rsid w:val="00215F59"/>
    <w:rsid w:val="00262B7C"/>
    <w:rsid w:val="002704F2"/>
    <w:rsid w:val="00292CAB"/>
    <w:rsid w:val="00294DB3"/>
    <w:rsid w:val="002A2466"/>
    <w:rsid w:val="002A4A85"/>
    <w:rsid w:val="002B5FCF"/>
    <w:rsid w:val="002E2803"/>
    <w:rsid w:val="002F0DAA"/>
    <w:rsid w:val="00306844"/>
    <w:rsid w:val="00343D90"/>
    <w:rsid w:val="00353327"/>
    <w:rsid w:val="00376015"/>
    <w:rsid w:val="00377CB5"/>
    <w:rsid w:val="003E0109"/>
    <w:rsid w:val="003E264F"/>
    <w:rsid w:val="003F2316"/>
    <w:rsid w:val="004061BF"/>
    <w:rsid w:val="004213F6"/>
    <w:rsid w:val="0045224B"/>
    <w:rsid w:val="004C31F6"/>
    <w:rsid w:val="005070E7"/>
    <w:rsid w:val="005365FB"/>
    <w:rsid w:val="00537827"/>
    <w:rsid w:val="005952EF"/>
    <w:rsid w:val="005B622A"/>
    <w:rsid w:val="005B7BF7"/>
    <w:rsid w:val="005E28A1"/>
    <w:rsid w:val="00646C79"/>
    <w:rsid w:val="006743C3"/>
    <w:rsid w:val="00693491"/>
    <w:rsid w:val="006938FE"/>
    <w:rsid w:val="006B0BD7"/>
    <w:rsid w:val="006D57F1"/>
    <w:rsid w:val="006F637D"/>
    <w:rsid w:val="00764490"/>
    <w:rsid w:val="007D2FCE"/>
    <w:rsid w:val="007D4143"/>
    <w:rsid w:val="007E63BD"/>
    <w:rsid w:val="007F60C0"/>
    <w:rsid w:val="00816D33"/>
    <w:rsid w:val="0083160B"/>
    <w:rsid w:val="00883BE5"/>
    <w:rsid w:val="008958A8"/>
    <w:rsid w:val="008A0440"/>
    <w:rsid w:val="008A3DA0"/>
    <w:rsid w:val="008B15A6"/>
    <w:rsid w:val="008E651F"/>
    <w:rsid w:val="00930F2F"/>
    <w:rsid w:val="00986D4E"/>
    <w:rsid w:val="009A3A45"/>
    <w:rsid w:val="009D13F2"/>
    <w:rsid w:val="009F2967"/>
    <w:rsid w:val="00A05A35"/>
    <w:rsid w:val="00A90773"/>
    <w:rsid w:val="00AB369C"/>
    <w:rsid w:val="00B22A10"/>
    <w:rsid w:val="00B41EC1"/>
    <w:rsid w:val="00B43DB6"/>
    <w:rsid w:val="00B86CB2"/>
    <w:rsid w:val="00C23B00"/>
    <w:rsid w:val="00C74ADD"/>
    <w:rsid w:val="00CD06AC"/>
    <w:rsid w:val="00CD0F03"/>
    <w:rsid w:val="00D43D8C"/>
    <w:rsid w:val="00D5447B"/>
    <w:rsid w:val="00D8343B"/>
    <w:rsid w:val="00DB513F"/>
    <w:rsid w:val="00DE220B"/>
    <w:rsid w:val="00E1742D"/>
    <w:rsid w:val="00E1768C"/>
    <w:rsid w:val="00E20DC4"/>
    <w:rsid w:val="00E54015"/>
    <w:rsid w:val="00E76CB6"/>
    <w:rsid w:val="00EA75F3"/>
    <w:rsid w:val="00F03771"/>
    <w:rsid w:val="00F5283A"/>
    <w:rsid w:val="00F91337"/>
    <w:rsid w:val="00FA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9B95"/>
  <w15:chartTrackingRefBased/>
  <w15:docId w15:val="{60A72E5A-3EA8-4F0A-9027-067B6822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\Documents\Aleks's%20College%20Docs\Year%203\Winter\ECSE%20310\HW1%20Data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Transistor</a:t>
            </a:r>
            <a:r>
              <a:rPr lang="en-US" baseline="0"/>
              <a:t> Delay Vs. N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xVal>
            <c:numRef>
              <c:f>Sheet1!$A$4:$A$34</c:f>
              <c:numCache>
                <c:formatCode>General</c:formatCode>
                <c:ptCount val="31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1.04</c:v>
                </c:pt>
                <c:pt idx="5">
                  <c:v>1.05</c:v>
                </c:pt>
                <c:pt idx="6">
                  <c:v>1.06</c:v>
                </c:pt>
                <c:pt idx="7">
                  <c:v>1.07</c:v>
                </c:pt>
                <c:pt idx="8">
                  <c:v>1.08</c:v>
                </c:pt>
                <c:pt idx="9">
                  <c:v>1.0900000000000001</c:v>
                </c:pt>
                <c:pt idx="10">
                  <c:v>1.1000000000000001</c:v>
                </c:pt>
                <c:pt idx="11">
                  <c:v>1.1100000000000001</c:v>
                </c:pt>
                <c:pt idx="12">
                  <c:v>1.1200000000000001</c:v>
                </c:pt>
                <c:pt idx="13">
                  <c:v>1.1300000000000001</c:v>
                </c:pt>
                <c:pt idx="14">
                  <c:v>1.1400000000000001</c:v>
                </c:pt>
                <c:pt idx="15">
                  <c:v>1.1500000000000001</c:v>
                </c:pt>
                <c:pt idx="16">
                  <c:v>1.1600000000000001</c:v>
                </c:pt>
                <c:pt idx="17">
                  <c:v>1.1700000000000002</c:v>
                </c:pt>
                <c:pt idx="18">
                  <c:v>1.1800000000000002</c:v>
                </c:pt>
                <c:pt idx="19">
                  <c:v>1.1900000000000002</c:v>
                </c:pt>
                <c:pt idx="20">
                  <c:v>1.2000000000000002</c:v>
                </c:pt>
                <c:pt idx="21">
                  <c:v>1.2100000000000002</c:v>
                </c:pt>
                <c:pt idx="22">
                  <c:v>1.2200000000000002</c:v>
                </c:pt>
                <c:pt idx="23">
                  <c:v>1.2300000000000002</c:v>
                </c:pt>
                <c:pt idx="24">
                  <c:v>1.2400000000000002</c:v>
                </c:pt>
                <c:pt idx="25">
                  <c:v>1.2500000000000002</c:v>
                </c:pt>
                <c:pt idx="26">
                  <c:v>1.2600000000000002</c:v>
                </c:pt>
                <c:pt idx="27">
                  <c:v>1.2700000000000002</c:v>
                </c:pt>
                <c:pt idx="28">
                  <c:v>1.2800000000000002</c:v>
                </c:pt>
                <c:pt idx="29">
                  <c:v>1.2900000000000003</c:v>
                </c:pt>
                <c:pt idx="30">
                  <c:v>1.3000000000000003</c:v>
                </c:pt>
              </c:numCache>
            </c:numRef>
          </c:xVal>
          <c:yVal>
            <c:numRef>
              <c:f>Sheet1!$B$4:$B$34</c:f>
              <c:numCache>
                <c:formatCode>General</c:formatCode>
                <c:ptCount val="31"/>
                <c:pt idx="0">
                  <c:v>8610360000</c:v>
                </c:pt>
                <c:pt idx="1">
                  <c:v>8596602649.5049515</c:v>
                </c:pt>
                <c:pt idx="2">
                  <c:v>8583815984.3137255</c:v>
                </c:pt>
                <c:pt idx="3">
                  <c:v>8571971732.0388346</c:v>
                </c:pt>
                <c:pt idx="4">
                  <c:v>8561042707.6923075</c:v>
                </c:pt>
                <c:pt idx="5">
                  <c:v>8551002761.9047613</c:v>
                </c:pt>
                <c:pt idx="6">
                  <c:v>8541826732.0754719</c:v>
                </c:pt>
                <c:pt idx="7">
                  <c:v>8533490396.2616816</c:v>
                </c:pt>
                <c:pt idx="8">
                  <c:v>8525970429.6296291</c:v>
                </c:pt>
                <c:pt idx="9">
                  <c:v>8519244363.3027515</c:v>
                </c:pt>
                <c:pt idx="10">
                  <c:v>8513290545.454546</c:v>
                </c:pt>
                <c:pt idx="11">
                  <c:v>8508088104.5045052</c:v>
                </c:pt>
                <c:pt idx="12">
                  <c:v>8503616914.2857151</c:v>
                </c:pt>
                <c:pt idx="13">
                  <c:v>8499857561.0619469</c:v>
                </c:pt>
                <c:pt idx="14">
                  <c:v>8496791312.2807026</c:v>
                </c:pt>
                <c:pt idx="15">
                  <c:v>8494400086.956522</c:v>
                </c:pt>
                <c:pt idx="16">
                  <c:v>8492666427.5862064</c:v>
                </c:pt>
                <c:pt idx="17">
                  <c:v>8491573473.5042734</c:v>
                </c:pt>
                <c:pt idx="18">
                  <c:v>8491104935.5932198</c:v>
                </c:pt>
                <c:pt idx="19">
                  <c:v>8491245072.2689075</c:v>
                </c:pt>
                <c:pt idx="20">
                  <c:v>8491978666.666666</c:v>
                </c:pt>
                <c:pt idx="21">
                  <c:v>8493291004.9586773</c:v>
                </c:pt>
                <c:pt idx="22">
                  <c:v>8495167855.7377052</c:v>
                </c:pt>
                <c:pt idx="23">
                  <c:v>8497595450.4065037</c:v>
                </c:pt>
                <c:pt idx="24">
                  <c:v>8500560464.5161295</c:v>
                </c:pt>
                <c:pt idx="25">
                  <c:v>8504050000</c:v>
                </c:pt>
                <c:pt idx="26">
                  <c:v>8508051568.2539692</c:v>
                </c:pt>
                <c:pt idx="27">
                  <c:v>8512553074.015748</c:v>
                </c:pt>
                <c:pt idx="28">
                  <c:v>8517542800</c:v>
                </c:pt>
                <c:pt idx="29">
                  <c:v>8523009392.2480621</c:v>
                </c:pt>
                <c:pt idx="30">
                  <c:v>8528941846.1538467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E4-473E-96FE-12B7AFB6F0B1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Sheet1!$A$4:$A$34</c:f>
              <c:numCache>
                <c:formatCode>General</c:formatCode>
                <c:ptCount val="31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1.04</c:v>
                </c:pt>
                <c:pt idx="5">
                  <c:v>1.05</c:v>
                </c:pt>
                <c:pt idx="6">
                  <c:v>1.06</c:v>
                </c:pt>
                <c:pt idx="7">
                  <c:v>1.07</c:v>
                </c:pt>
                <c:pt idx="8">
                  <c:v>1.08</c:v>
                </c:pt>
                <c:pt idx="9">
                  <c:v>1.0900000000000001</c:v>
                </c:pt>
                <c:pt idx="10">
                  <c:v>1.1000000000000001</c:v>
                </c:pt>
                <c:pt idx="11">
                  <c:v>1.1100000000000001</c:v>
                </c:pt>
                <c:pt idx="12">
                  <c:v>1.1200000000000001</c:v>
                </c:pt>
                <c:pt idx="13">
                  <c:v>1.1300000000000001</c:v>
                </c:pt>
                <c:pt idx="14">
                  <c:v>1.1400000000000001</c:v>
                </c:pt>
                <c:pt idx="15">
                  <c:v>1.1500000000000001</c:v>
                </c:pt>
                <c:pt idx="16">
                  <c:v>1.1600000000000001</c:v>
                </c:pt>
                <c:pt idx="17">
                  <c:v>1.1700000000000002</c:v>
                </c:pt>
                <c:pt idx="18">
                  <c:v>1.1800000000000002</c:v>
                </c:pt>
                <c:pt idx="19">
                  <c:v>1.1900000000000002</c:v>
                </c:pt>
                <c:pt idx="20">
                  <c:v>1.2000000000000002</c:v>
                </c:pt>
                <c:pt idx="21">
                  <c:v>1.2100000000000002</c:v>
                </c:pt>
                <c:pt idx="22">
                  <c:v>1.2200000000000002</c:v>
                </c:pt>
                <c:pt idx="23">
                  <c:v>1.2300000000000002</c:v>
                </c:pt>
                <c:pt idx="24">
                  <c:v>1.2400000000000002</c:v>
                </c:pt>
                <c:pt idx="25">
                  <c:v>1.2500000000000002</c:v>
                </c:pt>
                <c:pt idx="26">
                  <c:v>1.2600000000000002</c:v>
                </c:pt>
                <c:pt idx="27">
                  <c:v>1.2700000000000002</c:v>
                </c:pt>
                <c:pt idx="28">
                  <c:v>1.2800000000000002</c:v>
                </c:pt>
                <c:pt idx="29">
                  <c:v>1.2900000000000003</c:v>
                </c:pt>
                <c:pt idx="30">
                  <c:v>1.3000000000000003</c:v>
                </c:pt>
              </c:numCache>
            </c:numRef>
          </c:xVal>
          <c:yVal>
            <c:numRef>
              <c:f>Sheet1!$B$4:$B$34</c:f>
              <c:numCache>
                <c:formatCode>General</c:formatCode>
                <c:ptCount val="31"/>
                <c:pt idx="0">
                  <c:v>8610360000</c:v>
                </c:pt>
                <c:pt idx="1">
                  <c:v>8596602649.5049515</c:v>
                </c:pt>
                <c:pt idx="2">
                  <c:v>8583815984.3137255</c:v>
                </c:pt>
                <c:pt idx="3">
                  <c:v>8571971732.0388346</c:v>
                </c:pt>
                <c:pt idx="4">
                  <c:v>8561042707.6923075</c:v>
                </c:pt>
                <c:pt idx="5">
                  <c:v>8551002761.9047613</c:v>
                </c:pt>
                <c:pt idx="6">
                  <c:v>8541826732.0754719</c:v>
                </c:pt>
                <c:pt idx="7">
                  <c:v>8533490396.2616816</c:v>
                </c:pt>
                <c:pt idx="8">
                  <c:v>8525970429.6296291</c:v>
                </c:pt>
                <c:pt idx="9">
                  <c:v>8519244363.3027515</c:v>
                </c:pt>
                <c:pt idx="10">
                  <c:v>8513290545.454546</c:v>
                </c:pt>
                <c:pt idx="11">
                  <c:v>8508088104.5045052</c:v>
                </c:pt>
                <c:pt idx="12">
                  <c:v>8503616914.2857151</c:v>
                </c:pt>
                <c:pt idx="13">
                  <c:v>8499857561.0619469</c:v>
                </c:pt>
                <c:pt idx="14">
                  <c:v>8496791312.2807026</c:v>
                </c:pt>
                <c:pt idx="15">
                  <c:v>8494400086.956522</c:v>
                </c:pt>
                <c:pt idx="16">
                  <c:v>8492666427.5862064</c:v>
                </c:pt>
                <c:pt idx="17">
                  <c:v>8491573473.5042734</c:v>
                </c:pt>
                <c:pt idx="18">
                  <c:v>8491104935.5932198</c:v>
                </c:pt>
                <c:pt idx="19">
                  <c:v>8491245072.2689075</c:v>
                </c:pt>
                <c:pt idx="20">
                  <c:v>8491978666.666666</c:v>
                </c:pt>
                <c:pt idx="21">
                  <c:v>8493291004.9586773</c:v>
                </c:pt>
                <c:pt idx="22">
                  <c:v>8495167855.7377052</c:v>
                </c:pt>
                <c:pt idx="23">
                  <c:v>8497595450.4065037</c:v>
                </c:pt>
                <c:pt idx="24">
                  <c:v>8500560464.5161295</c:v>
                </c:pt>
                <c:pt idx="25">
                  <c:v>8504050000</c:v>
                </c:pt>
                <c:pt idx="26">
                  <c:v>8508051568.2539692</c:v>
                </c:pt>
                <c:pt idx="27">
                  <c:v>8512553074.015748</c:v>
                </c:pt>
                <c:pt idx="28">
                  <c:v>8517542800</c:v>
                </c:pt>
                <c:pt idx="29">
                  <c:v>8523009392.2480621</c:v>
                </c:pt>
                <c:pt idx="30">
                  <c:v>8528941846.1538467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E4-473E-96FE-12B7AFB6F0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215976"/>
        <c:axId val="670218600"/>
      </c:scatterChart>
      <c:valAx>
        <c:axId val="670215976"/>
        <c:scaling>
          <c:orientation val="minMax"/>
          <c:max val="1.3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218600"/>
        <c:crosses val="autoZero"/>
        <c:crossBetween val="midCat"/>
        <c:majorUnit val="2.0000000000000004E-2"/>
      </c:valAx>
      <c:valAx>
        <c:axId val="670218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21597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Energy vs.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Sheet1!$A$38:$A$68</c:f>
              <c:numCache>
                <c:formatCode>General</c:formatCode>
                <c:ptCount val="31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1.04</c:v>
                </c:pt>
                <c:pt idx="5">
                  <c:v>1.05</c:v>
                </c:pt>
                <c:pt idx="6">
                  <c:v>1.06</c:v>
                </c:pt>
                <c:pt idx="7">
                  <c:v>1.07</c:v>
                </c:pt>
                <c:pt idx="8">
                  <c:v>1.08</c:v>
                </c:pt>
                <c:pt idx="9">
                  <c:v>1.0900000000000001</c:v>
                </c:pt>
                <c:pt idx="10">
                  <c:v>1.1000000000000001</c:v>
                </c:pt>
                <c:pt idx="11">
                  <c:v>1.1100000000000001</c:v>
                </c:pt>
                <c:pt idx="12">
                  <c:v>1.1200000000000001</c:v>
                </c:pt>
                <c:pt idx="13">
                  <c:v>1.1300000000000001</c:v>
                </c:pt>
                <c:pt idx="14">
                  <c:v>1.1400000000000001</c:v>
                </c:pt>
                <c:pt idx="15">
                  <c:v>1.1500000000000001</c:v>
                </c:pt>
                <c:pt idx="16">
                  <c:v>1.1600000000000001</c:v>
                </c:pt>
                <c:pt idx="17">
                  <c:v>1.1700000000000002</c:v>
                </c:pt>
                <c:pt idx="18">
                  <c:v>1.1800000000000002</c:v>
                </c:pt>
                <c:pt idx="19">
                  <c:v>1.1900000000000002</c:v>
                </c:pt>
                <c:pt idx="20">
                  <c:v>1.2000000000000002</c:v>
                </c:pt>
                <c:pt idx="21">
                  <c:v>1.2100000000000002</c:v>
                </c:pt>
                <c:pt idx="22">
                  <c:v>1.2200000000000002</c:v>
                </c:pt>
                <c:pt idx="23">
                  <c:v>1.2300000000000002</c:v>
                </c:pt>
                <c:pt idx="24">
                  <c:v>1.2400000000000002</c:v>
                </c:pt>
                <c:pt idx="25">
                  <c:v>1.2500000000000002</c:v>
                </c:pt>
                <c:pt idx="26">
                  <c:v>1.2600000000000002</c:v>
                </c:pt>
                <c:pt idx="27">
                  <c:v>1.2700000000000002</c:v>
                </c:pt>
                <c:pt idx="28">
                  <c:v>1.2800000000000002</c:v>
                </c:pt>
                <c:pt idx="29">
                  <c:v>1.2900000000000003</c:v>
                </c:pt>
                <c:pt idx="30">
                  <c:v>1.3000000000000003</c:v>
                </c:pt>
              </c:numCache>
            </c:numRef>
          </c:xVal>
          <c:yVal>
            <c:numRef>
              <c:f>Sheet1!$B$38:$B$68</c:f>
              <c:numCache>
                <c:formatCode>General</c:formatCode>
                <c:ptCount val="31"/>
                <c:pt idx="0">
                  <c:v>255340</c:v>
                </c:pt>
                <c:pt idx="1">
                  <c:v>255393.4</c:v>
                </c:pt>
                <c:pt idx="2">
                  <c:v>255446.8</c:v>
                </c:pt>
                <c:pt idx="3">
                  <c:v>255500.2</c:v>
                </c:pt>
                <c:pt idx="4">
                  <c:v>255553.6</c:v>
                </c:pt>
                <c:pt idx="5">
                  <c:v>255607</c:v>
                </c:pt>
                <c:pt idx="6">
                  <c:v>255660.4</c:v>
                </c:pt>
                <c:pt idx="7">
                  <c:v>255713.8</c:v>
                </c:pt>
                <c:pt idx="8">
                  <c:v>255767.2</c:v>
                </c:pt>
                <c:pt idx="9">
                  <c:v>255820.6</c:v>
                </c:pt>
                <c:pt idx="10">
                  <c:v>255874</c:v>
                </c:pt>
                <c:pt idx="11">
                  <c:v>255927.4</c:v>
                </c:pt>
                <c:pt idx="12">
                  <c:v>255980.79999999999</c:v>
                </c:pt>
                <c:pt idx="13">
                  <c:v>256034.2</c:v>
                </c:pt>
                <c:pt idx="14">
                  <c:v>256087.6</c:v>
                </c:pt>
                <c:pt idx="15">
                  <c:v>256141</c:v>
                </c:pt>
                <c:pt idx="16">
                  <c:v>256194.4</c:v>
                </c:pt>
                <c:pt idx="17">
                  <c:v>256247.8</c:v>
                </c:pt>
                <c:pt idx="18">
                  <c:v>256301.2</c:v>
                </c:pt>
                <c:pt idx="19">
                  <c:v>256354.6</c:v>
                </c:pt>
                <c:pt idx="20">
                  <c:v>256408</c:v>
                </c:pt>
                <c:pt idx="21">
                  <c:v>256461.4</c:v>
                </c:pt>
                <c:pt idx="22">
                  <c:v>256514.8</c:v>
                </c:pt>
                <c:pt idx="23">
                  <c:v>256568.2</c:v>
                </c:pt>
                <c:pt idx="24">
                  <c:v>256621.6</c:v>
                </c:pt>
                <c:pt idx="25">
                  <c:v>256675</c:v>
                </c:pt>
                <c:pt idx="26">
                  <c:v>256728.4</c:v>
                </c:pt>
                <c:pt idx="27">
                  <c:v>256781.8</c:v>
                </c:pt>
                <c:pt idx="28">
                  <c:v>256835.20000000001</c:v>
                </c:pt>
                <c:pt idx="29">
                  <c:v>256888.6</c:v>
                </c:pt>
                <c:pt idx="30">
                  <c:v>256942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D1-4933-BFC1-ADCCEEDAEA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0127072"/>
        <c:axId val="760128712"/>
      </c:scatterChart>
      <c:valAx>
        <c:axId val="760127072"/>
        <c:scaling>
          <c:orientation val="minMax"/>
          <c:max val="1.3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28712"/>
        <c:crosses val="autoZero"/>
        <c:crossBetween val="midCat"/>
      </c:valAx>
      <c:valAx>
        <c:axId val="76012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2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Aleksas Murauskas</dc:creator>
  <cp:keywords/>
  <dc:description/>
  <cp:lastModifiedBy>Aleks Murauskas</cp:lastModifiedBy>
  <cp:revision>43</cp:revision>
  <dcterms:created xsi:type="dcterms:W3CDTF">2019-02-06T01:41:00Z</dcterms:created>
  <dcterms:modified xsi:type="dcterms:W3CDTF">2019-02-08T21:03:00Z</dcterms:modified>
</cp:coreProperties>
</file>