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55C" w:rsidRPr="005E655C" w:rsidRDefault="005E655C" w:rsidP="005E6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55C">
        <w:rPr>
          <w:rFonts w:ascii="Times New Roman" w:eastAsia="Times New Roman" w:hAnsi="Times New Roman" w:cs="Times New Roman"/>
          <w:b/>
          <w:bCs/>
          <w:sz w:val="36"/>
          <w:szCs w:val="36"/>
        </w:rPr>
        <w:t>Pre</w:t>
      </w:r>
      <w:bookmarkStart w:id="0" w:name="_GoBack"/>
      <w:bookmarkEnd w:id="0"/>
      <w:r w:rsidRPr="005E655C">
        <w:rPr>
          <w:rFonts w:ascii="Times New Roman" w:eastAsia="Times New Roman" w:hAnsi="Times New Roman" w:cs="Times New Roman"/>
          <w:b/>
          <w:bCs/>
          <w:sz w:val="36"/>
          <w:szCs w:val="36"/>
        </w:rPr>
        <w:t>paratory Phase</w:t>
      </w:r>
    </w:p>
    <w:p w:rsidR="005E655C" w:rsidRPr="005E655C" w:rsidRDefault="005E655C" w:rsidP="005E6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Power BI Desktop.</w:t>
      </w:r>
    </w:p>
    <w:p w:rsidR="005E655C" w:rsidRPr="005E655C" w:rsidRDefault="005E655C" w:rsidP="005E6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Log in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to Power BI Service.</w:t>
      </w:r>
    </w:p>
    <w:p w:rsidR="005E655C" w:rsidRPr="005E655C" w:rsidRDefault="005E655C" w:rsidP="005E6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the connection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between Power BI Desktop and Power BI Service.</w:t>
      </w:r>
    </w:p>
    <w:p w:rsidR="005E655C" w:rsidRPr="005E655C" w:rsidRDefault="005E655C" w:rsidP="005E6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55C">
        <w:rPr>
          <w:rFonts w:ascii="Times New Roman" w:eastAsia="Times New Roman" w:hAnsi="Times New Roman" w:cs="Times New Roman"/>
          <w:b/>
          <w:bCs/>
          <w:sz w:val="36"/>
          <w:szCs w:val="36"/>
        </w:rPr>
        <w:t>Teamwork &amp; Collaboration</w:t>
      </w:r>
    </w:p>
    <w:p w:rsidR="005E655C" w:rsidRPr="005E655C" w:rsidRDefault="005E655C" w:rsidP="005E6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project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in Power BI Service with access permissions for all team members.</w:t>
      </w:r>
    </w:p>
    <w:p w:rsidR="005E655C" w:rsidRPr="005E655C" w:rsidRDefault="005E655C" w:rsidP="005E6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Establish a workflow: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For example, hold short 5–10 minute "stand-up" meetings twice a day.</w:t>
      </w:r>
    </w:p>
    <w:p w:rsidR="005E655C" w:rsidRPr="005E655C" w:rsidRDefault="005E655C" w:rsidP="005E6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Define the visualization strategy: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I suggest distributing tasks by logic/theme, where each task is assigned to a specific member and implemented on a separate Power BI page.</w:t>
      </w:r>
    </w:p>
    <w:p w:rsidR="005E655C" w:rsidRPr="005E655C" w:rsidRDefault="005E655C" w:rsidP="005E6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55C">
        <w:rPr>
          <w:rFonts w:ascii="Times New Roman" w:eastAsia="Times New Roman" w:hAnsi="Times New Roman" w:cs="Times New Roman"/>
          <w:b/>
          <w:bCs/>
          <w:sz w:val="36"/>
          <w:szCs w:val="36"/>
        </w:rPr>
        <w:t>Research &amp; Skill Development (Focus on Visualization)</w:t>
      </w:r>
    </w:p>
    <w:p w:rsidR="005E655C" w:rsidRPr="005E655C" w:rsidRDefault="005E655C" w:rsidP="005E6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Explore Power BI capabilities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>, with a heavy emphasis on advanced visualization techniques.</w:t>
      </w:r>
    </w:p>
    <w:p w:rsidR="005E655C" w:rsidRPr="005E655C" w:rsidRDefault="005E655C" w:rsidP="005E6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market best practices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to identify the most effective and engaging dashboard solutions.</w:t>
      </w:r>
    </w:p>
    <w:p w:rsidR="005E655C" w:rsidRPr="005E655C" w:rsidRDefault="005E655C" w:rsidP="005E6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building visualizations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using banking industry datasets (e.g., from </w:t>
      </w:r>
      <w:proofErr w:type="spellStart"/>
      <w:r w:rsidRPr="005E655C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5E655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E655C" w:rsidRPr="005E655C" w:rsidRDefault="005E655C" w:rsidP="005E6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55C">
        <w:rPr>
          <w:rFonts w:ascii="Times New Roman" w:eastAsia="Times New Roman" w:hAnsi="Times New Roman" w:cs="Times New Roman"/>
          <w:b/>
          <w:bCs/>
          <w:sz w:val="36"/>
          <w:szCs w:val="36"/>
        </w:rPr>
        <w:t>Post-Assignment Workflow (Data &amp; Task Receipt)</w:t>
      </w:r>
    </w:p>
    <w:p w:rsidR="005E655C" w:rsidRPr="005E655C" w:rsidRDefault="005E655C" w:rsidP="005E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Task Discussion: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Ensure the entire team has a unified understanding of the goals.</w:t>
      </w:r>
    </w:p>
    <w:p w:rsidR="005E655C" w:rsidRPr="005E655C" w:rsidRDefault="005E655C" w:rsidP="005E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Analysis: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Inspect tables, fields, data types, and primary/foreign keys.</w:t>
      </w:r>
    </w:p>
    <w:p w:rsidR="005E655C" w:rsidRPr="005E655C" w:rsidRDefault="005E655C" w:rsidP="005E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 of Visuals: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Choose the most impactful and unique visualizations to help us stand out among the five competing teams.</w:t>
      </w:r>
    </w:p>
    <w:p w:rsidR="005E655C" w:rsidRPr="005E655C" w:rsidRDefault="005E655C" w:rsidP="005E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Task Distribution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within the team.</w:t>
      </w:r>
    </w:p>
    <w:p w:rsidR="005E655C" w:rsidRPr="005E655C" w:rsidRDefault="005E655C" w:rsidP="005E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&amp; Preprocessing.</w:t>
      </w:r>
    </w:p>
    <w:p w:rsidR="005E655C" w:rsidRPr="005E655C" w:rsidRDefault="005E655C" w:rsidP="005E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Model Building: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Develop the data model in Power BI Desktop and publish it to Power BI Service.</w:t>
      </w:r>
    </w:p>
    <w:p w:rsidR="005E655C" w:rsidRPr="005E655C" w:rsidRDefault="005E655C" w:rsidP="005E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Construction: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Build the actual visualizations.</w:t>
      </w:r>
    </w:p>
    <w:p w:rsidR="005E655C" w:rsidRPr="005E655C" w:rsidRDefault="005E655C" w:rsidP="005E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Generating Insights: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Start by using Power BI’s automated insights, then adapt them to our specific project. Discuss findings as a team.</w:t>
      </w:r>
    </w:p>
    <w:p w:rsidR="005E655C" w:rsidRPr="005E655C" w:rsidRDefault="005E655C" w:rsidP="005E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55C">
        <w:rPr>
          <w:rFonts w:ascii="Times New Roman" w:eastAsia="Times New Roman" w:hAnsi="Times New Roman" w:cs="Times New Roman"/>
          <w:b/>
          <w:bCs/>
          <w:sz w:val="24"/>
          <w:szCs w:val="24"/>
        </w:rPr>
        <w:t>Define Presentation Order:</w:t>
      </w:r>
      <w:r w:rsidRPr="005E655C">
        <w:rPr>
          <w:rFonts w:ascii="Times New Roman" w:eastAsia="Times New Roman" w:hAnsi="Times New Roman" w:cs="Times New Roman"/>
          <w:sz w:val="24"/>
          <w:szCs w:val="24"/>
        </w:rPr>
        <w:t xml:space="preserve"> Likely, each member will present their specific visualization pages, as well as the data processing and modeling steps they handled.</w:t>
      </w:r>
    </w:p>
    <w:p w:rsidR="00641153" w:rsidRDefault="005E655C"/>
    <w:sectPr w:rsidR="006411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03CE2"/>
    <w:multiLevelType w:val="multilevel"/>
    <w:tmpl w:val="B464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21A94"/>
    <w:multiLevelType w:val="multilevel"/>
    <w:tmpl w:val="BDC2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23523"/>
    <w:multiLevelType w:val="multilevel"/>
    <w:tmpl w:val="9DA2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D4175"/>
    <w:multiLevelType w:val="multilevel"/>
    <w:tmpl w:val="F3B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55C"/>
    <w:rsid w:val="0052461C"/>
    <w:rsid w:val="005E655C"/>
    <w:rsid w:val="006F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DDBCA2-CF9C-40C3-8B4D-A74E7B49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65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655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E6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56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Becode</dc:creator>
  <cp:keywords/>
  <dc:description/>
  <cp:lastModifiedBy>Becode</cp:lastModifiedBy>
  <cp:revision>1</cp:revision>
  <dcterms:created xsi:type="dcterms:W3CDTF">2026-01-29T10:34:00Z</dcterms:created>
  <dcterms:modified xsi:type="dcterms:W3CDTF">2026-01-29T10:35:00Z</dcterms:modified>
</cp:coreProperties>
</file>