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Создать класс Month с полями: имя месяца, количеством дней и количеством рабочих дней. Создать класс MonthUtils который бы хранил подготовленные месяцы или их массивы для использования (объекты класса Month).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класс Employee с полями: имя, возраст, пол и ЗП в день. Все поля сделать приватными и для каждого поля добавить методы set и get. Класс должен иметь метод - getSalary(Month[] monthArray), метод возвращает зарплату за те месяцы которые были переданы в качестве аргумента.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класс Manager с полями: имя, возраст, пол, ЗП в день и количество подчиненных. Все поля сделать приватными и для каждого поля добавить методы set и get. Класс должен иметь метод - getSalary(Month[] monthArray), метод возвращает зарплату за те месяцы которые были переданы в качестве аргумента.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К рассчитанной ЗП должно прибавляться по 1% за каждого подчиненного.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