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88" w:rsidRPr="00CB0C5A" w:rsidRDefault="00801A11" w:rsidP="00CB0C5A">
      <w:pPr>
        <w:pStyle w:val="a7"/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CB0C5A">
        <w:rPr>
          <w:b/>
          <w:color w:val="000000"/>
          <w:sz w:val="26"/>
          <w:szCs w:val="26"/>
        </w:rPr>
        <w:t>С</w:t>
      </w:r>
      <w:r w:rsidR="00CB0C5A" w:rsidRPr="00CB0C5A">
        <w:rPr>
          <w:b/>
          <w:color w:val="000000"/>
          <w:sz w:val="26"/>
          <w:szCs w:val="26"/>
        </w:rPr>
        <w:t xml:space="preserve">оздание </w:t>
      </w:r>
      <w:r w:rsidR="00CB0C5A" w:rsidRPr="00CB0C5A">
        <w:rPr>
          <w:b/>
          <w:color w:val="000000"/>
          <w:sz w:val="26"/>
          <w:szCs w:val="26"/>
          <w:lang w:val="en-US"/>
        </w:rPr>
        <w:t>MVP</w:t>
      </w:r>
      <w:r w:rsidR="00CB0C5A" w:rsidRPr="00CB0C5A">
        <w:rPr>
          <w:b/>
          <w:color w:val="000000"/>
          <w:sz w:val="26"/>
          <w:szCs w:val="26"/>
        </w:rPr>
        <w:t xml:space="preserve"> для автоматизации подачи заявки на депозит в интернет-банке и обеспечения передачи актуальных ставок для кол-центра и партнёрского кол-центра.</w:t>
      </w:r>
    </w:p>
    <w:p w:rsidR="00D00B88" w:rsidRPr="00CB0C5A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</w:t>
      </w:r>
      <w:r>
        <w:rPr>
          <w:b/>
          <w:color w:val="000000"/>
          <w:sz w:val="26"/>
          <w:szCs w:val="26"/>
        </w:rPr>
        <w:t>втор:</w:t>
      </w:r>
      <w:r w:rsidR="00CB0C5A">
        <w:rPr>
          <w:b/>
          <w:color w:val="000000"/>
          <w:sz w:val="26"/>
          <w:szCs w:val="26"/>
          <w:lang w:val="ru-RU"/>
        </w:rPr>
        <w:t xml:space="preserve"> Данилов Алексей</w:t>
      </w:r>
    </w:p>
    <w:p w:rsidR="00D00B88" w:rsidRPr="00CB0C5A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CB0C5A">
        <w:rPr>
          <w:b/>
          <w:color w:val="000000"/>
          <w:sz w:val="26"/>
          <w:szCs w:val="26"/>
          <w:lang w:val="ru-RU"/>
        </w:rPr>
        <w:t xml:space="preserve"> 01.01.2025</w:t>
      </w:r>
    </w:p>
    <w:p w:rsidR="00D00B88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D00B88" w:rsidRDefault="00801A11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483"/>
        <w:gridCol w:w="3962"/>
      </w:tblGrid>
      <w:tr w:rsidR="00D00B88" w:rsidTr="00CB0C5A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r>
              <w:rPr>
                <w:b/>
              </w:rPr>
              <w:t>Действующие лица или системы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r>
              <w:rPr>
                <w:b/>
              </w:rPr>
              <w:t>Описание</w:t>
            </w:r>
          </w:p>
        </w:tc>
      </w:tr>
      <w:tr w:rsidR="00D00B88" w:rsidT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Pr="00CB0C5A" w:rsidRDefault="00CB0C5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CB0C5A">
            <w:r>
              <w:t>Клиент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Подача заявки на депозит в интернет-банке</w:t>
            </w:r>
          </w:p>
          <w:p w:rsidR="00D00B88" w:rsidRDefault="00D00B88"/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Клиент заполняет форму для подачи заявки на депозит в интернет-банке.</w:t>
            </w:r>
          </w:p>
          <w:p w:rsidR="00D00B88" w:rsidRPr="00CB0C5A" w:rsidRDefault="00D00B88">
            <w:pPr>
              <w:rPr>
                <w:lang w:val="en-US"/>
              </w:rPr>
            </w:pPr>
          </w:p>
        </w:tc>
      </w:tr>
      <w:tr w:rsidR="00CB0C5A" w:rsidRPr="00CB0C5A" w:rsidT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Pr="00CB0C5A" w:rsidRDefault="00CB0C5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Pr="00CB0C5A" w:rsidRDefault="00CB0C5A">
            <w:r>
              <w:t>Клиент заполняет форму для подачи зая</w:t>
            </w:r>
            <w:r>
              <w:t>вки на депозит в интернет-банке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Консультация по ставкам в кол-центре</w:t>
            </w:r>
          </w:p>
          <w:p w:rsidR="00CB0C5A" w:rsidRPr="00CB0C5A" w:rsidRDefault="00CB0C5A"/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Сотрудник получает актуальные ставки по депозитам для консультации клиента.</w:t>
            </w:r>
          </w:p>
          <w:p w:rsidR="00CB0C5A" w:rsidRPr="00CB0C5A" w:rsidRDefault="00CB0C5A"/>
        </w:tc>
      </w:tr>
      <w:tr w:rsidR="00CB0C5A" w:rsidT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r>
              <w:t>Партнёрский кол-центр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Получение ставок партнёрским кол-центром</w:t>
            </w:r>
          </w:p>
          <w:p w:rsidR="00CB0C5A" w:rsidRDefault="00CB0C5A"/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Система кол-центра получает актуальные ставки в формате файла</w:t>
            </w:r>
          </w:p>
          <w:p w:rsidR="00CB0C5A" w:rsidRDefault="00CB0C5A"/>
        </w:tc>
      </w:tr>
      <w:tr w:rsidR="00CB0C5A" w:rsidT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r>
              <w:t>АБС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Обновление ставок</w:t>
            </w:r>
          </w:p>
          <w:p w:rsidR="00CB0C5A" w:rsidRDefault="00CB0C5A"/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 xml:space="preserve">АБС предоставляет актуальные ставки через генерацию файла </w:t>
            </w:r>
            <w:r>
              <w:t>для передачи во внешние системы</w:t>
            </w:r>
          </w:p>
          <w:p w:rsidR="00CB0C5A" w:rsidRDefault="00CB0C5A"/>
        </w:tc>
      </w:tr>
      <w:tr w:rsidR="00CB0C5A" w:rsidT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IT-система партнёрского кол-центра</w:t>
            </w:r>
          </w:p>
          <w:p w:rsidR="00CB0C5A" w:rsidRDefault="00CB0C5A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Интеграция с файлом ставок</w:t>
            </w:r>
          </w:p>
          <w:p w:rsidR="00CB0C5A" w:rsidRDefault="00CB0C5A"/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 w:rsidP="00CB0C5A">
            <w:r>
              <w:t>Система партнёра обрабатывает файл и отображает ставки для своих сотрудников.</w:t>
            </w:r>
          </w:p>
          <w:p w:rsidR="00CB0C5A" w:rsidRDefault="00CB0C5A"/>
        </w:tc>
      </w:tr>
    </w:tbl>
    <w:p w:rsidR="00CB0C5A" w:rsidRDefault="00CB0C5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</w:p>
    <w:p w:rsidR="00D00B88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Н</w:t>
      </w:r>
      <w:r>
        <w:rPr>
          <w:b/>
          <w:color w:val="000000"/>
          <w:sz w:val="26"/>
          <w:szCs w:val="26"/>
        </w:rPr>
        <w:t>ефункциональные требования</w:t>
      </w:r>
    </w:p>
    <w:p w:rsidR="00D00B88" w:rsidRDefault="00801A11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D00B88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801A11">
            <w:r>
              <w:rPr>
                <w:b/>
              </w:rPr>
              <w:t>Требование</w:t>
            </w:r>
          </w:p>
        </w:tc>
      </w:tr>
      <w:tr w:rsidR="00D00B88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Pr="00CB0C5A" w:rsidRDefault="00CB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88" w:rsidRDefault="00CB0C5A">
            <w:r>
              <w:t>Актуальность данных: ставки должны обновляться не реже одного раза в сутки</w:t>
            </w:r>
          </w:p>
        </w:tc>
      </w:tr>
      <w:tr w:rsid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Pr="00CB0C5A" w:rsidRDefault="00CB0C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r>
              <w:t>Надёжность: процесс передачи данных должен быть устойчив к сбоям</w:t>
            </w:r>
          </w:p>
        </w:tc>
      </w:tr>
      <w:tr w:rsid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Pr="00CB0C5A" w:rsidRDefault="00CB0C5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r>
              <w:t>Безопасность: данные о ставках должны быть переданы в зашифрованном виде</w:t>
            </w:r>
          </w:p>
        </w:tc>
      </w:tr>
      <w:tr w:rsidR="00CB0C5A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Pr="00CB0C5A" w:rsidRDefault="00CB0C5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C5A" w:rsidRDefault="00CB0C5A">
            <w:r>
              <w:t>Совместимость: файл ставок должен быть в формате, понятном для системы партнёра</w:t>
            </w:r>
          </w:p>
        </w:tc>
      </w:tr>
    </w:tbl>
    <w:p w:rsidR="00D00B88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801A11" w:rsidRPr="00801A11" w:rsidRDefault="00801A11" w:rsidP="00801A11">
      <w:bookmarkStart w:id="6" w:name="_GoBack"/>
      <w:bookmarkEnd w:id="6"/>
    </w:p>
    <w:p w:rsidR="00801A11" w:rsidRDefault="00801A11" w:rsidP="00801A11">
      <w:r w:rsidRPr="00801A11">
        <w:drawing>
          <wp:inline distT="0" distB="0" distL="0" distR="0" wp14:anchorId="77D30FD3" wp14:editId="33672A79">
            <wp:extent cx="5733415" cy="34842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11" w:rsidRPr="00801A11" w:rsidRDefault="00801A11" w:rsidP="00801A11">
      <w:r w:rsidRPr="00801A11">
        <w:lastRenderedPageBreak/>
        <w:drawing>
          <wp:inline distT="0" distB="0" distL="0" distR="0" wp14:anchorId="2D51B51F" wp14:editId="7AE024B1">
            <wp:extent cx="4099915" cy="47095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88" w:rsidRDefault="00801A1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jrr7veeh80c" w:colFirst="0" w:colLast="0"/>
      <w:bookmarkEnd w:id="7"/>
      <w:r>
        <w:rPr>
          <w:b/>
          <w:color w:val="000000"/>
          <w:sz w:val="26"/>
          <w:szCs w:val="26"/>
        </w:rPr>
        <w:t>Альтернативы</w:t>
      </w:r>
    </w:p>
    <w:p w:rsidR="00CB0C5A" w:rsidRPr="00CB0C5A" w:rsidRDefault="00CB0C5A" w:rsidP="00CB0C5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t>Передача данных через API:</w:t>
      </w:r>
    </w:p>
    <w:p w:rsidR="00CB0C5A" w:rsidRPr="00CB0C5A" w:rsidRDefault="00CB0C5A" w:rsidP="00CB0C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Плюсы: высокая оперативность, лёгкость обновлений.</w:t>
      </w:r>
    </w:p>
    <w:p w:rsidR="00CB0C5A" w:rsidRPr="00CB0C5A" w:rsidRDefault="00CB0C5A" w:rsidP="00CB0C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Минусы: партнёрский кол-центр не поддерживает API, потребуется значительная доработка.</w:t>
      </w:r>
    </w:p>
    <w:p w:rsidR="00CB0C5A" w:rsidRPr="00CB0C5A" w:rsidRDefault="00CB0C5A" w:rsidP="00CB0C5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t>Передача данных через файлы (выбранное решение):</w:t>
      </w:r>
    </w:p>
    <w:p w:rsidR="00CB0C5A" w:rsidRPr="00CB0C5A" w:rsidRDefault="00CB0C5A" w:rsidP="00CB0C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Плюсы: совместимость с текущими процессами партнёрского кол-центра.</w:t>
      </w:r>
    </w:p>
    <w:p w:rsidR="00CB0C5A" w:rsidRPr="00CB0C5A" w:rsidRDefault="00CB0C5A" w:rsidP="00CB0C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Минусы: задержка в обновлении ставок (до 24 часов), риск ошибок при обработке файлов.</w:t>
      </w:r>
    </w:p>
    <w:p w:rsidR="00D00B88" w:rsidRDefault="00801A11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</w:t>
      </w:r>
      <w:r>
        <w:rPr>
          <w:b/>
          <w:color w:val="000000"/>
          <w:sz w:val="26"/>
          <w:szCs w:val="26"/>
        </w:rPr>
        <w:t>ки, ограничения, риски</w:t>
      </w:r>
    </w:p>
    <w:p w:rsidR="00CB0C5A" w:rsidRPr="00CB0C5A" w:rsidRDefault="00CB0C5A" w:rsidP="00CB0C5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t>Зависимость от формата файлов:</w:t>
      </w:r>
    </w:p>
    <w:p w:rsidR="00CB0C5A" w:rsidRPr="00CB0C5A" w:rsidRDefault="00CB0C5A" w:rsidP="00CB0C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Ограниченная гибкость при изменении структуры данных.</w:t>
      </w:r>
    </w:p>
    <w:p w:rsidR="00CB0C5A" w:rsidRPr="00CB0C5A" w:rsidRDefault="00CB0C5A" w:rsidP="00CB0C5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t>Риск ошибок в обработке файлов:</w:t>
      </w:r>
    </w:p>
    <w:p w:rsidR="00CB0C5A" w:rsidRPr="00CB0C5A" w:rsidRDefault="00CB0C5A" w:rsidP="00CB0C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Партнёрский кол-центр может некорректно интерпретировать данные.</w:t>
      </w:r>
    </w:p>
    <w:p w:rsidR="00CB0C5A" w:rsidRPr="00CB0C5A" w:rsidRDefault="00CB0C5A" w:rsidP="00CB0C5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lastRenderedPageBreak/>
        <w:t>Ограничения по скорости обновления ставок:</w:t>
      </w:r>
    </w:p>
    <w:p w:rsidR="00CB0C5A" w:rsidRPr="00CB0C5A" w:rsidRDefault="00CB0C5A" w:rsidP="00CB0C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Возможные задержки из-за регламента обновления (раз в сутки).</w:t>
      </w:r>
    </w:p>
    <w:p w:rsidR="00CB0C5A" w:rsidRPr="00CB0C5A" w:rsidRDefault="00CB0C5A" w:rsidP="00CB0C5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b/>
          <w:bCs/>
          <w:sz w:val="24"/>
          <w:szCs w:val="24"/>
          <w:lang w:val="ru-RU"/>
        </w:rPr>
        <w:t>Безопасность данных:</w:t>
      </w:r>
    </w:p>
    <w:p w:rsidR="00CB0C5A" w:rsidRPr="00CB0C5A" w:rsidRDefault="00CB0C5A" w:rsidP="00CB0C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ru-RU"/>
        </w:rPr>
      </w:pPr>
      <w:r w:rsidRPr="00CB0C5A">
        <w:rPr>
          <w:rFonts w:eastAsia="Times New Roman"/>
          <w:sz w:val="24"/>
          <w:szCs w:val="24"/>
          <w:lang w:val="ru-RU"/>
        </w:rPr>
        <w:t>Необходимо настроить шифрование и безопасный протокол передачи (например, SFTP).</w:t>
      </w:r>
    </w:p>
    <w:p w:rsidR="00D00B88" w:rsidRPr="00CB0C5A" w:rsidRDefault="00D00B88">
      <w:pPr>
        <w:rPr>
          <w:lang w:val="ru-RU"/>
        </w:rPr>
      </w:pPr>
    </w:p>
    <w:sectPr w:rsidR="00D00B88" w:rsidRPr="00CB0C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E56"/>
    <w:multiLevelType w:val="multilevel"/>
    <w:tmpl w:val="98C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A526E"/>
    <w:multiLevelType w:val="multilevel"/>
    <w:tmpl w:val="F59A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88"/>
    <w:rsid w:val="00801A11"/>
    <w:rsid w:val="00CB0C5A"/>
    <w:rsid w:val="00D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AE0D"/>
  <w15:docId w15:val="{4B239B63-27C5-485A-872C-27B9070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CB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CB0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aadanilov</dc:creator>
  <cp:lastModifiedBy>.</cp:lastModifiedBy>
  <cp:revision>3</cp:revision>
  <dcterms:created xsi:type="dcterms:W3CDTF">2025-01-12T18:41:00Z</dcterms:created>
  <dcterms:modified xsi:type="dcterms:W3CDTF">2025-01-12T19:09:00Z</dcterms:modified>
</cp:coreProperties>
</file>