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C73F8" w14:textId="77777777" w:rsidR="0083301E" w:rsidRDefault="00A81FC0">
      <w:pPr>
        <w:spacing w:after="0" w:line="252" w:lineRule="auto"/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t xml:space="preserve"> </w:t>
      </w:r>
      <w:bookmarkStart w:id="0" w:name="_Hlk95946020"/>
      <w:r>
        <w:rPr>
          <w:rFonts w:ascii="Times New Roman" w:hAnsi="Times New Roman"/>
          <w:b/>
          <w:sz w:val="28"/>
          <w:szCs w:val="18"/>
        </w:rPr>
        <w:t>Договор предоставления доступа</w:t>
      </w:r>
      <w:bookmarkEnd w:id="0"/>
      <w:r>
        <w:rPr>
          <w:rFonts w:ascii="Times New Roman" w:hAnsi="Times New Roman"/>
          <w:b/>
          <w:sz w:val="28"/>
          <w:szCs w:val="18"/>
        </w:rPr>
        <w:t xml:space="preserve"> к сервису</w:t>
      </w:r>
    </w:p>
    <w:p w14:paraId="11799CB5" w14:textId="77777777" w:rsidR="0083301E" w:rsidRDefault="00A81FC0">
      <w:pPr>
        <w:spacing w:after="0" w:line="252" w:lineRule="auto"/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t>«Школа главного инженера».</w:t>
      </w:r>
    </w:p>
    <w:p w14:paraId="017D744B" w14:textId="25B0E85B" w:rsidR="0083301E" w:rsidRDefault="00A81FC0">
      <w:pPr>
        <w:spacing w:line="252" w:lineRule="auto"/>
        <w:jc w:val="center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t>№</w:t>
      </w:r>
      <w:r>
        <w:rPr>
          <w:rFonts w:ascii="Times New Roman" w:hAnsi="Times New Roman"/>
          <w:b/>
          <w:sz w:val="28"/>
          <w:szCs w:val="18"/>
          <w:lang w:val="en-US"/>
        </w:rPr>
        <w:t xml:space="preserve"> </w:t>
      </w:r>
      <w:r w:rsidR="00330119">
        <w:rPr>
          <w:rFonts w:ascii="Times New Roman" w:hAnsi="Times New Roman"/>
          <w:b/>
          <w:sz w:val="28"/>
          <w:szCs w:val="18"/>
        </w:rPr>
        <w:t>___</w:t>
      </w:r>
    </w:p>
    <w:tbl>
      <w:tblPr>
        <w:tblStyle w:val="af3"/>
        <w:tblpPr w:leftFromText="180" w:rightFromText="180" w:vertAnchor="text" w:horzAnchor="margin" w:tblpY="6"/>
        <w:tblW w:w="10466" w:type="dxa"/>
        <w:tblLayout w:type="fixed"/>
        <w:tblLook w:val="04A0" w:firstRow="1" w:lastRow="0" w:firstColumn="1" w:lastColumn="0" w:noHBand="0" w:noVBand="1"/>
      </w:tblPr>
      <w:tblGrid>
        <w:gridCol w:w="5173"/>
        <w:gridCol w:w="5293"/>
      </w:tblGrid>
      <w:tr w:rsidR="0083301E" w14:paraId="29221D9D" w14:textId="77777777">
        <w:trPr>
          <w:trHeight w:val="198"/>
        </w:trPr>
        <w:tc>
          <w:tcPr>
            <w:tcW w:w="5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31EFD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г. Москва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89D29" w14:textId="0EC1D935" w:rsidR="0083301E" w:rsidRDefault="0033011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«__»</w:t>
            </w:r>
            <w:r w:rsidR="00A81FC0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_______</w:t>
            </w:r>
            <w:r w:rsidR="00A81FC0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2022 </w:t>
            </w:r>
            <w:r w:rsidR="00A81FC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г</w:t>
            </w:r>
            <w:r w:rsidR="00A81FC0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.</w:t>
            </w:r>
          </w:p>
        </w:tc>
      </w:tr>
    </w:tbl>
    <w:p w14:paraId="1CD6E335" w14:textId="58CD9F6E" w:rsidR="0083301E" w:rsidRPr="00330119" w:rsidRDefault="00A81FC0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pacing w:val="-1"/>
          <w:sz w:val="20"/>
          <w:szCs w:val="20"/>
        </w:rPr>
        <w:t>Общество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с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ограниченной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ответственностью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«</w:t>
      </w:r>
      <w:r>
        <w:rPr>
          <w:rFonts w:ascii="Times New Roman" w:hAnsi="Times New Roman" w:cs="Times New Roman"/>
          <w:spacing w:val="-1"/>
          <w:sz w:val="20"/>
          <w:szCs w:val="20"/>
        </w:rPr>
        <w:t>Школа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главного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1"/>
          <w:sz w:val="20"/>
          <w:szCs w:val="20"/>
        </w:rPr>
        <w:t>инженера</w:t>
      </w:r>
      <w:r w:rsidRPr="00330119">
        <w:rPr>
          <w:rFonts w:ascii="Times New Roman" w:hAnsi="Times New Roman" w:cs="Times New Roman"/>
          <w:spacing w:val="-1"/>
          <w:sz w:val="20"/>
          <w:szCs w:val="20"/>
        </w:rPr>
        <w:t xml:space="preserve">»,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лице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директора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Остапчук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Ирины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Сергеевны</w:t>
      </w:r>
      <w:r w:rsidRPr="0033011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действующего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основании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Устава</w:t>
      </w:r>
      <w:r w:rsidRPr="00330119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далее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Исполнитель</w:t>
      </w:r>
      <w:r w:rsidRPr="00330119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 w:rsidR="00330119">
        <w:rPr>
          <w:rFonts w:ascii="Times New Roman" w:hAnsi="Times New Roman" w:cs="Times New Roman"/>
          <w:sz w:val="20"/>
          <w:szCs w:val="20"/>
        </w:rPr>
        <w:t>_____________________________________________________________________</w:t>
      </w:r>
      <w:r w:rsidRPr="0033011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в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лице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 w:rsidR="00330119">
        <w:rPr>
          <w:rFonts w:ascii="Times New Roman" w:hAnsi="Times New Roman" w:cs="Times New Roman"/>
          <w:sz w:val="20"/>
          <w:szCs w:val="20"/>
        </w:rPr>
        <w:t>___________________________________________________________</w:t>
      </w:r>
      <w:r w:rsidRPr="0033011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действующего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основании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Устава</w:t>
      </w:r>
      <w:r w:rsidRPr="00330119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далее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Заказчик</w:t>
      </w:r>
      <w:r w:rsidRPr="0033011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далее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совместно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именуемые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Сторон</w:t>
      </w:r>
      <w:r>
        <w:rPr>
          <w:rFonts w:ascii="Times New Roman" w:hAnsi="Times New Roman" w:cs="Times New Roman"/>
          <w:sz w:val="20"/>
          <w:szCs w:val="20"/>
        </w:rPr>
        <w:t>ы</w:t>
      </w:r>
      <w:r w:rsidRPr="00330119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заключили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настоящий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330119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далее</w:t>
      </w:r>
      <w:r w:rsidRPr="00330119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Договор</w:t>
      </w:r>
      <w:r w:rsidRPr="00330119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33011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нижеследующем</w:t>
      </w:r>
      <w:r w:rsidRPr="00330119">
        <w:rPr>
          <w:rFonts w:ascii="Times New Roman" w:hAnsi="Times New Roman" w:cs="Times New Roman"/>
          <w:sz w:val="20"/>
          <w:szCs w:val="20"/>
        </w:rPr>
        <w:t>:</w:t>
      </w:r>
    </w:p>
    <w:p w14:paraId="7AD7338E" w14:textId="77777777" w:rsidR="0083301E" w:rsidRDefault="00A81FC0">
      <w:pPr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Используя Сервис «Школа главного инженера», Пользователь выражает свое согласие с данными условиями. Если Пользователь не согласен с каким - либо из условий, Пользователь должен прекратить и</w:t>
      </w:r>
      <w:r>
        <w:rPr>
          <w:rFonts w:ascii="Times New Roman" w:hAnsi="Times New Roman" w:cs="Times New Roman"/>
          <w:color w:val="000000"/>
          <w:sz w:val="20"/>
          <w:szCs w:val="20"/>
        </w:rPr>
        <w:t>спользование Сервиса «Школа главного инженера».</w:t>
      </w:r>
    </w:p>
    <w:p w14:paraId="2CE1BD7B" w14:textId="77777777" w:rsidR="0083301E" w:rsidRDefault="00A81FC0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Термины и определения</w:t>
      </w:r>
    </w:p>
    <w:tbl>
      <w:tblPr>
        <w:tblStyle w:val="af3"/>
        <w:tblW w:w="10490" w:type="dxa"/>
        <w:tblInd w:w="98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416"/>
        <w:gridCol w:w="2300"/>
        <w:gridCol w:w="7774"/>
      </w:tblGrid>
      <w:tr w:rsidR="0083301E" w14:paraId="5204D11E" w14:textId="77777777">
        <w:tc>
          <w:tcPr>
            <w:tcW w:w="416" w:type="dxa"/>
            <w:shd w:val="clear" w:color="auto" w:fill="auto"/>
          </w:tcPr>
          <w:p w14:paraId="6B2EEAED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2300" w:type="dxa"/>
            <w:shd w:val="clear" w:color="auto" w:fill="auto"/>
          </w:tcPr>
          <w:p w14:paraId="01F77EBD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Термин/ определение</w:t>
            </w:r>
          </w:p>
        </w:tc>
        <w:tc>
          <w:tcPr>
            <w:tcW w:w="7774" w:type="dxa"/>
            <w:shd w:val="clear" w:color="auto" w:fill="auto"/>
          </w:tcPr>
          <w:p w14:paraId="0EC5B6DC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Описание/значение/ область применения (при необходимости)</w:t>
            </w:r>
          </w:p>
        </w:tc>
      </w:tr>
      <w:tr w:rsidR="0083301E" w14:paraId="123F9A3B" w14:textId="77777777">
        <w:tc>
          <w:tcPr>
            <w:tcW w:w="416" w:type="dxa"/>
            <w:shd w:val="clear" w:color="auto" w:fill="auto"/>
          </w:tcPr>
          <w:p w14:paraId="1DD74969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0" w:type="dxa"/>
            <w:shd w:val="clear" w:color="auto" w:fill="auto"/>
          </w:tcPr>
          <w:p w14:paraId="67280EFE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Сервис «Школа главного инженера» (ШГИ, Портал)</w:t>
            </w:r>
          </w:p>
        </w:tc>
        <w:tc>
          <w:tcPr>
            <w:tcW w:w="7774" w:type="dxa"/>
            <w:shd w:val="clear" w:color="auto" w:fill="auto"/>
          </w:tcPr>
          <w:p w14:paraId="06D41BEA" w14:textId="77777777" w:rsidR="0083301E" w:rsidRDefault="00A81FC0">
            <w:pPr>
              <w:spacing w:after="0" w:line="240" w:lineRule="auto"/>
              <w:ind w:left="96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веб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сервис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наименованием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«Школа главного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инженера»,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размещенный в информационно-телекоммуникационной сети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Интернет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адресу:</w:t>
            </w:r>
            <w:hyperlink r:id="rId8">
              <w:r>
                <w:rPr>
                  <w:rFonts w:ascii="Times New Roman" w:eastAsia="Arial" w:hAnsi="Times New Roman" w:cs="Times New Roman"/>
                  <w:sz w:val="20"/>
                  <w:szCs w:val="20"/>
                </w:rPr>
                <w:t xml:space="preserve"> </w:t>
              </w:r>
            </w:hyperlink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https://sdo-vot.ru/</w:t>
            </w:r>
            <w:hyperlink r:id="rId9">
              <w:r>
                <w:rPr>
                  <w:rFonts w:ascii="Times New Roman" w:eastAsia="Arial" w:hAnsi="Times New Roman" w:cs="Times New Roman"/>
                  <w:sz w:val="20"/>
                  <w:szCs w:val="20"/>
                </w:rPr>
                <w:t>,</w:t>
              </w:r>
            </w:hyperlink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представляющий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собой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интернет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ресурс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проведения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онлайн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тренинга.</w:t>
            </w:r>
          </w:p>
        </w:tc>
      </w:tr>
      <w:tr w:rsidR="0083301E" w14:paraId="3C9E5224" w14:textId="77777777">
        <w:tc>
          <w:tcPr>
            <w:tcW w:w="416" w:type="dxa"/>
            <w:shd w:val="clear" w:color="auto" w:fill="auto"/>
          </w:tcPr>
          <w:p w14:paraId="2D0C8215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0" w:type="dxa"/>
            <w:shd w:val="clear" w:color="auto" w:fill="auto"/>
          </w:tcPr>
          <w:p w14:paraId="53E71F64" w14:textId="77777777" w:rsidR="0083301E" w:rsidRDefault="00A81F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Подписка (П)</w:t>
            </w:r>
          </w:p>
        </w:tc>
        <w:tc>
          <w:tcPr>
            <w:tcW w:w="7774" w:type="dxa"/>
            <w:shd w:val="clear" w:color="auto" w:fill="auto"/>
          </w:tcPr>
          <w:p w14:paraId="64AC2F45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модель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Сервиса,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которой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Пользователю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предоставляется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ограниченное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временными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рамками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право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использования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Портала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целей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прохождения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рамках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проводимого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онлайн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тренинга.</w:t>
            </w:r>
          </w:p>
        </w:tc>
      </w:tr>
      <w:tr w:rsidR="0083301E" w14:paraId="673BEF36" w14:textId="77777777">
        <w:trPr>
          <w:trHeight w:val="377"/>
        </w:trPr>
        <w:tc>
          <w:tcPr>
            <w:tcW w:w="416" w:type="dxa"/>
            <w:shd w:val="clear" w:color="auto" w:fill="auto"/>
          </w:tcPr>
          <w:p w14:paraId="20C21462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00" w:type="dxa"/>
            <w:shd w:val="clear" w:color="auto" w:fill="auto"/>
          </w:tcPr>
          <w:p w14:paraId="5094BD41" w14:textId="77777777" w:rsidR="0083301E" w:rsidRDefault="00A81F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Учетные данные (УД)</w:t>
            </w:r>
          </w:p>
        </w:tc>
        <w:tc>
          <w:tcPr>
            <w:tcW w:w="7774" w:type="dxa"/>
            <w:shd w:val="clear" w:color="auto" w:fill="auto"/>
          </w:tcPr>
          <w:p w14:paraId="752D55A7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набор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записей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базе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данных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Исполнителя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идентифицирующая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Пользователя (Комбинация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логина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пароля)</w:t>
            </w:r>
          </w:p>
        </w:tc>
      </w:tr>
      <w:tr w:rsidR="0083301E" w14:paraId="62C6229F" w14:textId="77777777">
        <w:tc>
          <w:tcPr>
            <w:tcW w:w="416" w:type="dxa"/>
            <w:shd w:val="clear" w:color="auto" w:fill="auto"/>
          </w:tcPr>
          <w:p w14:paraId="0154DB17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00" w:type="dxa"/>
            <w:shd w:val="clear" w:color="auto" w:fill="auto"/>
          </w:tcPr>
          <w:p w14:paraId="2F65A71F" w14:textId="77777777" w:rsidR="0083301E" w:rsidRDefault="00A81FC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Логин и пароль</w:t>
            </w:r>
          </w:p>
        </w:tc>
        <w:tc>
          <w:tcPr>
            <w:tcW w:w="7774" w:type="dxa"/>
            <w:shd w:val="clear" w:color="auto" w:fill="auto"/>
          </w:tcPr>
          <w:p w14:paraId="69C918B7" w14:textId="77777777" w:rsidR="0083301E" w:rsidRDefault="00A81FC0">
            <w:pPr>
              <w:spacing w:after="0" w:line="240" w:lineRule="auto"/>
              <w:ind w:left="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набор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символов,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используемых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для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идентификации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Пользователя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осуществлении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им доступа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 учетной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записи.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3301E" w14:paraId="5A4D5FD2" w14:textId="77777777">
        <w:tc>
          <w:tcPr>
            <w:tcW w:w="416" w:type="dxa"/>
            <w:shd w:val="clear" w:color="auto" w:fill="auto"/>
          </w:tcPr>
          <w:p w14:paraId="662B12C3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0" w:type="dxa"/>
            <w:shd w:val="clear" w:color="auto" w:fill="auto"/>
          </w:tcPr>
          <w:p w14:paraId="1D7BBD5A" w14:textId="77777777" w:rsidR="0083301E" w:rsidRDefault="00A81FC0">
            <w:pPr>
              <w:spacing w:after="0" w:line="240" w:lineRule="auto"/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>Авторизация</w:t>
            </w:r>
          </w:p>
        </w:tc>
        <w:tc>
          <w:tcPr>
            <w:tcW w:w="7774" w:type="dxa"/>
            <w:shd w:val="clear" w:color="auto" w:fill="auto"/>
          </w:tcPr>
          <w:p w14:paraId="2F1BD880" w14:textId="77777777" w:rsidR="0083301E" w:rsidRDefault="00A81FC0">
            <w:pPr>
              <w:spacing w:after="0" w:line="240" w:lineRule="auto"/>
              <w:ind w:left="96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процедура,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которой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Пользователь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вводит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свои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логин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пароль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специально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отведенные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форме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веб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сайте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ШГИ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целью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его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идентификации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определения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достоверности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полномочий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 доступ к Личному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кабинету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функциональным возможностям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.</w:t>
            </w:r>
          </w:p>
        </w:tc>
      </w:tr>
      <w:tr w:rsidR="0083301E" w14:paraId="29EFF8BC" w14:textId="77777777">
        <w:tc>
          <w:tcPr>
            <w:tcW w:w="416" w:type="dxa"/>
            <w:shd w:val="clear" w:color="auto" w:fill="auto"/>
          </w:tcPr>
          <w:p w14:paraId="6561D367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00" w:type="dxa"/>
            <w:shd w:val="clear" w:color="auto" w:fill="auto"/>
          </w:tcPr>
          <w:p w14:paraId="74F807A2" w14:textId="77777777" w:rsidR="0083301E" w:rsidRDefault="00A81FC0">
            <w:pPr>
              <w:spacing w:after="0" w:line="240" w:lineRule="auto"/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Личный кабинет (ЛК) </w:t>
            </w:r>
            <w:r>
              <w:rPr>
                <w:rFonts w:ascii="Times New Roman" w:eastAsia="Calibri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заказчика</w:t>
            </w:r>
          </w:p>
        </w:tc>
        <w:tc>
          <w:tcPr>
            <w:tcW w:w="7774" w:type="dxa"/>
            <w:shd w:val="clear" w:color="auto" w:fill="auto"/>
          </w:tcPr>
          <w:p w14:paraId="6A49BD4C" w14:textId="77777777" w:rsidR="0083301E" w:rsidRDefault="00A81FC0">
            <w:pPr>
              <w:spacing w:after="0" w:line="240" w:lineRule="auto"/>
              <w:ind w:left="96"/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это особый раздел ШГИ, который позволяет заказчику получить доступ к данным об остатке неиспользованных подписок, самостоятельно назначить тренинг конечному пользователю по любой из доступных областей тренинга.</w:t>
            </w:r>
          </w:p>
        </w:tc>
      </w:tr>
      <w:tr w:rsidR="0083301E" w14:paraId="0417DD7E" w14:textId="77777777">
        <w:trPr>
          <w:trHeight w:val="547"/>
        </w:trPr>
        <w:tc>
          <w:tcPr>
            <w:tcW w:w="416" w:type="dxa"/>
            <w:shd w:val="clear" w:color="auto" w:fill="auto"/>
          </w:tcPr>
          <w:p w14:paraId="7625FBE4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00" w:type="dxa"/>
            <w:shd w:val="clear" w:color="auto" w:fill="auto"/>
          </w:tcPr>
          <w:p w14:paraId="2A3D517E" w14:textId="77777777" w:rsidR="0083301E" w:rsidRDefault="00A81FC0">
            <w:pPr>
              <w:spacing w:after="0" w:line="271" w:lineRule="auto"/>
              <w:ind w:right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7774" w:type="dxa"/>
            <w:shd w:val="clear" w:color="auto" w:fill="auto"/>
          </w:tcPr>
          <w:p w14:paraId="0D6C0566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Общество с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ограниченной ответственностью "ШКОЛА ГЛАВНОГО ИНЖЕНЕРА" (ОГРН 1217700295064 ИНН 7713482840)</w:t>
            </w:r>
          </w:p>
        </w:tc>
      </w:tr>
      <w:tr w:rsidR="0083301E" w14:paraId="44480453" w14:textId="77777777">
        <w:tc>
          <w:tcPr>
            <w:tcW w:w="416" w:type="dxa"/>
            <w:shd w:val="clear" w:color="auto" w:fill="auto"/>
          </w:tcPr>
          <w:p w14:paraId="2298F089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300" w:type="dxa"/>
            <w:shd w:val="clear" w:color="auto" w:fill="auto"/>
          </w:tcPr>
          <w:p w14:paraId="60506F5D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>Заказчик</w:t>
            </w:r>
          </w:p>
        </w:tc>
        <w:tc>
          <w:tcPr>
            <w:tcW w:w="7774" w:type="dxa"/>
            <w:shd w:val="clear" w:color="auto" w:fill="auto"/>
          </w:tcPr>
          <w:p w14:paraId="08CD3A73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Юридическое лицо, которому предоставлено право доступа к Сервису «Школа главного инженера», а также работник юридического лица получивший доступ с права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ми «локальный администратор» (ответственный представитель организации). </w:t>
            </w:r>
          </w:p>
        </w:tc>
      </w:tr>
      <w:tr w:rsidR="0083301E" w14:paraId="4800F9F8" w14:textId="77777777">
        <w:tc>
          <w:tcPr>
            <w:tcW w:w="416" w:type="dxa"/>
            <w:shd w:val="clear" w:color="auto" w:fill="auto"/>
          </w:tcPr>
          <w:p w14:paraId="19DAC6FC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300" w:type="dxa"/>
            <w:shd w:val="clear" w:color="auto" w:fill="auto"/>
          </w:tcPr>
          <w:p w14:paraId="79107B6C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eastAsia="Arial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>Пользователь</w:t>
            </w:r>
          </w:p>
        </w:tc>
        <w:tc>
          <w:tcPr>
            <w:tcW w:w="7774" w:type="dxa"/>
            <w:shd w:val="clear" w:color="auto" w:fill="auto"/>
          </w:tcPr>
          <w:p w14:paraId="085BE230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Физическое лицо, которое в конечном итоге использует ШГИ для подготовки в режиме тренинга, а также использует дополнительный модуль «ВОТ» (Вопрос- ответ). </w:t>
            </w:r>
          </w:p>
        </w:tc>
      </w:tr>
      <w:tr w:rsidR="0083301E" w14:paraId="5C7D0B88" w14:textId="77777777">
        <w:tc>
          <w:tcPr>
            <w:tcW w:w="416" w:type="dxa"/>
            <w:shd w:val="clear" w:color="auto" w:fill="auto"/>
          </w:tcPr>
          <w:p w14:paraId="68827137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300" w:type="dxa"/>
            <w:shd w:val="clear" w:color="auto" w:fill="auto"/>
          </w:tcPr>
          <w:p w14:paraId="6F3E27D0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eastAsia="Arial" w:hAnsi="Times New Roman" w:cs="Times New Roman"/>
                <w:bCs/>
                <w:sz w:val="20"/>
                <w:szCs w:val="20"/>
                <w:highlight w:val="green"/>
              </w:rPr>
            </w:pPr>
            <w:r>
              <w:rPr>
                <w:rFonts w:ascii="Times New Roman" w:eastAsia="Arial" w:hAnsi="Times New Roman" w:cs="Times New Roman"/>
                <w:bCs/>
                <w:sz w:val="20"/>
                <w:szCs w:val="20"/>
              </w:rPr>
              <w:t>Администратор личного кабинета</w:t>
            </w:r>
          </w:p>
        </w:tc>
        <w:tc>
          <w:tcPr>
            <w:tcW w:w="7774" w:type="dxa"/>
            <w:shd w:val="clear" w:color="auto" w:fill="auto"/>
          </w:tcPr>
          <w:p w14:paraId="3E8A58CA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Уполномоченный представитель Заказчика, наделенный правами работы в личном кабинете Заказчика.</w:t>
            </w:r>
          </w:p>
        </w:tc>
      </w:tr>
      <w:tr w:rsidR="0083301E" w14:paraId="4868F5AB" w14:textId="77777777">
        <w:tc>
          <w:tcPr>
            <w:tcW w:w="416" w:type="dxa"/>
            <w:shd w:val="clear" w:color="auto" w:fill="auto"/>
          </w:tcPr>
          <w:p w14:paraId="44304B8E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300" w:type="dxa"/>
            <w:shd w:val="clear" w:color="auto" w:fill="auto"/>
          </w:tcPr>
          <w:p w14:paraId="0BCF56B0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eastAsia="Arial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Авторизационная сессия</w:t>
            </w:r>
          </w:p>
        </w:tc>
        <w:tc>
          <w:tcPr>
            <w:tcW w:w="7774" w:type="dxa"/>
            <w:shd w:val="clear" w:color="auto" w:fill="auto"/>
          </w:tcPr>
          <w:p w14:paraId="2C3D5815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предоставление определённому лицу или группе лиц прав на выполнение определённых действий, а также проц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есс проверки (подтверждения) данных прав при попытке выполнения этих действий.</w:t>
            </w:r>
          </w:p>
        </w:tc>
      </w:tr>
      <w:tr w:rsidR="0083301E" w14:paraId="45864EAE" w14:textId="77777777">
        <w:tc>
          <w:tcPr>
            <w:tcW w:w="416" w:type="dxa"/>
            <w:shd w:val="clear" w:color="auto" w:fill="auto"/>
          </w:tcPr>
          <w:p w14:paraId="7DA58B5E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300" w:type="dxa"/>
            <w:shd w:val="clear" w:color="auto" w:fill="auto"/>
          </w:tcPr>
          <w:p w14:paraId="52E084B7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Компрометация логина и пароля</w:t>
            </w:r>
          </w:p>
        </w:tc>
        <w:tc>
          <w:tcPr>
            <w:tcW w:w="7774" w:type="dxa"/>
            <w:shd w:val="clear" w:color="auto" w:fill="auto"/>
          </w:tcPr>
          <w:p w14:paraId="0A504C28" w14:textId="77777777" w:rsidR="0083301E" w:rsidRDefault="00A81FC0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факт доступа постороннего лица к защищаемой информации, а также подозрение на него (относится к логину и паролю для доступа к личному кабинету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Заказчика, а также параметрам доступа конечного пользователя)</w:t>
            </w:r>
          </w:p>
        </w:tc>
      </w:tr>
      <w:tr w:rsidR="0083301E" w14:paraId="20132377" w14:textId="77777777">
        <w:trPr>
          <w:trHeight w:val="670"/>
        </w:trPr>
        <w:tc>
          <w:tcPr>
            <w:tcW w:w="416" w:type="dxa"/>
            <w:shd w:val="clear" w:color="auto" w:fill="auto"/>
          </w:tcPr>
          <w:p w14:paraId="4C85533C" w14:textId="77777777" w:rsidR="0083301E" w:rsidRDefault="0083301E">
            <w:pPr>
              <w:pStyle w:val="ad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4" w:type="dxa"/>
            <w:gridSpan w:val="2"/>
            <w:shd w:val="clear" w:color="auto" w:fill="auto"/>
          </w:tcPr>
          <w:p w14:paraId="31D6FF76" w14:textId="77777777" w:rsidR="0083301E" w:rsidRDefault="00A81FC0">
            <w:pPr>
              <w:pStyle w:val="ad"/>
              <w:tabs>
                <w:tab w:val="left" w:pos="2450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Все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остальные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термины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определения,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встречающиеся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тексте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договора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толкуются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Сторонами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соответствии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законодательством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Российской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Федерации</w:t>
            </w:r>
          </w:p>
        </w:tc>
      </w:tr>
    </w:tbl>
    <w:p w14:paraId="19445EA7" w14:textId="77777777" w:rsidR="0083301E" w:rsidRDefault="0083301E">
      <w:pPr>
        <w:pStyle w:val="ad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EEFFF03" w14:textId="77777777" w:rsidR="0083301E" w:rsidRDefault="0083301E">
      <w:pPr>
        <w:pStyle w:val="ad"/>
        <w:ind w:left="0"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</w:p>
    <w:p w14:paraId="081707D6" w14:textId="77777777" w:rsidR="0083301E" w:rsidRDefault="00A81FC0">
      <w:pPr>
        <w:pStyle w:val="ad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Предмет Договор</w:t>
      </w:r>
      <w:r>
        <w:rPr>
          <w:rFonts w:ascii="Times New Roman" w:hAnsi="Times New Roman" w:cs="Times New Roman"/>
          <w:b/>
          <w:sz w:val="20"/>
          <w:szCs w:val="20"/>
          <w:lang w:eastAsia="ru-RU"/>
        </w:rPr>
        <w:t>а</w:t>
      </w:r>
    </w:p>
    <w:p w14:paraId="76944606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основании договора Заказчик поручает, а Исполнитель принимает на себя обязательства по организации доступа к </w:t>
      </w:r>
      <w:r>
        <w:rPr>
          <w:rFonts w:ascii="Times New Roman" w:hAnsi="Times New Roman" w:cs="Times New Roman"/>
          <w:b/>
          <w:bCs/>
          <w:sz w:val="20"/>
          <w:szCs w:val="20"/>
        </w:rPr>
        <w:t>сервису «Школа главного инженера»</w:t>
      </w:r>
      <w:r>
        <w:rPr>
          <w:rFonts w:ascii="Times New Roman" w:hAnsi="Times New Roman" w:cs="Times New Roman"/>
          <w:sz w:val="20"/>
          <w:szCs w:val="20"/>
        </w:rPr>
        <w:t xml:space="preserve"> (далее – услуги, услуги тренинга). Настоящий договор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предусматривает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передачу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прав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интеллектуальную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собственность</w:t>
      </w:r>
    </w:p>
    <w:p w14:paraId="314F579B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Оказание Услуг Заказчику осуществляется в электронном виде посредством предоставления доступа к личному кабинету Заказчика, в котором Заказчик самостоятельно назначает процедуру тренинга своих работников или иных физических лиц (выдает конечн</w:t>
      </w:r>
      <w:r>
        <w:rPr>
          <w:rFonts w:ascii="Times New Roman" w:hAnsi="Times New Roman" w:cs="Times New Roman"/>
          <w:sz w:val="20"/>
          <w:szCs w:val="20"/>
        </w:rPr>
        <w:t xml:space="preserve">ому пользователю учетные данные для доступа к ШГИ). </w:t>
      </w:r>
    </w:p>
    <w:p w14:paraId="4BE09FDD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Использование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ШГИ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допускается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неограниченном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количестве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устройств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Пользователя (пользователя и/или администратора личного кабинета),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этом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допускается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только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одна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активная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авторизационная сессия дл</w:t>
      </w:r>
      <w:r>
        <w:rPr>
          <w:rFonts w:ascii="Times New Roman" w:hAnsi="Times New Roman" w:cs="Times New Roman"/>
          <w:sz w:val="20"/>
          <w:szCs w:val="20"/>
        </w:rPr>
        <w:t>я каждого пользователя (пользователя и/или администратора личного кабинета).</w:t>
      </w:r>
    </w:p>
    <w:p w14:paraId="0361B0DD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Использование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ШГИ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осуществляется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онлайн</w:t>
      </w:r>
      <w:r>
        <w:rPr>
          <w:rFonts w:ascii="Times New Roman" w:eastAsia="Arial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режиме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без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установки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локальном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устройстве конечного пользователя.</w:t>
      </w:r>
    </w:p>
    <w:p w14:paraId="55CABE03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 единицу оказания услуги сторонами принимается одна подписка.</w:t>
      </w:r>
    </w:p>
    <w:p w14:paraId="5DE86DFA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Пере</w:t>
      </w:r>
      <w:r>
        <w:rPr>
          <w:rFonts w:ascii="Times New Roman" w:hAnsi="Times New Roman" w:cs="Times New Roman"/>
          <w:sz w:val="20"/>
          <w:szCs w:val="20"/>
        </w:rPr>
        <w:t>чень доступных курсов для тренинга размещен непосредственно в ШГИ, дополнительно в качестве информации перечень актуальных для подготовки областей аттестации представлен в информационно-телекоммуникационной сети интернет по адресу: https://sdovot.ru/ необх</w:t>
      </w:r>
      <w:r>
        <w:rPr>
          <w:rFonts w:ascii="Times New Roman" w:hAnsi="Times New Roman" w:cs="Times New Roman"/>
          <w:sz w:val="20"/>
          <w:szCs w:val="20"/>
        </w:rPr>
        <w:t>одимо дописать точный адрес и разместить перечень.</w:t>
      </w:r>
    </w:p>
    <w:p w14:paraId="38CFF772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Количество подписок, сроки использования и условия использования согласовываются сторонами в приложении№1 (неотъемлемая часть Договора).</w:t>
      </w:r>
    </w:p>
    <w:p w14:paraId="1D54B246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Услуга считается оказанной в момент списания подписки со счета в лич</w:t>
      </w:r>
      <w:r>
        <w:rPr>
          <w:rFonts w:ascii="Times New Roman" w:hAnsi="Times New Roman" w:cs="Times New Roman"/>
          <w:sz w:val="20"/>
          <w:szCs w:val="20"/>
        </w:rPr>
        <w:t>ном кабинете Заказчика, при этом итог по количеству списаний подписок за месяц подводится в последний день текущего месяца.</w:t>
      </w:r>
    </w:p>
    <w:p w14:paraId="5547E372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Исполнитель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применяет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технические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средства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защиты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отношении ШГИ путем реализованного механизма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авторизации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Пользователей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помощью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логина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пароля,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предотвращающий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несанкционированный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доступ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ШГИ.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Пользователь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имеет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права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воздействовать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указанный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механизм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противоправным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способом с целью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его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обхода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или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вывода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из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строя.</w:t>
      </w:r>
    </w:p>
    <w:p w14:paraId="41ED7936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Правомерным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использованием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ШГИ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является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получение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доступа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нему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исключительно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через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механизм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авторизации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использованием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логина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пароля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пользователя и/ или администратора личного кабинета). Использование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чужих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логина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пароля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запрещается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признается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обеими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Сторонами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действием,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направленным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обход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механизма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авторизации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целью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несанкционированного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устранения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ограничений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использовании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ШГИ.</w:t>
      </w:r>
    </w:p>
    <w:p w14:paraId="4E4FDC91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Заказчик принимает на себя обязательства по сохранности (сохранении конфиденциальности и отсутствие компрометации) логина и пароля для доступа к личному кабинету</w:t>
      </w:r>
      <w:r>
        <w:rPr>
          <w:rFonts w:ascii="Times New Roman" w:hAnsi="Times New Roman" w:cs="Times New Roman"/>
          <w:sz w:val="20"/>
          <w:szCs w:val="20"/>
        </w:rPr>
        <w:t xml:space="preserve"> Заказчика. В случае если логин и пароль были скомпрометированы, Заказчик обязан незамедлительно уведомить техническую поддержку ШГИ.</w:t>
      </w:r>
    </w:p>
    <w:p w14:paraId="68CD793F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случае, если ни одна из сторон за 10 календарных дней до момента окончания действия договора не изъявила желания </w:t>
      </w:r>
      <w:r>
        <w:rPr>
          <w:rFonts w:ascii="Times New Roman" w:hAnsi="Times New Roman" w:cs="Times New Roman"/>
          <w:sz w:val="20"/>
          <w:szCs w:val="20"/>
        </w:rPr>
        <w:t>расторгнуть договор, при этом Заказчиком в течении действия договора своевременно осуществлялась оплата и соблюдались правила использования ШГИ, договор автоматически пролонгируется на 365 календарных дней. При этом Исполнитель оставляет за собой право без</w:t>
      </w:r>
      <w:r>
        <w:rPr>
          <w:rFonts w:ascii="Times New Roman" w:hAnsi="Times New Roman" w:cs="Times New Roman"/>
          <w:sz w:val="20"/>
          <w:szCs w:val="20"/>
        </w:rPr>
        <w:t xml:space="preserve"> объяснения причин прекратить исполнение договора уведомив Заказчика не менее чем за 10 дней до наступления такого события.</w:t>
      </w:r>
    </w:p>
    <w:p w14:paraId="2DB1462C" w14:textId="77777777" w:rsidR="0083301E" w:rsidRDefault="0083301E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04DDC920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Права и обязанности сторон</w:t>
      </w:r>
    </w:p>
    <w:p w14:paraId="4B797A82" w14:textId="77777777" w:rsidR="0083301E" w:rsidRDefault="00A81FC0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Исполнитель обязан:</w:t>
      </w:r>
    </w:p>
    <w:p w14:paraId="0E5DBBAD" w14:textId="77777777" w:rsidR="0083301E" w:rsidRDefault="00A81FC0">
      <w:pPr>
        <w:pStyle w:val="ad"/>
        <w:numPr>
          <w:ilvl w:val="2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Предоставить Услуги Заказчику в сроки, предусмотренные договором.</w:t>
      </w:r>
    </w:p>
    <w:p w14:paraId="3CF58549" w14:textId="77777777" w:rsidR="0083301E" w:rsidRDefault="00A81FC0">
      <w:pPr>
        <w:pStyle w:val="ad"/>
        <w:numPr>
          <w:ilvl w:val="2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Предоставлять Зака</w:t>
      </w:r>
      <w:r>
        <w:rPr>
          <w:rFonts w:ascii="Times New Roman" w:hAnsi="Times New Roman" w:cs="Times New Roman"/>
          <w:sz w:val="20"/>
          <w:szCs w:val="20"/>
        </w:rPr>
        <w:t>зчику доступ к услуге путем предоставления доступа к личному кабинету Заказчика в течение 5-ти рабочих дней с момента заключения настоящего договора.</w:t>
      </w:r>
    </w:p>
    <w:p w14:paraId="32070628" w14:textId="77777777" w:rsidR="0083301E" w:rsidRDefault="00A81FC0">
      <w:pPr>
        <w:pStyle w:val="ad"/>
        <w:numPr>
          <w:ilvl w:val="2"/>
          <w:numId w:val="1"/>
        </w:numPr>
        <w:tabs>
          <w:tab w:val="left" w:pos="993"/>
        </w:tabs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sz w:val="20"/>
          <w:szCs w:val="20"/>
        </w:rPr>
        <w:t>Ежемесячно, в случае если в отчетном месяце осуществлялось списание подписок в личном кабинете Заказчика, формировать и передавать Заказчику, надлежащим образом оформленный Акт приема-передачи оказанных услуг, счет на оплату путем предварительного направле</w:t>
      </w:r>
      <w:r>
        <w:rPr>
          <w:rFonts w:ascii="Times New Roman" w:hAnsi="Times New Roman" w:cs="Times New Roman"/>
          <w:sz w:val="20"/>
          <w:szCs w:val="20"/>
        </w:rPr>
        <w:t xml:space="preserve">ния электронных копий указанных документов на электронную почту заказчика </w:t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eastAsia="ru-RU"/>
        </w:rPr>
        <w:softHyphen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eastAsia="ru-RU"/>
        </w:rPr>
        <w:softHyphen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eastAsia="ru-RU"/>
        </w:rPr>
        <w:softHyphen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eastAsia="ru-RU"/>
        </w:rPr>
        <w:softHyphen/>
      </w:r>
      <w:r>
        <w:rPr>
          <w:rFonts w:ascii="Times New Roman" w:hAnsi="Times New Roman" w:cs="Times New Roman"/>
          <w:color w:val="1F4E79" w:themeColor="accent1" w:themeShade="80"/>
          <w:sz w:val="20"/>
          <w:szCs w:val="20"/>
          <w:lang w:eastAsia="ru-RU"/>
        </w:rPr>
        <w:softHyphen/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 xml:space="preserve"> Annapligina@mail.ru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283EEB1" w14:textId="77777777" w:rsidR="0083301E" w:rsidRDefault="00A81FC0">
      <w:pPr>
        <w:pStyle w:val="ad"/>
        <w:numPr>
          <w:ilvl w:val="2"/>
          <w:numId w:val="1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Не разглашать конфиденциальную информацию о Заказчике или связанной с Заказчиком информации.</w:t>
      </w:r>
    </w:p>
    <w:p w14:paraId="2A68E50D" w14:textId="77777777" w:rsidR="0083301E" w:rsidRDefault="00A81FC0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Заказчик обязан:</w:t>
      </w:r>
    </w:p>
    <w:p w14:paraId="1527FB04" w14:textId="77777777" w:rsidR="0083301E" w:rsidRDefault="00A81FC0">
      <w:pPr>
        <w:pStyle w:val="ad"/>
        <w:numPr>
          <w:ilvl w:val="2"/>
          <w:numId w:val="1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Не разглашать конфиденциальную информацию об </w:t>
      </w:r>
      <w:r>
        <w:rPr>
          <w:rFonts w:ascii="Times New Roman" w:hAnsi="Times New Roman" w:cs="Times New Roman"/>
          <w:sz w:val="20"/>
          <w:szCs w:val="20"/>
        </w:rPr>
        <w:t>Исполнителе или связанную с Исполнителем информацию.</w:t>
      </w:r>
    </w:p>
    <w:p w14:paraId="39D59362" w14:textId="77777777" w:rsidR="0083301E" w:rsidRDefault="00A81FC0">
      <w:pPr>
        <w:pStyle w:val="ad"/>
        <w:numPr>
          <w:ilvl w:val="2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Обеспечить наличие технической возможности конечным пользователям (интернет, устройство для доступа к сервису соответствующее современным техническим требованиям) Заказчика использовать услугу тренинга в</w:t>
      </w:r>
      <w:r>
        <w:rPr>
          <w:rFonts w:ascii="Times New Roman" w:hAnsi="Times New Roman" w:cs="Times New Roman"/>
          <w:sz w:val="20"/>
          <w:szCs w:val="20"/>
        </w:rPr>
        <w:t xml:space="preserve"> соответствии с назначением.</w:t>
      </w:r>
    </w:p>
    <w:p w14:paraId="5183E2A7" w14:textId="77777777" w:rsidR="0083301E" w:rsidRDefault="00A81FC0">
      <w:pPr>
        <w:pStyle w:val="ad"/>
        <w:numPr>
          <w:ilvl w:val="2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соответствии с условиями настоящего договора принять и оплатить Услуги Исполнителя.</w:t>
      </w:r>
    </w:p>
    <w:p w14:paraId="4B9B0885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Условия оказания Услуг</w:t>
      </w:r>
    </w:p>
    <w:p w14:paraId="15A2A6B8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Стороны обязаны соблюдать конфиденциальность и проводить защиту по отношению любой информации (финансовой, коммерческо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й), которая стала известна во время заключения настоящего Договора и не распространять ее иным лицам без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  <w:lang w:eastAsia="ru-RU"/>
        </w:rPr>
        <w:t>письменного согласия другой Стороны.</w:t>
      </w:r>
    </w:p>
    <w:p w14:paraId="1BE29080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Доступ к услуге предоставляется Заказчику посредством использования информационно-телекоммуникационной сети «Интер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нет» на сайте </w:t>
      </w:r>
      <w:hyperlink r:id="rId10"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https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://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www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.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sdo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-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vot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.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ru</w:t>
        </w:r>
      </w:hyperlink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.  </w:t>
      </w:r>
    </w:p>
    <w:p w14:paraId="5DCE460E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Доступ по каждой подписке предоставляется сроком на 60 календарных дней с момента активации подписки в личном кабинете Заказчика.</w:t>
      </w:r>
    </w:p>
    <w:p w14:paraId="4D6272D5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Заказчик (и/или его 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уполномоченный представитель) самостоятельно принимает решение по активации подписки с учетом того, что в момент активации подписки происходит списание соответствующего количества подписок со специального счета в личном кабинете Заказчика.</w:t>
      </w:r>
    </w:p>
    <w:p w14:paraId="54DC36DC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Техническая подд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ержка пользователей</w:t>
      </w:r>
      <w:r>
        <w:rPr>
          <w:rFonts w:ascii="Times New Roman" w:hAnsi="Times New Roman" w:cs="Times New Roman"/>
          <w:sz w:val="20"/>
          <w:szCs w:val="20"/>
        </w:rPr>
        <w:t xml:space="preserve"> и/или локального администратора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, в том числе уполномоченного представителя Заказчика осуществляется путем обращения на электронную почту </w:t>
      </w:r>
      <w:hyperlink r:id="rId11"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support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@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sdo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-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vot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.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ru</w:t>
        </w:r>
      </w:hyperlink>
      <w:r>
        <w:rPr>
          <w:rFonts w:ascii="Times New Roman" w:hAnsi="Times New Roman" w:cs="Times New Roman"/>
          <w:bCs/>
          <w:sz w:val="20"/>
          <w:szCs w:val="20"/>
          <w:lang w:eastAsia="ru-RU"/>
        </w:rPr>
        <w:t>.</w:t>
      </w:r>
      <w:r>
        <w:rPr>
          <w:rFonts w:ascii="Times New Roman" w:hAnsi="Times New Roman" w:cs="Times New Roman"/>
          <w:bCs/>
          <w:lang w:eastAsia="ru-RU"/>
        </w:rPr>
        <w:t xml:space="preserve"> </w:t>
      </w:r>
    </w:p>
    <w:p w14:paraId="1F317BD4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Обращения, уведомления и иные соо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 xml:space="preserve">бщения направляются заказчиком на электронную почту исполнителя </w:t>
      </w:r>
      <w:hyperlink r:id="rId12"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support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@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sdo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-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vot</w:t>
        </w:r>
        <w:r>
          <w:rPr>
            <w:rFonts w:ascii="Times New Roman" w:hAnsi="Times New Roman" w:cs="Times New Roman"/>
            <w:bCs/>
            <w:sz w:val="20"/>
            <w:szCs w:val="20"/>
            <w:lang w:eastAsia="ru-RU"/>
          </w:rPr>
          <w:t>.</w:t>
        </w:r>
        <w:r>
          <w:rPr>
            <w:rFonts w:ascii="Times New Roman" w:hAnsi="Times New Roman" w:cs="Times New Roman"/>
            <w:bCs/>
            <w:sz w:val="20"/>
            <w:szCs w:val="20"/>
            <w:lang w:val="en-US" w:eastAsia="ru-RU"/>
          </w:rPr>
          <w:t>ru</w:t>
        </w:r>
      </w:hyperlink>
      <w:r>
        <w:rPr>
          <w:rFonts w:ascii="Times New Roman" w:hAnsi="Times New Roman" w:cs="Times New Roman"/>
          <w:bCs/>
          <w:sz w:val="20"/>
          <w:szCs w:val="20"/>
          <w:lang w:eastAsia="ru-RU"/>
        </w:rPr>
        <w:t>, считаются полученными при направлении электронного письма с уведомлением.</w:t>
      </w:r>
    </w:p>
    <w:p w14:paraId="486828B1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Исполнитель вправе разместить информацию на сайте Исп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олнителя о заключении договора с Заказчиком, с соответствующей публикацией, логотипа заказчика, полного и краткого наименования Заказчика, юридического адреса Заказчика.</w:t>
      </w:r>
    </w:p>
    <w:p w14:paraId="5EEDDC60" w14:textId="77777777" w:rsidR="0083301E" w:rsidRDefault="00A81FC0">
      <w:pPr>
        <w:pStyle w:val="ad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lang w:eastAsia="ru-RU"/>
        </w:rPr>
        <w:t>Стоимость Услуг и порядок их оплаты</w:t>
      </w:r>
    </w:p>
    <w:p w14:paraId="662C330D" w14:textId="77777777" w:rsidR="0083301E" w:rsidRDefault="00A81FC0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Стоимость предоставляемых Услуг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определяется из расчета стоимости</w:t>
      </w:r>
    </w:p>
    <w:p w14:paraId="48AF744E" w14:textId="77777777" w:rsidR="0083301E" w:rsidRDefault="00A81FC0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---- одной подписки тренинга ШГИ – 1000 рублей</w:t>
      </w:r>
    </w:p>
    <w:p w14:paraId="0E0DB479" w14:textId="77777777" w:rsidR="0083301E" w:rsidRDefault="00A81FC0">
      <w:pPr>
        <w:pStyle w:val="ad"/>
        <w:tabs>
          <w:tab w:val="left" w:pos="1026"/>
        </w:tabs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---- одной подписки тренинга ШГИ с модулем «ВОТ» (вопрос-ответ» - 1500 рублей</w:t>
      </w:r>
    </w:p>
    <w:p w14:paraId="3ED13B28" w14:textId="4D51F2FA" w:rsidR="0083301E" w:rsidRDefault="00A81FC0">
      <w:pPr>
        <w:pStyle w:val="ad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>Заказчик осуществляет оплату в размере 100% стоимости фактически оказанных услуг (активированных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подписок) в течение 5-ти (пяти) рабочих дней с момента получения счета на адрес электронной почты Заказчика </w:t>
      </w:r>
      <w:r w:rsidR="00330119"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>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 xml:space="preserve">В случае отсутствия оплаты в указанный срок, Исполнитель вправе в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одностороннем порядке прекратить оказани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ru-RU"/>
        </w:rPr>
        <w:t>е услуг, заблокировать доступ к личному кабинету Заказчика, а также к активированным подпискам.</w:t>
      </w:r>
    </w:p>
    <w:p w14:paraId="7BD74605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Расчеты по Договору осуществляются в российских рублях. </w:t>
      </w:r>
    </w:p>
    <w:p w14:paraId="0CA61B84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Исполнитель применяет УСН и не является плательщиком НДС на основании пункта 2 статьи 346.11 НКРФ.</w:t>
      </w:r>
    </w:p>
    <w:p w14:paraId="5B7A476E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Стор</w:t>
      </w:r>
      <w:r>
        <w:rPr>
          <w:rFonts w:ascii="Times New Roman" w:hAnsi="Times New Roman" w:cs="Times New Roman"/>
          <w:sz w:val="20"/>
          <w:szCs w:val="20"/>
          <w:lang w:eastAsia="ru-RU"/>
        </w:rPr>
        <w:t>оны согласны не применять положения п. 1 ст. 317.1 Гражданского кодекса Российской Федерации к денежным обязательствам Сторон по настоящему Договору.</w:t>
      </w:r>
    </w:p>
    <w:p w14:paraId="7D1334CD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На последний день каждого месяца оказания Услуг Исполнитель формирует и направляет Заказчику Акт сдачи-при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емки оказанных Услуг. Акт сдачи-приемки оказанных Услуг оформляется в двух экземплярах для каждой из Сторон.</w:t>
      </w:r>
    </w:p>
    <w:p w14:paraId="64DDA79D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Заказчик в течение 5-ти (пяти) дней со дня получения Акта сдачи-приемки оказанных Услуг, обязан подписать и направить Исполнителю один его экземпля</w:t>
      </w:r>
      <w:r>
        <w:rPr>
          <w:rFonts w:ascii="Times New Roman" w:hAnsi="Times New Roman" w:cs="Times New Roman"/>
          <w:sz w:val="20"/>
          <w:szCs w:val="20"/>
        </w:rPr>
        <w:t>р или мотивированный отказ от приема оказанных информационных услуг.</w:t>
      </w:r>
    </w:p>
    <w:p w14:paraId="267417B7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ru-RU"/>
        </w:rPr>
        <w:t>Ответственность Сторон</w:t>
      </w:r>
    </w:p>
    <w:p w14:paraId="4EBE8D9D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Стороны несут ответственность за неисполнение или ненадлежащее исполнение иных обязательств в соответствии с действующим законодательством Российской </w:t>
      </w:r>
      <w:r>
        <w:rPr>
          <w:rFonts w:ascii="Times New Roman" w:hAnsi="Times New Roman" w:cs="Times New Roman"/>
          <w:sz w:val="20"/>
          <w:szCs w:val="20"/>
          <w:lang w:eastAsia="ru-RU"/>
        </w:rPr>
        <w:t>Федерации.</w:t>
      </w:r>
    </w:p>
    <w:p w14:paraId="7F4B9A78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Уведомления</w:t>
      </w:r>
    </w:p>
    <w:p w14:paraId="1271F704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Стороны соглашаются, что любое уведомление, отправленное и доставленное на адреса электронной почты, указанные в п 5.2. и/или Спецификации и/или в разделе «Реквизиты сторон» Договора будет признаваться надлежащим </w:t>
      </w:r>
      <w:r>
        <w:rPr>
          <w:rFonts w:ascii="Times New Roman" w:hAnsi="Times New Roman" w:cs="Times New Roman"/>
          <w:sz w:val="20"/>
          <w:szCs w:val="20"/>
          <w:lang w:eastAsia="ru-RU"/>
        </w:rPr>
        <w:t>уведомлением.</w:t>
      </w:r>
    </w:p>
    <w:p w14:paraId="391E0D06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Аналогичный порядок применяется в отношении пересылки документов, связанных с исполнением обязательств по Договору, однако впоследствии отправляющая Сторона обязана передать другой Стороне оригинал документа (или электронную версию документа </w:t>
      </w:r>
      <w:r>
        <w:rPr>
          <w:rFonts w:ascii="Times New Roman" w:hAnsi="Times New Roman" w:cs="Times New Roman"/>
          <w:sz w:val="20"/>
          <w:szCs w:val="20"/>
          <w:lang w:eastAsia="ru-RU"/>
        </w:rPr>
        <w:t>по средствам системы электронного документооборота в течение 20 календарных дней с даты доставленного по электронной почте документа.</w:t>
      </w:r>
    </w:p>
    <w:p w14:paraId="50E67E57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Защита персональных данных</w:t>
      </w:r>
    </w:p>
    <w:p w14:paraId="35899D4F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Для целей сохранения конфиденциальности персональных данных Пользователей Заказчик обязуется в </w:t>
      </w:r>
      <w:r>
        <w:rPr>
          <w:rFonts w:ascii="Times New Roman" w:hAnsi="Times New Roman" w:cs="Times New Roman"/>
          <w:sz w:val="20"/>
          <w:szCs w:val="20"/>
        </w:rPr>
        <w:t>случае необходимости направлять Исполнителю данные пользователей в деперсонифицированном виде и принимает на себя обязательства по защите персональных данных Конечных пользователей.</w:t>
      </w:r>
    </w:p>
    <w:p w14:paraId="7B64A109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Взаимодействие Исполнителя с пользователями в части обмена персональных да</w:t>
      </w:r>
      <w:r>
        <w:rPr>
          <w:rFonts w:ascii="Times New Roman" w:hAnsi="Times New Roman" w:cs="Times New Roman"/>
          <w:sz w:val="20"/>
          <w:szCs w:val="20"/>
        </w:rPr>
        <w:t>нных не предусмотрено, при этом Заказчик гарантирует получение всех необходимых согласий субъектов персональных данных на обработку их персональных данных.</w:t>
      </w:r>
    </w:p>
    <w:p w14:paraId="5E82BF18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</w:rPr>
        <w:t>Срок действия Договора</w:t>
      </w:r>
    </w:p>
    <w:p w14:paraId="58E9DA0D" w14:textId="77777777" w:rsidR="0083301E" w:rsidRDefault="00A81FC0">
      <w:pPr>
        <w:pStyle w:val="ad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sz w:val="20"/>
          <w:szCs w:val="20"/>
          <w:lang w:eastAsia="ru-RU"/>
        </w:rPr>
        <w:t>Настоящий Договор считается заключенным и вступает в силу с момента его подпи</w:t>
      </w:r>
      <w:r>
        <w:rPr>
          <w:rFonts w:ascii="Times New Roman" w:hAnsi="Times New Roman" w:cs="Times New Roman"/>
          <w:bCs/>
          <w:sz w:val="20"/>
          <w:szCs w:val="20"/>
          <w:lang w:eastAsia="ru-RU"/>
        </w:rPr>
        <w:t>сания Сторонами и скрепления печатями или подписями Сторон и действует до «31» декабря 2022 года, а в части взаиморасчетов действие Договора распространяется до полного исполнения Сторонами своих обязательств.</w:t>
      </w:r>
    </w:p>
    <w:p w14:paraId="1E5F18DD" w14:textId="77777777" w:rsidR="0083301E" w:rsidRDefault="00A81FC0">
      <w:pPr>
        <w:pStyle w:val="ad"/>
        <w:numPr>
          <w:ilvl w:val="0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Прочие условия</w:t>
      </w:r>
    </w:p>
    <w:p w14:paraId="41499E97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Настоящий Договор вступает в си</w:t>
      </w:r>
      <w:r>
        <w:rPr>
          <w:rFonts w:ascii="Times New Roman" w:hAnsi="Times New Roman" w:cs="Times New Roman"/>
          <w:sz w:val="20"/>
          <w:szCs w:val="20"/>
          <w:lang w:eastAsia="ru-RU"/>
        </w:rPr>
        <w:t>лу с момента его подписания Сторонами и до исполнения всех условий, указанных в настоящем Договоре.</w:t>
      </w:r>
    </w:p>
    <w:p w14:paraId="4055EB8F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Стороны обязуются уведомлять друг друга об изменениях наименования, организационно-правовой формы, местонахождения, банковских реквизитов в течение трех раб</w:t>
      </w:r>
      <w:r>
        <w:rPr>
          <w:rFonts w:ascii="Times New Roman" w:hAnsi="Times New Roman" w:cs="Times New Roman"/>
          <w:sz w:val="20"/>
          <w:szCs w:val="20"/>
          <w:lang w:eastAsia="ru-RU"/>
        </w:rPr>
        <w:t>очих дней с момента вступления их в силу.</w:t>
      </w:r>
    </w:p>
    <w:p w14:paraId="3B3AAB96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Настоящий Договор может быть расторгнут по соглашению Сторон. Сторона, выступающая инициатором расторжения настоящего Договора, обязана направить письменное уведомление о расторжении настоящего Договора не позднее </w:t>
      </w:r>
      <w:r>
        <w:rPr>
          <w:rFonts w:ascii="Times New Roman" w:hAnsi="Times New Roman" w:cs="Times New Roman"/>
          <w:sz w:val="20"/>
          <w:szCs w:val="20"/>
          <w:lang w:eastAsia="ru-RU"/>
        </w:rPr>
        <w:t>3-х дней до предполагаемой даты заключения Сторонами соглашения о расторжении настоящего Договора. В случае расторжения Договора по инициативе Заказчика внесенная оплата за оказанные услуги не возвращается, а Услуги считаются выполненными на момент подписа</w:t>
      </w:r>
      <w:r>
        <w:rPr>
          <w:rFonts w:ascii="Times New Roman" w:hAnsi="Times New Roman" w:cs="Times New Roman"/>
          <w:sz w:val="20"/>
          <w:szCs w:val="20"/>
          <w:lang w:eastAsia="ru-RU"/>
        </w:rPr>
        <w:t>ния дополнительного соглашения о расторжении Договора.</w:t>
      </w:r>
    </w:p>
    <w:p w14:paraId="54D55CC7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Споры и разногласия Сторон по настоящему Договору будут разрешаться путем переговоров, а в случае не достижения Сторонами соглашения споры и разногласия по настоящему Договору передаются на рассмотрени</w:t>
      </w:r>
      <w:r>
        <w:rPr>
          <w:rFonts w:ascii="Times New Roman" w:hAnsi="Times New Roman" w:cs="Times New Roman"/>
          <w:sz w:val="20"/>
          <w:szCs w:val="20"/>
          <w:lang w:eastAsia="ru-RU"/>
        </w:rPr>
        <w:t>е в Арбитражный суд города Москва.</w:t>
      </w:r>
    </w:p>
    <w:p w14:paraId="18551C7B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Настоящий Договор составлен </w:t>
      </w:r>
      <w:r>
        <w:rPr>
          <w:rFonts w:ascii="Times New Roman" w:hAnsi="Times New Roman" w:cs="Times New Roman"/>
          <w:sz w:val="20"/>
          <w:szCs w:val="20"/>
        </w:rPr>
        <w:t>на русском языке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в двух экземплярах, имеющих одинаковую юридическую силу, по одному экземпляру для каждой Сторон.</w:t>
      </w:r>
    </w:p>
    <w:p w14:paraId="14325A87" w14:textId="77777777" w:rsidR="0083301E" w:rsidRDefault="00A81FC0">
      <w:pPr>
        <w:pStyle w:val="ad"/>
        <w:numPr>
          <w:ilvl w:val="1"/>
          <w:numId w:val="1"/>
        </w:numPr>
        <w:tabs>
          <w:tab w:val="left" w:pos="10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Ни одна из Сторон не вправе использовать, ссылаться на наименование, логотип, т</w:t>
      </w:r>
      <w:r>
        <w:rPr>
          <w:rFonts w:ascii="Times New Roman" w:hAnsi="Times New Roman" w:cs="Times New Roman"/>
          <w:sz w:val="20"/>
          <w:szCs w:val="20"/>
        </w:rPr>
        <w:t>оварные знаки другой Стороны без письменного согласия другой Стороны. При этом:</w:t>
      </w:r>
    </w:p>
    <w:p w14:paraId="6AC7973A" w14:textId="77777777" w:rsidR="0083301E" w:rsidRDefault="00A81FC0">
      <w:pPr>
        <w:pStyle w:val="ad"/>
        <w:numPr>
          <w:ilvl w:val="2"/>
          <w:numId w:val="1"/>
        </w:numPr>
        <w:tabs>
          <w:tab w:val="left" w:pos="1026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Заказчик, заключая данный договор дает свое согласие и право Исполнителю публично использовать наименование и логотип Заказчика с целью указания его в качестве одного из своих</w:t>
      </w:r>
      <w:r>
        <w:rPr>
          <w:rFonts w:ascii="Times New Roman" w:hAnsi="Times New Roman" w:cs="Times New Roman"/>
          <w:sz w:val="20"/>
          <w:szCs w:val="20"/>
        </w:rPr>
        <w:t xml:space="preserve"> клиентов в связи с конкретными Услугами или при иных обстоятельствах. </w:t>
      </w:r>
    </w:p>
    <w:p w14:paraId="06017007" w14:textId="77777777" w:rsidR="0083301E" w:rsidRDefault="00A81FC0">
      <w:pPr>
        <w:pStyle w:val="ad"/>
        <w:numPr>
          <w:ilvl w:val="2"/>
          <w:numId w:val="1"/>
        </w:numPr>
        <w:tabs>
          <w:tab w:val="left" w:pos="1134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Исполнитель, заключая данный договор дает свое согласие и право Заказчику публично использовать наименование и логотип Исполнителя с целью проведения маркетинговых и рекламных </w:t>
      </w:r>
      <w:r>
        <w:rPr>
          <w:rFonts w:ascii="Times New Roman" w:hAnsi="Times New Roman" w:cs="Times New Roman"/>
          <w:sz w:val="20"/>
          <w:szCs w:val="20"/>
        </w:rPr>
        <w:t>мероприятий, проводимых Заказчиком самостоятельно и за свой счет.</w:t>
      </w:r>
    </w:p>
    <w:p w14:paraId="00337C03" w14:textId="77777777" w:rsidR="0083301E" w:rsidRDefault="00A81FC0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lang w:eastAsia="ru-RU"/>
        </w:rPr>
        <w:t xml:space="preserve"> Антикоррупционные условия. </w:t>
      </w:r>
    </w:p>
    <w:p w14:paraId="52292CCC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При исполнении своих обязательств по настоящему договору, Стороны, их аффилированные лица, работники или посредники не выплачивают, не предлагают выплатить и не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14:paraId="10A8604F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При исполнении своих о</w:t>
      </w:r>
      <w:r>
        <w:rPr>
          <w:rFonts w:ascii="Times New Roman" w:hAnsi="Times New Roman" w:cs="Times New Roman"/>
          <w:sz w:val="20"/>
          <w:szCs w:val="20"/>
          <w:lang w:eastAsia="ru-RU"/>
        </w:rPr>
        <w:t>бязательств по настоящему договору, Стороны, их аффилированные лица, работники или посредники не осуществляют действия, квалифицируемые применимым для целей настоящего договора законодательством, как дача/получение взятки, коммерческий подкуп, а также дейс</w:t>
      </w:r>
      <w:r>
        <w:rPr>
          <w:rFonts w:ascii="Times New Roman" w:hAnsi="Times New Roman" w:cs="Times New Roman"/>
          <w:sz w:val="20"/>
          <w:szCs w:val="20"/>
          <w:lang w:eastAsia="ru-RU"/>
        </w:rPr>
        <w:t>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26838287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Каждая из сторон настоящего договора отказывается от стимулирования каким - либо образом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работников другой Стороны, в том числе путем предоставления денежных сумм, подарков, безвозмездного выполнения в их адрес работ (услуг) и другими, не поименованными в настоящем пункте способами, ставящего работника в определенную </w:t>
      </w:r>
      <w:r>
        <w:rPr>
          <w:rFonts w:ascii="Times New Roman" w:hAnsi="Times New Roman" w:cs="Times New Roman"/>
          <w:sz w:val="20"/>
          <w:szCs w:val="20"/>
          <w:lang w:eastAsia="ru-RU"/>
        </w:rPr>
        <w:lastRenderedPageBreak/>
        <w:t>зависимость и направленног</w:t>
      </w:r>
      <w:r>
        <w:rPr>
          <w:rFonts w:ascii="Times New Roman" w:hAnsi="Times New Roman" w:cs="Times New Roman"/>
          <w:sz w:val="20"/>
          <w:szCs w:val="20"/>
          <w:lang w:eastAsia="ru-RU"/>
        </w:rPr>
        <w:t>о на обеспечение выполнения этим работником каких-либо действий в пользу стимулирующей Стороны.</w:t>
      </w:r>
    </w:p>
    <w:p w14:paraId="1E3347FE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Под действиями работника, осуществляемыми в пользу стимулирующей его Стороны, понимаются: предоставление неоправданных преимуществ по сравнению с другими контр</w:t>
      </w:r>
      <w:r>
        <w:rPr>
          <w:rFonts w:ascii="Times New Roman" w:hAnsi="Times New Roman" w:cs="Times New Roman"/>
          <w:sz w:val="20"/>
          <w:szCs w:val="20"/>
          <w:lang w:eastAsia="ru-RU"/>
        </w:rPr>
        <w:t>агентами, предоставление каких-либо гарантий, ускорение существующих процедур, иные действия, выполняемые работниками в рамках своих должностных обязанностей, но идущие вразрез с принципами прозрачности и открытости взаимоотношений между Сторонами.</w:t>
      </w:r>
    </w:p>
    <w:p w14:paraId="305D91AC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Сторон</w:t>
      </w:r>
      <w:r>
        <w:rPr>
          <w:rFonts w:ascii="Times New Roman" w:hAnsi="Times New Roman" w:cs="Times New Roman"/>
          <w:sz w:val="20"/>
          <w:szCs w:val="20"/>
          <w:lang w:eastAsia="ru-RU"/>
        </w:rPr>
        <w:t>ы настоящего Договора признают проведение процедур по предотвращению коррупции и контролируют их соблюдение. При этом Стороны прилагают разумные усилия, чтобы минимизировать риск деловых отношений с контрагентами, которые могут быть вовлечены в коррупционн</w:t>
      </w:r>
      <w:r>
        <w:rPr>
          <w:rFonts w:ascii="Times New Roman" w:hAnsi="Times New Roman" w:cs="Times New Roman"/>
          <w:sz w:val="20"/>
          <w:szCs w:val="20"/>
          <w:lang w:eastAsia="ru-RU"/>
        </w:rPr>
        <w:t>ую деятельность, а также оказывают взаимное содействие друг другу в целях предотвращения коррупции.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деятельность.</w:t>
      </w:r>
    </w:p>
    <w:p w14:paraId="10AA4862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В сл</w:t>
      </w:r>
      <w:r>
        <w:rPr>
          <w:rFonts w:ascii="Times New Roman" w:hAnsi="Times New Roman" w:cs="Times New Roman"/>
          <w:sz w:val="20"/>
          <w:szCs w:val="20"/>
          <w:lang w:eastAsia="ru-RU"/>
        </w:rPr>
        <w:t>учае нарушения одной Стороной обязательств воздержаться от запрещенных в настоящей статье действий и /или неполучения другой Стороной в установленный Договором срок подтверждения, что нарушения не произошло или не произойдет, другая Сторона имеет право рас</w:t>
      </w:r>
      <w:r>
        <w:rPr>
          <w:rFonts w:ascii="Times New Roman" w:hAnsi="Times New Roman" w:cs="Times New Roman"/>
          <w:sz w:val="20"/>
          <w:szCs w:val="20"/>
          <w:lang w:eastAsia="ru-RU"/>
        </w:rPr>
        <w:t>торгнуть Договор в одностороннем порядке полностью или в части, направив письменное уведомление о расторжении до получения подтверждения, что нарушения не произошло или не произойдет. Это подтверждение должно быть направлено в течение 5 рабочих дней с даты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получения Стороной письменного уведомления. В противном случае после истечения указанного срока договор считается расторгнутым. </w:t>
      </w:r>
    </w:p>
    <w:p w14:paraId="6FA7835B" w14:textId="77777777" w:rsidR="0083301E" w:rsidRDefault="00A81FC0">
      <w:pPr>
        <w:pStyle w:val="ad"/>
        <w:numPr>
          <w:ilvl w:val="1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В письменном уведомлении Сторона обязана сослаться на факты или предоставить материалы, достоверно подтверждающие или дающие </w:t>
      </w:r>
      <w:r>
        <w:rPr>
          <w:rFonts w:ascii="Times New Roman" w:hAnsi="Times New Roman" w:cs="Times New Roman"/>
          <w:sz w:val="20"/>
          <w:szCs w:val="20"/>
          <w:lang w:eastAsia="ru-RU"/>
        </w:rPr>
        <w:t>основание предполагать, что произошло или может произойти нарушение каких-либо положений настоящих условий контрагентом, его аффилированными лицами, работниками или посредниками выражающееся в действиях, квалифицируемых применимым законодательством, как да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 </w:t>
      </w:r>
    </w:p>
    <w:p w14:paraId="08673D43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Стороны гарантируют осуществление надлежащего ра</w:t>
      </w:r>
      <w:r>
        <w:rPr>
          <w:rFonts w:ascii="Times New Roman" w:hAnsi="Times New Roman" w:cs="Times New Roman"/>
          <w:sz w:val="20"/>
          <w:szCs w:val="20"/>
          <w:lang w:eastAsia="ru-RU"/>
        </w:rPr>
        <w:t>збирательства по представленным в рамках исполнения настоящего Договора фактам с соблюдением принципов конфиденциальности и применения эффективных мер по устранению практических затруднений и предотвращению возможных конфликтных ситуаций.</w:t>
      </w:r>
    </w:p>
    <w:p w14:paraId="7BA5E8E9" w14:textId="77777777" w:rsidR="0083301E" w:rsidRDefault="00A81FC0">
      <w:pPr>
        <w:pStyle w:val="ad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 Стороны гарантир</w:t>
      </w:r>
      <w:r>
        <w:rPr>
          <w:rFonts w:ascii="Times New Roman" w:hAnsi="Times New Roman" w:cs="Times New Roman"/>
          <w:sz w:val="20"/>
          <w:szCs w:val="20"/>
          <w:lang w:eastAsia="ru-RU"/>
        </w:rPr>
        <w:t>уют полную конфиденциальность при исполнении антикоррупционных условий настоящего Договора, а также отсутствие негативных последствий как для обращающейся Стороны в целом, так и для конкретных работников обращающейся Стороны, сообщивших о факте нарушений.</w:t>
      </w:r>
    </w:p>
    <w:p w14:paraId="26E52DFA" w14:textId="77777777" w:rsidR="0083301E" w:rsidRDefault="0083301E">
      <w:pPr>
        <w:pStyle w:val="ad"/>
        <w:tabs>
          <w:tab w:val="left" w:pos="993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</w:p>
    <w:p w14:paraId="4121A90F" w14:textId="77777777" w:rsidR="0083301E" w:rsidRDefault="00A81FC0">
      <w:pPr>
        <w:pStyle w:val="ad"/>
        <w:numPr>
          <w:ilvl w:val="0"/>
          <w:numId w:val="3"/>
        </w:numPr>
        <w:tabs>
          <w:tab w:val="left" w:pos="102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lang w:eastAsia="ru-RU"/>
        </w:rPr>
        <w:t>Реквизиты сторон</w:t>
      </w:r>
    </w:p>
    <w:tbl>
      <w:tblPr>
        <w:tblStyle w:val="10"/>
        <w:tblW w:w="10134" w:type="dxa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4475"/>
        <w:gridCol w:w="5659"/>
      </w:tblGrid>
      <w:tr w:rsidR="0083301E" w14:paraId="104A1248" w14:textId="77777777">
        <w:trPr>
          <w:trHeight w:val="460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F8B1A" w14:textId="77777777" w:rsidR="0083301E" w:rsidRDefault="00A81FC0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Исполнитель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83871" w14:textId="77777777" w:rsidR="0083301E" w:rsidRDefault="00A81FC0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Заказчик</w:t>
            </w:r>
          </w:p>
        </w:tc>
      </w:tr>
      <w:tr w:rsidR="0083301E" w14:paraId="55AA1676" w14:textId="77777777">
        <w:trPr>
          <w:trHeight w:val="3453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C15B9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ООО "ШКОЛА ГЛАВНОГО ИНЖЕНЕРА"</w:t>
            </w:r>
            <w:r>
              <w:rPr>
                <w:rFonts w:ascii="Times New Roman" w:eastAsia="Calibri" w:hAnsi="Times New Roman" w:cs="Times New Roman"/>
              </w:rPr>
              <w:br/>
              <w:t>ИНН 7713482840</w:t>
            </w:r>
          </w:p>
          <w:p w14:paraId="58CA0B35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КПП 771301001</w:t>
            </w:r>
          </w:p>
          <w:p w14:paraId="5A1CE883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ОГРН 1217700295064</w:t>
            </w:r>
          </w:p>
          <w:p w14:paraId="2210D7E3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Юридический адрес: 127247, г. Москва, Вн.Тер.Г. Муниципальный Округ Бескудниковский, ш Дмитровское, д. 88 к. 2, Этаж/Кв. 2/226</w:t>
            </w:r>
          </w:p>
          <w:p w14:paraId="7B36E153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Почтовый: 108811, г. Москва, Киевское шоссе 22-й км., (п Московский) домовл.4, стр.1, оф.912А</w:t>
            </w:r>
          </w:p>
          <w:p w14:paraId="036F2065" w14:textId="77777777" w:rsidR="0083301E" w:rsidRDefault="00A81FC0">
            <w:pPr>
              <w:spacing w:after="0" w:line="240" w:lineRule="auto"/>
            </w:pPr>
            <w:r>
              <w:rPr>
                <w:rFonts w:ascii="Times New Roman" w:eastAsia="Calibri" w:hAnsi="Times New Roman" w:cs="Times New Roman"/>
              </w:rPr>
              <w:t xml:space="preserve">Электронная почта: </w:t>
            </w:r>
            <w:hyperlink r:id="rId13">
              <w:r>
                <w:rPr>
                  <w:rFonts w:eastAsia="Calibri" w:cs="Mangal"/>
                </w:rPr>
                <w:t>sale-vot@sdo-vot.ru</w:t>
              </w:r>
            </w:hyperlink>
            <w:r>
              <w:rPr>
                <w:rFonts w:eastAsia="Calibri" w:cs="Mangal"/>
              </w:rPr>
              <w:t xml:space="preserve"> </w:t>
            </w:r>
          </w:p>
          <w:p w14:paraId="593A8441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Банк: Филиал «Центральный» Банка ВТБ (ПАО) г. Москва</w:t>
            </w:r>
          </w:p>
          <w:p w14:paraId="34F088FB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БИК банка: </w:t>
            </w:r>
            <w:r>
              <w:rPr>
                <w:rFonts w:ascii="Times New Roman" w:eastAsia="Calibri" w:hAnsi="Times New Roman" w:cs="Times New Roman"/>
                <w:sz w:val="24"/>
              </w:rPr>
              <w:t>044525411</w:t>
            </w:r>
          </w:p>
          <w:p w14:paraId="0AC3D715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к/с: 30101810145250000411</w:t>
            </w:r>
          </w:p>
          <w:p w14:paraId="161F0890" w14:textId="77777777" w:rsidR="0083301E" w:rsidRDefault="00A81FC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р/с: 40702810207250000646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B7367" w14:textId="1D3E6095" w:rsidR="00330119" w:rsidRDefault="0033011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Наименование организации</w:t>
            </w:r>
          </w:p>
          <w:p w14:paraId="4E961139" w14:textId="7D0BED5F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ИНН </w:t>
            </w:r>
          </w:p>
          <w:p w14:paraId="6E1F9F7B" w14:textId="4CFDAE3B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КПП </w:t>
            </w:r>
          </w:p>
          <w:p w14:paraId="4E36217A" w14:textId="3B11D91D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ОГРН </w:t>
            </w:r>
          </w:p>
          <w:p w14:paraId="0DAF1F76" w14:textId="36C2F28C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Юридический адрес: </w:t>
            </w:r>
          </w:p>
          <w:p w14:paraId="1256B90D" w14:textId="6FDFA37F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Почтовый адрес: </w:t>
            </w:r>
          </w:p>
          <w:p w14:paraId="2405F0A1" w14:textId="719039A4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Электронная почта: </w:t>
            </w:r>
          </w:p>
          <w:p w14:paraId="12ED2037" w14:textId="4500482E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Банк: </w:t>
            </w:r>
          </w:p>
          <w:p w14:paraId="2DF99BA6" w14:textId="36DDF370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БИК банка: </w:t>
            </w:r>
          </w:p>
          <w:p w14:paraId="5BD4F596" w14:textId="7BD0EAA6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к/с: </w:t>
            </w:r>
          </w:p>
          <w:p w14:paraId="13DE63DF" w14:textId="18C6CFC7" w:rsidR="0083301E" w:rsidRDefault="00A81F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р/с: </w:t>
            </w:r>
          </w:p>
        </w:tc>
      </w:tr>
      <w:tr w:rsidR="0083301E" w14:paraId="27663AFC" w14:textId="77777777">
        <w:trPr>
          <w:trHeight w:val="2700"/>
        </w:trPr>
        <w:tc>
          <w:tcPr>
            <w:tcW w:w="4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C8C66" w14:textId="77777777" w:rsidR="0083301E" w:rsidRDefault="0083301E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  <w:p w14:paraId="3D131599" w14:textId="77777777" w:rsidR="0083301E" w:rsidRDefault="00A81FC0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Директор</w:t>
            </w:r>
          </w:p>
          <w:p w14:paraId="203061D4" w14:textId="77777777" w:rsidR="0083301E" w:rsidRDefault="00A81FC0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  <w:t>_________________________</w:t>
            </w:r>
            <w:r>
              <w:rPr>
                <w:rFonts w:ascii="Times New Roman" w:eastAsia="Calibri" w:hAnsi="Times New Roman" w:cs="Times New Roman"/>
              </w:rPr>
              <w:t xml:space="preserve">Остапчук 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И</w:t>
            </w:r>
            <w:r>
              <w:rPr>
                <w:rFonts w:ascii="Times New Roman" w:eastAsia="Calibri" w:hAnsi="Times New Roman" w:cs="Times New Roman"/>
              </w:rPr>
              <w:t>.С.</w:t>
            </w: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5D449" w14:textId="77777777" w:rsidR="0083301E" w:rsidRPr="00330119" w:rsidRDefault="0083301E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77C13F1" w14:textId="0DA799F2" w:rsidR="0083301E" w:rsidRDefault="00330119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Должность руководителя</w:t>
            </w:r>
          </w:p>
          <w:p w14:paraId="71C97F59" w14:textId="77777777" w:rsidR="00330119" w:rsidRPr="00330119" w:rsidRDefault="00330119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14:paraId="7E15DA57" w14:textId="45DFF7E8" w:rsidR="0083301E" w:rsidRPr="00330119" w:rsidRDefault="00A81FC0">
            <w:pPr>
              <w:tabs>
                <w:tab w:val="left" w:pos="102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30119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</w:t>
            </w:r>
            <w:r w:rsidR="00330119">
              <w:rPr>
                <w:rFonts w:ascii="Times New Roman" w:eastAsia="Calibri" w:hAnsi="Times New Roman" w:cs="Times New Roman"/>
              </w:rPr>
              <w:t>Фамилия</w:t>
            </w:r>
            <w:r w:rsidRPr="00330119">
              <w:rPr>
                <w:rFonts w:ascii="Times New Roman" w:eastAsia="Calibri" w:hAnsi="Times New Roman" w:cs="Times New Roman"/>
              </w:rPr>
              <w:t xml:space="preserve"> </w:t>
            </w:r>
            <w:r w:rsidR="00330119">
              <w:rPr>
                <w:rFonts w:ascii="Times New Roman" w:eastAsia="Calibri" w:hAnsi="Times New Roman" w:cs="Times New Roman"/>
              </w:rPr>
              <w:t>И</w:t>
            </w:r>
            <w:r w:rsidRPr="00330119">
              <w:rPr>
                <w:rFonts w:ascii="Times New Roman" w:eastAsia="Calibri" w:hAnsi="Times New Roman" w:cs="Times New Roman"/>
              </w:rPr>
              <w:t xml:space="preserve">. </w:t>
            </w:r>
            <w:r w:rsidR="00330119">
              <w:rPr>
                <w:rFonts w:ascii="Times New Roman" w:eastAsia="Calibri" w:hAnsi="Times New Roman" w:cs="Times New Roman"/>
              </w:rPr>
              <w:t>О</w:t>
            </w:r>
            <w:r w:rsidRPr="00330119">
              <w:rPr>
                <w:rFonts w:ascii="Times New Roman" w:eastAsia="Calibri" w:hAnsi="Times New Roman" w:cs="Times New Roman"/>
              </w:rPr>
              <w:t>.</w:t>
            </w:r>
          </w:p>
        </w:tc>
      </w:tr>
    </w:tbl>
    <w:p w14:paraId="17F1A74C" w14:textId="77777777" w:rsidR="0083301E" w:rsidRPr="00330119" w:rsidRDefault="0083301E">
      <w:pPr>
        <w:spacing w:after="160" w:line="259" w:lineRule="auto"/>
      </w:pPr>
    </w:p>
    <w:sectPr w:rsidR="0083301E" w:rsidRPr="00330119">
      <w:footerReference w:type="default" r:id="rId14"/>
      <w:pgSz w:w="11906" w:h="16838"/>
      <w:pgMar w:top="568" w:right="720" w:bottom="57" w:left="720" w:header="0" w:footer="0" w:gutter="0"/>
      <w:cols w:space="720"/>
      <w:formProt w:val="0"/>
      <w:docGrid w:linePitch="360" w:charSpace="18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C811" w14:textId="77777777" w:rsidR="00A81FC0" w:rsidRDefault="00A81FC0">
      <w:pPr>
        <w:spacing w:after="0" w:line="240" w:lineRule="auto"/>
      </w:pPr>
      <w:r>
        <w:separator/>
      </w:r>
    </w:p>
  </w:endnote>
  <w:endnote w:type="continuationSeparator" w:id="0">
    <w:p w14:paraId="287A8120" w14:textId="77777777" w:rsidR="00A81FC0" w:rsidRDefault="00A81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33E9" w14:textId="77777777" w:rsidR="0083301E" w:rsidRDefault="0083301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DABD4" w14:textId="77777777" w:rsidR="00A81FC0" w:rsidRDefault="00A81FC0">
      <w:pPr>
        <w:spacing w:after="0" w:line="240" w:lineRule="auto"/>
      </w:pPr>
      <w:r>
        <w:separator/>
      </w:r>
    </w:p>
  </w:footnote>
  <w:footnote w:type="continuationSeparator" w:id="0">
    <w:p w14:paraId="0765CCC0" w14:textId="77777777" w:rsidR="00A81FC0" w:rsidRDefault="00A81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6CFD"/>
    <w:multiLevelType w:val="multilevel"/>
    <w:tmpl w:val="FDC62AC4"/>
    <w:lvl w:ilvl="0">
      <w:start w:val="1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A70595"/>
    <w:multiLevelType w:val="multilevel"/>
    <w:tmpl w:val="88D844CE"/>
    <w:lvl w:ilvl="0">
      <w:start w:val="10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560" w:hanging="1800"/>
      </w:pPr>
    </w:lvl>
  </w:abstractNum>
  <w:abstractNum w:abstractNumId="2" w15:restartNumberingAfterBreak="0">
    <w:nsid w:val="59042C58"/>
    <w:multiLevelType w:val="multilevel"/>
    <w:tmpl w:val="AF6E85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0844BC7"/>
    <w:multiLevelType w:val="multilevel"/>
    <w:tmpl w:val="A9A488E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443256719">
    <w:abstractNumId w:val="3"/>
  </w:num>
  <w:num w:numId="2" w16cid:durableId="2106218660">
    <w:abstractNumId w:val="1"/>
  </w:num>
  <w:num w:numId="3" w16cid:durableId="1602370799">
    <w:abstractNumId w:val="0"/>
  </w:num>
  <w:num w:numId="4" w16cid:durableId="22001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01E"/>
    <w:rsid w:val="00330119"/>
    <w:rsid w:val="0083301E"/>
    <w:rsid w:val="00A8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F6AEC"/>
  <w15:docId w15:val="{590C5E12-CBA6-4431-B6B2-E2035301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2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2863C1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qFormat/>
    <w:rsid w:val="000C163D"/>
    <w:rPr>
      <w:color w:val="954F72" w:themeColor="followed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EB2F9E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uiPriority w:val="99"/>
    <w:qFormat/>
    <w:rsid w:val="00194889"/>
  </w:style>
  <w:style w:type="character" w:customStyle="1" w:styleId="a6">
    <w:name w:val="Нижний колонтитул Знак"/>
    <w:basedOn w:val="a0"/>
    <w:uiPriority w:val="99"/>
    <w:qFormat/>
    <w:rsid w:val="00194889"/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C07B97"/>
    <w:rPr>
      <w:color w:val="605E5C"/>
      <w:shd w:val="clear" w:color="auto" w:fill="E1DFDD"/>
    </w:rPr>
  </w:style>
  <w:style w:type="character" w:customStyle="1" w:styleId="a7">
    <w:name w:val="Без интервала Знак"/>
    <w:basedOn w:val="a0"/>
    <w:uiPriority w:val="1"/>
    <w:qFormat/>
    <w:rsid w:val="007714CD"/>
    <w:rPr>
      <w:rFonts w:eastAsiaTheme="minorEastAsia"/>
      <w:lang w:eastAsia="zh-CN" w:bidi="hi-IN"/>
    </w:rPr>
  </w:style>
  <w:style w:type="character" w:customStyle="1" w:styleId="3">
    <w:name w:val="Основной шрифт абзаца3"/>
    <w:qFormat/>
    <w:rsid w:val="007443E5"/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customStyle="1" w:styleId="Bodytext-Russian">
    <w:name w:val="Body text - Russian"/>
    <w:basedOn w:val="a"/>
    <w:qFormat/>
    <w:rsid w:val="00D56718"/>
    <w:pPr>
      <w:spacing w:before="120" w:after="120" w:line="240" w:lineRule="auto"/>
      <w:ind w:left="720"/>
      <w:jc w:val="both"/>
    </w:pPr>
    <w:rPr>
      <w:rFonts w:ascii="Arial" w:eastAsia="Times New Roman" w:hAnsi="Arial" w:cs="Arial"/>
      <w:sz w:val="20"/>
      <w:szCs w:val="20"/>
      <w:lang w:bidi="en-US"/>
    </w:rPr>
  </w:style>
  <w:style w:type="paragraph" w:styleId="ad">
    <w:name w:val="List Paragraph"/>
    <w:basedOn w:val="a"/>
    <w:uiPriority w:val="34"/>
    <w:qFormat/>
    <w:rsid w:val="007B1BDA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EB2F9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">
    <w:name w:val="Колонтитул"/>
    <w:basedOn w:val="a"/>
    <w:qFormat/>
  </w:style>
  <w:style w:type="paragraph" w:styleId="af0">
    <w:name w:val="header"/>
    <w:basedOn w:val="a"/>
    <w:uiPriority w:val="99"/>
    <w:unhideWhenUsed/>
    <w:rsid w:val="00194889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unhideWhenUsed/>
    <w:rsid w:val="0019488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B35E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f2">
    <w:name w:val="No Spacing"/>
    <w:uiPriority w:val="1"/>
    <w:qFormat/>
    <w:rsid w:val="007714CD"/>
    <w:rPr>
      <w:rFonts w:ascii="Calibri" w:eastAsiaTheme="minorEastAsia" w:hAnsi="Calibri" w:cs="Mangal"/>
      <w:lang w:eastAsia="zh-CN" w:bidi="hi-IN"/>
    </w:rPr>
  </w:style>
  <w:style w:type="paragraph" w:customStyle="1" w:styleId="2">
    <w:name w:val="Обычный2"/>
    <w:qFormat/>
    <w:rsid w:val="007443E5"/>
    <w:pPr>
      <w:spacing w:line="100" w:lineRule="atLeast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af3">
    <w:name w:val="Table Grid"/>
    <w:basedOn w:val="a1"/>
    <w:uiPriority w:val="59"/>
    <w:rsid w:val="00D56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264E3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10">
    <w:name w:val="Сетка таблицы1"/>
    <w:basedOn w:val="a1"/>
    <w:uiPriority w:val="59"/>
    <w:rsid w:val="0074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a-sdo.ru/" TargetMode="External"/><Relationship Id="rId13" Type="http://schemas.openxmlformats.org/officeDocument/2006/relationships/hyperlink" Target="mailto:sale-vot@sdo-vo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pport@sdo-vot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port@sdo-vot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do-vo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a-sdo.ru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AF163-0E1A-4A20-844E-CEA76350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2861</Words>
  <Characters>16311</Characters>
  <Application>Microsoft Office Word</Application>
  <DocSecurity>0</DocSecurity>
  <Lines>135</Lines>
  <Paragraphs>38</Paragraphs>
  <ScaleCrop>false</ScaleCrop>
  <Company>SPecialiST RePack</Company>
  <LinksUpToDate>false</LinksUpToDate>
  <CharactersWithSpaces>19134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Денис Воронков</cp:lastModifiedBy>
  <cp:revision>7</cp:revision>
  <cp:lastPrinted>2021-07-10T20:13:00Z</cp:lastPrinted>
  <dcterms:created xsi:type="dcterms:W3CDTF">2022-03-03T09:01:00Z</dcterms:created>
  <dcterms:modified xsi:type="dcterms:W3CDTF">2022-05-06T08:58:00Z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