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Hlk100412490"/>
      <w:bookmarkEnd w:id="0"/>
      <w:r>
        <w:rPr>
          <w:b/>
          <w:caps/>
          <w:sz w:val="28"/>
          <w:szCs w:val="28"/>
        </w:rPr>
        <w:t xml:space="preserve">   </w:t>
      </w: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исследование внутреннего представления различных форматов данных.</w:t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rStyle w:val="BookTitle"/>
          <w:b w:val="false"/>
          <w:b w:val="false"/>
          <w:sz w:val="28"/>
          <w:szCs w:val="28"/>
        </w:rPr>
      </w:pPr>
      <w:r>
        <w:rPr>
          <w:rStyle w:val="BookTitle"/>
          <w:b w:val="false"/>
          <w:sz w:val="28"/>
          <w:szCs w:val="28"/>
        </w:rPr>
        <w:t>Студент гр.0324</w:t>
        <w:tab/>
        <w:tab/>
        <w:tab/>
        <w:t>_______________</w:t>
        <w:tab/>
        <w:tab/>
        <w:t>Кошеляев А.С</w:t>
      </w:r>
    </w:p>
    <w:p>
      <w:pPr>
        <w:pStyle w:val="Normal"/>
        <w:rPr>
          <w:rStyle w:val="BookTitle"/>
          <w:b w:val="false"/>
          <w:b w:val="false"/>
          <w:sz w:val="28"/>
          <w:szCs w:val="28"/>
        </w:rPr>
      </w:pPr>
      <w:r>
        <w:rPr>
          <w:rStyle w:val="BookTitle"/>
          <w:b w:val="false"/>
          <w:sz w:val="28"/>
          <w:szCs w:val="28"/>
        </w:rPr>
        <w:t xml:space="preserve">Преподаватель к.т.н </w:t>
        <w:tab/>
        <w:tab/>
        <w:t>_______________</w:t>
        <w:tab/>
        <w:tab/>
        <w:t xml:space="preserve">Чугунов Л.А </w:t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Style w:val="BookTitle"/>
          <w:b w:val="false"/>
          <w:b w:val="false"/>
          <w:sz w:val="28"/>
          <w:szCs w:val="28"/>
        </w:rPr>
      </w:pPr>
      <w:r>
        <w:rPr>
          <w:rStyle w:val="BookTitle"/>
          <w:b w:val="false"/>
          <w:sz w:val="28"/>
          <w:szCs w:val="28"/>
        </w:rPr>
        <w:t>Санкт-Петербург</w:t>
      </w:r>
    </w:p>
    <w:p>
      <w:pPr>
        <w:pStyle w:val="Normal"/>
        <w:rPr>
          <w:rStyle w:val="BookTitl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>
      <w:pPr>
        <w:pStyle w:val="3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Цель работы.</w:t>
      </w:r>
    </w:p>
    <w:p>
      <w:pPr>
        <w:pStyle w:val="Style20"/>
        <w:rPr/>
      </w:pPr>
      <w:r>
        <w:rPr/>
        <w:t>Знакомство с внутренним представлением различных типов данных, используемых компьютером при их обработке.</w:t>
      </w:r>
    </w:p>
    <w:p>
      <w:pPr>
        <w:pStyle w:val="3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Основные теоретические положения и задание.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 xml:space="preserve">C++ — это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</w:rPr>
        <w:t>строго типизированный</w:t>
      </w:r>
      <w:r>
        <w:rPr>
          <w:rFonts w:cs="Times New Roman" w:ascii="Times New Roman" w:hAnsi="Times New Roman"/>
          <w:sz w:val="28"/>
          <w:szCs w:val="28"/>
        </w:rPr>
        <w:t xml:space="preserve"> язык, который также является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</w:rPr>
        <w:t>статически типизированным</w:t>
      </w:r>
      <w:r>
        <w:rPr>
          <w:rFonts w:cs="Times New Roman" w:ascii="Times New Roman" w:hAnsi="Times New Roman"/>
          <w:sz w:val="28"/>
          <w:szCs w:val="28"/>
        </w:rPr>
        <w:t xml:space="preserve">; Каждый объект имеет тип, и этот тип никогда не изменяется (не следует путать с статическими объектами данных). При объявлении переменной в коде необходимо либо явно указать ее тип, либо использовать </w:t>
      </w:r>
      <w:r>
        <w:rPr>
          <w:rStyle w:val="HTMLCode"/>
          <w:rFonts w:eastAsia="Source Han Serif CN" w:cs="Times New Roman" w:ascii="Times New Roman" w:hAnsi="Times New Roman"/>
          <w:b/>
          <w:bCs/>
          <w:sz w:val="28"/>
          <w:szCs w:val="28"/>
        </w:rPr>
        <w:t>auto</w:t>
      </w:r>
      <w:r>
        <w:rPr>
          <w:rFonts w:cs="Times New Roman" w:ascii="Times New Roman" w:hAnsi="Times New Roman"/>
          <w:sz w:val="28"/>
          <w:szCs w:val="28"/>
        </w:rPr>
        <w:t xml:space="preserve"> ключевое слово, чтобы указать компилятору вывести тип из инициализатора.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отличие от некоторых других языков, в C++ нет универсального базового типа, от которого наследуются все остальные типы. Язык включает множество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</w:rPr>
        <w:t>фундаментальных типов</w:t>
      </w:r>
      <w:r>
        <w:rPr>
          <w:rFonts w:cs="Times New Roman" w:ascii="Times New Roman" w:hAnsi="Times New Roman"/>
          <w:i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известных также как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</w:rPr>
        <w:t>встроенные типы</w:t>
      </w:r>
      <w:r>
        <w:rPr>
          <w:rFonts w:cs="Times New Roman" w:ascii="Times New Roman" w:hAnsi="Times New Roman"/>
          <w:i/>
          <w:sz w:val="28"/>
          <w:szCs w:val="28"/>
        </w:rPr>
        <w:t>.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данных для каждого программного объекта, представляющего данные, определяет.  </w:t>
      </w:r>
    </w:p>
    <w:p>
      <w:pPr>
        <w:pStyle w:val="Style16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</w:t>
      </w:r>
    </w:p>
    <w:p>
      <w:pPr>
        <w:pStyle w:val="Style16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 памяти, который занимают в памяти эти данные</w:t>
      </w:r>
    </w:p>
    <w:p>
      <w:pPr>
        <w:pStyle w:val="Style16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Диапазон или множество возможных значений</w:t>
      </w:r>
    </w:p>
    <w:p>
      <w:pPr>
        <w:pStyle w:val="Style16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Правила обработки этих данных: например, допустимые операции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</w:t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Согласно заданию по выполнению лабораторной работы мой вариант №8 тип данных </w:t>
      </w:r>
      <w:r>
        <w:rPr>
          <w:b/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double</w:t>
      </w:r>
      <w:r>
        <w:rPr>
          <w:b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Style w:val="B"/>
          <w:b/>
          <w:b/>
          <w:sz w:val="28"/>
          <w:szCs w:val="28"/>
        </w:rPr>
      </w:pPr>
      <w:r>
        <w:rPr>
          <w:rStyle w:val="B"/>
          <w:b/>
          <w:sz w:val="28"/>
          <w:szCs w:val="28"/>
        </w:rPr>
        <w:t>long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представляет целое число в диапазоне от −2 147 483 648 до 2 147 483 647. Занимает в памяти 4 байта (32 бита). У данного типа также есть синонимы </w:t>
      </w:r>
      <w:r>
        <w:rPr>
          <w:rStyle w:val="B"/>
          <w:b/>
          <w:sz w:val="28"/>
          <w:szCs w:val="28"/>
        </w:rPr>
        <w:t>long int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szCs w:val="28"/>
        </w:rPr>
      </w:pPr>
      <w:r>
        <w:rPr>
          <w:rStyle w:val="B"/>
          <w:b/>
          <w:sz w:val="28"/>
          <w:szCs w:val="28"/>
        </w:rPr>
        <w:t>double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представляет вещественное число двойной точности с плавающей точкой в диапазоне +/- 1.7E-308 до 1.7E+308. В памяти занимает 8 байт (64 бита)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 рис. 1 показаны относительные размеры встроенных типов в реализации Microsoft C++: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4486275" cy="3524250"/>
            <wp:effectExtent l="0" t="0" r="0" b="0"/>
            <wp:docPr id="1" name="Рисунок 1" descr="Размер в байтах построенного-в тип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змер в байтах построенного-в типа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Рисунок 1 - относительные размеры встроенных типов в реализации Microsoft C++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Для представления информации в памяти (как числовой, так и не числовой) используется двоичный способ кодирования.</w:t>
      </w:r>
      <w:r>
        <w:rPr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Байт является основной единицей измерения объема памяти.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каждым байтом памяти связано понятие адреса, которые по сути являются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Адресное пространство программного режима 32 битного процессора (для 64 бит все по аналогии). Адресное пространство этого режима будет состоять из 2^32 ячеек памяти пронумерованных от 0 и до 2^32-1. (2^64 ячеек памяти пронумерованной от 0 до 2^64-1).Программист работает с этой памятью, если ему нужно определить переменную, он просто говорит ячейка памяти с адресом таким-то будет содержать такой-то тип данных, при этом сам программист может и не знать какой номер у этой ячейки он просто напишет что-то вроде: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=10;</w:t>
      </w:r>
    </w:p>
    <w:p>
      <w:pPr>
        <w:pStyle w:val="Style16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Компьютер поймет это так: нужно взять какую-то ячейку с номером Х и поместить в нее цело число 10. При том про адрес ячейки 18896 вы и не узнаете, он от вас будет скрыт. Все бы хорошо, но возникает вопрос, а как компьютер ищет эту ячейку памяти, ведь память у нас может быть разная:</w:t>
        <w:br/>
        <w:t xml:space="preserve">(3 уровень кэша, 2 уровень кэша, 1 уровень кэша, основная память, жесткий диск) Это все разные памяти, но компьютер легко находит в какой из них лежит наша переменная </w:t>
      </w:r>
      <w:r>
        <w:rPr>
          <w:rFonts w:cs="Times New Roman" w:ascii="Times New Roman" w:hAnsi="Times New Roman"/>
          <w:b/>
          <w:sz w:val="28"/>
          <w:szCs w:val="28"/>
        </w:rPr>
        <w:t>int a</w:t>
      </w:r>
      <w:r>
        <w:rPr>
          <w:rFonts w:cs="Times New Roman" w:ascii="Times New Roman" w:hAnsi="Times New Roman"/>
          <w:sz w:val="28"/>
          <w:szCs w:val="28"/>
        </w:rPr>
        <w:t>. Этот вопрос решается операционной системой совместно с процессором…</w:t>
      </w:r>
    </w:p>
    <w:p>
      <w:pPr>
        <w:pStyle w:val="Normal"/>
        <w:spacing w:lineRule="auto" w:line="360" w:beforeAutospacing="1" w:afterAutospacing="1"/>
        <w:rPr>
          <w:rStyle w:val="Style13"/>
          <w:i w:val="false"/>
          <w:i w:val="false"/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величин целого типа – целое число в двоичном коде.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 Представление положительных и отрицательных чисел в прямом, обратном и дополнительном кодах отличается. </w:t>
      </w:r>
      <w:r>
        <w:rPr>
          <w:rStyle w:val="Style13"/>
          <w:sz w:val="28"/>
          <w:szCs w:val="28"/>
        </w:rPr>
        <w:t>Сразу отмечу, что положительные числа в двоичном коде вне зависимости от способа представления (</w:t>
      </w:r>
      <w:r>
        <w:rPr>
          <w:rStyle w:val="Strong"/>
          <w:iCs/>
          <w:sz w:val="28"/>
          <w:szCs w:val="28"/>
        </w:rPr>
        <w:t>прямой, обратный или дополнительный коды</w:t>
      </w:r>
      <w:r>
        <w:rPr>
          <w:rStyle w:val="Style13"/>
          <w:sz w:val="28"/>
          <w:szCs w:val="28"/>
        </w:rPr>
        <w:t>) имеют одинаковый вид.</w:t>
      </w:r>
    </w:p>
    <w:p>
      <w:pPr>
        <w:pStyle w:val="NormalWeb"/>
        <w:spacing w:lineRule="auto" w:line="360" w:before="280" w:after="280"/>
        <w:rPr>
          <w:rStyle w:val="Strong"/>
          <w:b w:val="false"/>
          <w:b w:val="false"/>
          <w:sz w:val="28"/>
          <w:szCs w:val="28"/>
        </w:rPr>
      </w:pPr>
      <w:r>
        <w:rPr>
          <w:rStyle w:val="Style13"/>
          <w:sz w:val="28"/>
          <w:szCs w:val="28"/>
        </w:rPr>
        <w:tab/>
      </w:r>
      <w:r>
        <w:rPr>
          <w:rStyle w:val="Strong"/>
          <w:sz w:val="28"/>
          <w:szCs w:val="28"/>
        </w:rPr>
        <w:t>Прямой код</w:t>
      </w:r>
      <w:r>
        <w:rPr>
          <w:sz w:val="28"/>
          <w:szCs w:val="28"/>
        </w:rPr>
        <w:t xml:space="preserve"> — способ представления двоичных чисел с фиксированной запятой. Главным образом используется для записи неотрицательных чисел</w:t>
      </w:r>
      <w:r>
        <w:rPr>
          <w:color w:val="003300"/>
          <w:sz w:val="28"/>
          <w:szCs w:val="28"/>
        </w:rPr>
        <w:t xml:space="preserve">. </w:t>
      </w:r>
      <w:r>
        <w:rPr>
          <w:rStyle w:val="Strong"/>
          <w:sz w:val="28"/>
          <w:szCs w:val="28"/>
        </w:rPr>
        <w:t>Прямой код</w:t>
      </w:r>
      <w:r>
        <w:rPr>
          <w:sz w:val="28"/>
          <w:szCs w:val="28"/>
        </w:rPr>
        <w:t xml:space="preserve"> используется в двух вариантах.</w:t>
        <w:br/>
      </w:r>
      <w:r>
        <w:rPr>
          <w:rStyle w:val="Strong"/>
          <w:sz w:val="28"/>
          <w:szCs w:val="28"/>
        </w:rPr>
        <w:t>В первом (основной) — для записи только неотрицательных чисел табл.1</w:t>
      </w:r>
    </w:p>
    <w:p>
      <w:pPr>
        <w:pStyle w:val="NormalWeb"/>
        <w:spacing w:lineRule="auto" w:line="360" w:before="280" w:after="280"/>
        <w:rPr>
          <w:bCs/>
          <w:sz w:val="28"/>
          <w:szCs w:val="28"/>
        </w:rPr>
      </w:pPr>
      <w:r>
        <w:rPr>
          <w:sz w:val="28"/>
          <w:szCs w:val="28"/>
        </w:rPr>
        <w:t>Таблица 1 Вид десятичного числа в прямом коде (в 32-битном представлении)</w:t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3"/>
        <w:gridCol w:w="5521"/>
      </w:tblGrid>
      <w:tr>
        <w:trPr/>
        <w:tc>
          <w:tcPr>
            <w:tcW w:w="3823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</w:t>
            </w:r>
            <w:r>
              <w:rPr>
                <w:kern w:val="0"/>
                <w:lang w:val="ru-RU" w:bidi="ar-SA"/>
              </w:rPr>
              <w:t xml:space="preserve">есятичное число </w:t>
            </w:r>
          </w:p>
        </w:tc>
        <w:tc>
          <w:tcPr>
            <w:tcW w:w="5521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</w:t>
            </w:r>
            <w:r>
              <w:rPr>
                <w:kern w:val="0"/>
                <w:lang w:val="ru-RU" w:bidi="ar-SA"/>
              </w:rPr>
              <w:t>воичное число в прямом коде (в 32-битном представлении)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5521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0000 0000 0000 0000 0000 0000 0000 0000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255</w:t>
            </w:r>
          </w:p>
        </w:tc>
        <w:tc>
          <w:tcPr>
            <w:tcW w:w="5521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0000 0000 0000 0000 0000 0000 1111 1111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65 535</w:t>
            </w:r>
          </w:p>
        </w:tc>
        <w:tc>
          <w:tcPr>
            <w:tcW w:w="5521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0000 0000 0000 0000 1111 1111 1111 1111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16 777 215</w:t>
            </w:r>
          </w:p>
        </w:tc>
        <w:tc>
          <w:tcPr>
            <w:tcW w:w="5521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0000 0000 1111 1111 1111 1111 1111 1111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4 294 967 295</w:t>
            </w:r>
          </w:p>
        </w:tc>
        <w:tc>
          <w:tcPr>
            <w:tcW w:w="5521" w:type="dxa"/>
            <w:tcBorders/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1111 1111 1111 1111 1111 1111 1111 1111</w:t>
            </w:r>
          </w:p>
        </w:tc>
      </w:tr>
    </w:tbl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>В этом варианте (для 32-битного двоичного числа) мы можем записать максимальное число 4 294 967 295</w:t>
      </w:r>
    </w:p>
    <w:p>
      <w:pPr>
        <w:pStyle w:val="NormalWeb"/>
        <w:spacing w:lineRule="auto" w:line="360"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Второй вариант – для записи как положительных, так и отрицательных чисел. В этом случае старший бит (в нашем случае – 32-й) объявляется знаковым разрядом (знаковым битом). При этом, если: знаковый разряд равен 0, то число положительное; если 1, то число отрицательное.</w:t>
      </w:r>
    </w:p>
    <w:p>
      <w:pPr>
        <w:pStyle w:val="NormalWeb"/>
        <w:spacing w:before="280" w:afterAutospacing="0" w:after="0"/>
        <w:rPr>
          <w:sz w:val="28"/>
          <w:szCs w:val="28"/>
        </w:rPr>
      </w:pPr>
      <w:r>
        <w:rPr>
          <w:sz w:val="28"/>
          <w:szCs w:val="28"/>
        </w:rPr>
        <w:t>31</w:t>
        <w:tab/>
        <w:tab/>
        <w:tab/>
        <w:tab/>
        <w:tab/>
        <w:tab/>
        <w:tab/>
        <w:tab/>
        <w:tab/>
        <w:tab/>
        <w:tab/>
        <w:tab/>
        <w:tab/>
        <w:t>0</w:t>
      </w:r>
    </w:p>
    <w:p>
      <w:pPr>
        <w:pStyle w:val="NormalWeb"/>
        <w:spacing w:lineRule="auto" w:line="360" w:before="0" w:after="280"/>
        <w:ind w:firstLine="708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3" wp14:anchorId="5316A06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25185" cy="438785"/>
                <wp:effectExtent l="0" t="0" r="19050" b="19050"/>
                <wp:wrapNone/>
                <wp:docPr id="2" name="Блок-схема: процесс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20" cy="43812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10" path="m0,0l1,0l1,1l0,1xe" fillcolor="#4472c4" stroked="t" o:allowincell="f" style="position:absolute;margin-left:0.2pt;margin-top:0.55pt;width:466.45pt;height:34.45pt;mso-wrap-style:none;v-text-anchor:middle;mso-position-horizontal:right;mso-position-horizontal-relative:margin" wp14:anchorId="5316A064" type="_x0000_t109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4" wp14:anchorId="12CAED8A">
                <wp:simplePos x="0" y="0"/>
                <wp:positionH relativeFrom="column">
                  <wp:posOffset>5715</wp:posOffset>
                </wp:positionH>
                <wp:positionV relativeFrom="paragraph">
                  <wp:posOffset>16510</wp:posOffset>
                </wp:positionV>
                <wp:extent cx="334010" cy="429260"/>
                <wp:effectExtent l="0" t="0" r="28575" b="28575"/>
                <wp:wrapNone/>
                <wp:docPr id="3" name="Блок-схема: процесс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42876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2" path="m0,0l1,0l1,1l0,1xe" fillcolor="red" stroked="t" o:allowincell="f" style="position:absolute;margin-left:0.45pt;margin-top:1.3pt;width:26.2pt;height:33.7pt;mso-wrap-style:none;v-text-anchor:middle" wp14:anchorId="12CAED8A" type="_x0000_t109">
                <v:fill o:detectmouseclick="t" type="solid" color2="aqua"/>
                <v:stroke color="#325490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5" wp14:anchorId="621BC0DD">
                <wp:simplePos x="0" y="0"/>
                <wp:positionH relativeFrom="column">
                  <wp:posOffset>34290</wp:posOffset>
                </wp:positionH>
                <wp:positionV relativeFrom="paragraph">
                  <wp:posOffset>292735</wp:posOffset>
                </wp:positionV>
                <wp:extent cx="324485" cy="295910"/>
                <wp:effectExtent l="0" t="0" r="57150" b="85725"/>
                <wp:wrapNone/>
                <wp:docPr id="4" name="Соединитель: уступ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295200"/>
                        </a:xfrm>
                        <a:prstGeom prst="bentConnector3">
                          <a:avLst>
                            <a:gd name="adj1" fmla="val 41837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: уступ 13" path="m0,0l-2147483647,0l-2147483647,-2147483644l-2147483645,-2147483644e" stroked="t" o:allowincell="f" style="position:absolute;margin-left:2.7pt;margin-top:23.05pt;width:25.45pt;height:23.2pt;mso-wrap-style:none;v-text-anchor:middle" wp14:anchorId="621BC0DD" type="_x0000_t34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6" wp14:anchorId="5BD19E0E">
                <wp:simplePos x="0" y="0"/>
                <wp:positionH relativeFrom="column">
                  <wp:posOffset>548640</wp:posOffset>
                </wp:positionH>
                <wp:positionV relativeFrom="paragraph">
                  <wp:posOffset>245110</wp:posOffset>
                </wp:positionV>
                <wp:extent cx="972185" cy="857885"/>
                <wp:effectExtent l="0" t="0" r="4248150" b="95250"/>
                <wp:wrapNone/>
                <wp:docPr id="5" name="Соединитель: уступ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857160"/>
                        </a:xfrm>
                        <a:prstGeom prst="bentConnector3">
                          <a:avLst>
                            <a:gd name="adj1" fmla="val 533674"/>
                          </a:avLst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4" path="m0,0l-2147483647,0l-2147483647,-2147483644l-2147483645,-2147483644e" stroked="t" o:allowincell="f" style="position:absolute;margin-left:43.2pt;margin-top:19.3pt;width:76.45pt;height:67.45pt;mso-wrap-style:none;v-text-anchor:middle" wp14:anchorId="5BD19E0E" type="_x0000_t34">
                <v:fill o:detectmouseclick="t" on="false"/>
                <v:stroke color="#ed7d31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Web"/>
        <w:spacing w:lineRule="auto" w:line="360"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Знак</w:t>
      </w:r>
    </w:p>
    <w:p>
      <w:pPr>
        <w:pStyle w:val="NormalWeb"/>
        <w:spacing w:lineRule="auto" w:line="360"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Число</w:t>
      </w:r>
    </w:p>
    <w:p>
      <w:pPr>
        <w:pStyle w:val="NormalWeb"/>
        <w:spacing w:lineRule="auto" w:line="360"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2 Вид десятичного числа в прямом коде (в 32-битном представлении со знаковым битом)</w:t>
      </w:r>
    </w:p>
    <w:p>
      <w:pPr>
        <w:pStyle w:val="NormalWeb"/>
        <w:spacing w:lineRule="auto" w:line="360" w:before="280" w:after="280"/>
        <w:rPr>
          <w:rStyle w:val="Style13"/>
          <w:i w:val="false"/>
          <w:i w:val="false"/>
          <w:sz w:val="28"/>
          <w:szCs w:val="28"/>
        </w:rPr>
      </w:pPr>
      <w:r>
        <w:rPr>
          <w:sz w:val="28"/>
          <w:szCs w:val="28"/>
        </w:rPr>
        <w:tab/>
        <w:t xml:space="preserve">В этом случае диапазон целых чисел, которые можно записать в прямом коде составляет от −2 147 483 648 до 2 147 483 647. </w:t>
      </w:r>
      <w:r>
        <w:rPr>
          <w:rStyle w:val="Style13"/>
          <w:sz w:val="28"/>
          <w:szCs w:val="28"/>
        </w:rPr>
        <w:t>Прямой код используется главным образом для представления неотрицательных чисел.</w:t>
      </w:r>
      <w:r>
        <w:rPr>
          <w:i/>
          <w:sz w:val="28"/>
          <w:szCs w:val="28"/>
        </w:rPr>
        <w:br/>
      </w:r>
      <w:r>
        <w:rPr>
          <w:rStyle w:val="Style13"/>
          <w:sz w:val="28"/>
          <w:szCs w:val="28"/>
        </w:rPr>
        <w:t> Использование прямого кода для представления отрицательных чисел является неэффективным — очень сложно реализовать арифметические операции и, кроме того, в прямом коде два представления нуля — положительный ноль и отрицательный ноль (чего не бывает).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rStyle w:val="Style13"/>
          <w:sz w:val="28"/>
          <w:szCs w:val="28"/>
        </w:rPr>
        <w:tab/>
      </w:r>
      <w:r>
        <w:rPr>
          <w:rStyle w:val="Style13"/>
          <w:b/>
          <w:sz w:val="28"/>
          <w:szCs w:val="28"/>
        </w:rPr>
        <w:t xml:space="preserve">Обратный код - </w:t>
      </w:r>
      <w:r>
        <w:rPr>
          <w:sz w:val="28"/>
          <w:szCs w:val="28"/>
        </w:rPr>
        <w:t xml:space="preserve">метод вычислительной математики, позволяющий вычесть одно число из другого, используя только операцию сложения над натуральными числами. Обратный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-разрядный двоичный код </w:t>
      </w:r>
      <w:r>
        <w:rPr>
          <w:i/>
          <w:sz w:val="28"/>
          <w:szCs w:val="28"/>
        </w:rPr>
        <w:t>положительного</w:t>
      </w:r>
      <w:r>
        <w:rPr>
          <w:sz w:val="28"/>
          <w:szCs w:val="28"/>
        </w:rPr>
        <w:t xml:space="preserve"> целого числа состоит из одноразрядного кода знака (битового знака “двоичной цифры 0”) за которым следует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 разрядное двоичное число (обратный код положительного числа совпадает с прямым кодом).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ab/>
        <w:t>Пример: Двоичное представление числа 526 есть 10 0000 1110. В 32-разрядный двоичный код числа +526 записывается как 0000 0000 0000 0000 0000 0010 0000 1110.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ab/>
        <w:t xml:space="preserve">Обратный </w:t>
      </w:r>
      <w:r>
        <w:rPr>
          <w:rStyle w:val="Nowrap"/>
          <w:rFonts w:eastAsia="" w:eastAsiaTheme="minorEastAsia"/>
          <w:i/>
          <w:iCs/>
          <w:sz w:val="28"/>
          <w:szCs w:val="28"/>
        </w:rPr>
        <w:t>n</w:t>
      </w:r>
      <w:r>
        <w:rPr>
          <w:rStyle w:val="Nowrap"/>
          <w:rFonts w:eastAsia="" w:eastAsiaTheme="minorEastAsia"/>
          <w:sz w:val="28"/>
          <w:szCs w:val="28"/>
        </w:rPr>
        <w:t>-разрядный</w:t>
      </w:r>
      <w:r>
        <w:rPr>
          <w:sz w:val="28"/>
          <w:szCs w:val="28"/>
        </w:rPr>
        <w:t xml:space="preserve"> двоичный код </w:t>
      </w:r>
      <w:r>
        <w:rPr>
          <w:i/>
          <w:iCs/>
          <w:sz w:val="28"/>
          <w:szCs w:val="28"/>
        </w:rPr>
        <w:t>отрицательного</w:t>
      </w:r>
      <w:r>
        <w:rPr>
          <w:sz w:val="28"/>
          <w:szCs w:val="28"/>
        </w:rPr>
        <w:t xml:space="preserve"> целого числа состоит из одноразрядного кода знака (двоичной цифры 1), за которым следует </w:t>
      </w:r>
      <w:r>
        <w:rPr>
          <w:rStyle w:val="Nowrap"/>
          <w:rFonts w:eastAsia="" w:eastAsiaTheme="minorEastAsia"/>
          <w:sz w:val="28"/>
          <w:szCs w:val="28"/>
          <w:lang w:val="en-US"/>
        </w:rPr>
        <w:t>n</w:t>
      </w:r>
      <w:r>
        <w:rPr>
          <w:rStyle w:val="Nowrap"/>
          <w:rFonts w:eastAsia="" w:eastAsiaTheme="minorEastAsia"/>
          <w:sz w:val="28"/>
          <w:szCs w:val="28"/>
        </w:rPr>
        <w:t>-1 разрядное</w:t>
      </w:r>
      <w:r>
        <w:rPr>
          <w:sz w:val="28"/>
          <w:szCs w:val="28"/>
        </w:rPr>
        <w:t xml:space="preserve"> двоичное число, представляющее собой инвертированное </w:t>
      </w:r>
      <w:r>
        <w:rPr>
          <w:rStyle w:val="Nowrap"/>
          <w:rFonts w:eastAsia="" w:eastAsiaTheme="minorEastAsia"/>
          <w:sz w:val="28"/>
          <w:szCs w:val="28"/>
          <w:lang w:val="en-US"/>
        </w:rPr>
        <w:t>n</w:t>
      </w:r>
      <w:r>
        <w:rPr>
          <w:rStyle w:val="Nowrap"/>
          <w:rFonts w:eastAsia="" w:eastAsiaTheme="minorEastAsia"/>
          <w:sz w:val="28"/>
          <w:szCs w:val="28"/>
        </w:rPr>
        <w:t>-1 разрядное двоичное число.</w:t>
      </w:r>
      <w:r>
        <w:rPr>
          <w:sz w:val="28"/>
          <w:szCs w:val="28"/>
        </w:rPr>
        <w:t xml:space="preserve"> Для отрицательных чисел обратный код получается из неотрицательного числа в прямом коде, путём инвертирования всех битов (1 меняем на 0, а 0 на 1). Следует отметить, что для изменения знака числа достаточно проинвертировать все его разряды, не обращая внимания, знаковый ли это разряд или информационный.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ab/>
        <w:t>Пример: Двоичное представление числа 526 есть 10 0000 1110, его 32-разрядное двоичное представление 0000 0000 0000 0000 0000 0010 0000 1110. Обратный 32-разрядный двоичный код числа -526 есть 1111 1111 1111 1111 1111 1101 1111 0001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преобразования отрицательного числа в положительное тоже применяется операция инвертирования. Этим обратные коды удобны в применении. В качестве недостатка следует отметить, что в обратных двоичных кодах имеются два кода числа 0 </w:t>
      </w:r>
      <w:r>
        <w:rPr>
          <w:rStyle w:val="Style13"/>
          <w:sz w:val="28"/>
          <w:szCs w:val="28"/>
        </w:rPr>
        <w:t xml:space="preserve">положительный ноль и отрицательный ноль (чего не бывает). </w:t>
      </w:r>
      <w:r>
        <w:rPr>
          <w:sz w:val="28"/>
          <w:szCs w:val="28"/>
        </w:rPr>
        <w:t>Это приводит к некоторому усложнению операции суммирования.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17">
            <wp:simplePos x="0" y="0"/>
            <wp:positionH relativeFrom="margin">
              <wp:align>right</wp:align>
            </wp:positionH>
            <wp:positionV relativeFrom="paragraph">
              <wp:posOffset>3081655</wp:posOffset>
            </wp:positionV>
            <wp:extent cx="5029200" cy="3695700"/>
            <wp:effectExtent l="0" t="0" r="0" b="0"/>
            <wp:wrapTight wrapText="bothSides">
              <wp:wrapPolygon edited="0">
                <wp:start x="-38" y="0"/>
                <wp:lineTo x="-38" y="21447"/>
                <wp:lineTo x="21484" y="21447"/>
                <wp:lineTo x="21484" y="0"/>
                <wp:lineTo x="-38" y="0"/>
              </wp:wrapPolygon>
            </wp:wrapTight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Дополнительный код- </w:t>
      </w:r>
      <w:r>
        <w:rPr>
          <w:sz w:val="28"/>
          <w:szCs w:val="28"/>
        </w:rPr>
        <w:t xml:space="preserve">наиболее распространенный способ представления отрицательных чисел. Он позволяет заменить операцию вычитания на операцию сложения и сделать операции сложения и вычитания одинаковыми для знаковых и беззнаковых чисел. </w:t>
      </w:r>
      <w:r>
        <w:rPr>
          <w:color w:val="003300"/>
          <w:sz w:val="28"/>
          <w:szCs w:val="28"/>
        </w:rPr>
        <w:t>(</w:t>
      </w:r>
      <w:r>
        <w:rPr>
          <w:sz w:val="28"/>
          <w:szCs w:val="28"/>
        </w:rPr>
        <w:t xml:space="preserve">В англоязычной литературе обратный код называют </w:t>
      </w:r>
      <w:r>
        <w:rPr>
          <w:i/>
          <w:iCs/>
          <w:sz w:val="28"/>
          <w:szCs w:val="28"/>
        </w:rPr>
        <w:t>первым дополнением</w:t>
      </w:r>
      <w:r>
        <w:rPr>
          <w:sz w:val="28"/>
          <w:szCs w:val="28"/>
        </w:rPr>
        <w:t xml:space="preserve">, а </w:t>
      </w:r>
      <w:r>
        <w:rPr>
          <w:i/>
          <w:iCs/>
          <w:sz w:val="28"/>
          <w:szCs w:val="28"/>
        </w:rPr>
        <w:t>дополнительный код</w:t>
      </w:r>
      <w:r>
        <w:rPr>
          <w:sz w:val="28"/>
          <w:szCs w:val="28"/>
        </w:rPr>
        <w:t xml:space="preserve"> называют </w:t>
      </w:r>
      <w:r>
        <w:rPr>
          <w:i/>
          <w:iCs/>
          <w:sz w:val="28"/>
          <w:szCs w:val="28"/>
        </w:rPr>
        <w:t>вторым дополнением</w:t>
      </w:r>
      <w:r>
        <w:rPr>
          <w:sz w:val="28"/>
          <w:szCs w:val="28"/>
        </w:rPr>
        <w:t xml:space="preserve">). </w:t>
      </w:r>
      <w:r>
        <w:rPr>
          <w:color w:val="003300"/>
          <w:sz w:val="28"/>
          <w:szCs w:val="28"/>
        </w:rPr>
        <w:t xml:space="preserve"> </w:t>
      </w:r>
      <w:r>
        <w:rPr>
          <w:sz w:val="28"/>
          <w:szCs w:val="28"/>
        </w:rPr>
        <w:t>В дополнительном коде (как и в прямом и обратном) старший разряд отводится для представления знака числа (знаковый бит). Дополнительный код для отрицательного числа можно получить инвертированием его двоичного модуля (первое дополнение) и прибавлением к инверсии единицы (второе дополнение), либо вычитанием числа из нуля.</w:t>
      </w:r>
      <w:r>
        <w:rPr/>
        <w:t xml:space="preserve"> 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Рисунок 3 Представления десятичного целого числа в разных видах кода.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/>
        <w:drawing>
          <wp:inline distT="0" distB="0" distL="0" distR="0">
            <wp:extent cx="5940425" cy="3427730"/>
            <wp:effectExtent l="0" t="0" r="0" b="0"/>
            <wp:docPr id="7" name="Рисунок 16" descr="Дополнительный код отрицательного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Дополнительный код отрицательного чис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>Рисунок 4 Получение дополнительного кода отрицательного числа в дополнительном коде.</w:t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  <w:tab/>
        <w:t xml:space="preserve">Вывод: </w:t>
      </w:r>
    </w:p>
    <w:p>
      <w:pPr>
        <w:pStyle w:val="NormalWeb"/>
        <w:numPr>
          <w:ilvl w:val="0"/>
          <w:numId w:val="3"/>
        </w:numPr>
        <w:spacing w:lineRule="auto" w:line="360" w:before="280" w:after="0"/>
        <w:rPr>
          <w:i/>
          <w:i/>
          <w:sz w:val="28"/>
          <w:szCs w:val="28"/>
        </w:rPr>
      </w:pPr>
      <w:r>
        <w:rPr>
          <w:rStyle w:val="Style13"/>
          <w:sz w:val="28"/>
          <w:szCs w:val="28"/>
        </w:rPr>
        <w:t>Для арифметических операций сложения и вычитания положительных двоичных чисел наиболее подходит применение прямого кода</w:t>
      </w:r>
      <w:r>
        <w:rPr>
          <w:i/>
          <w:sz w:val="28"/>
          <w:szCs w:val="28"/>
        </w:rPr>
        <w:t>.</w:t>
      </w:r>
    </w:p>
    <w:p>
      <w:pPr>
        <w:pStyle w:val="NormalWeb"/>
        <w:numPr>
          <w:ilvl w:val="0"/>
          <w:numId w:val="3"/>
        </w:numPr>
        <w:spacing w:lineRule="auto" w:line="360" w:before="0" w:after="280"/>
        <w:rPr>
          <w:rStyle w:val="Style13"/>
          <w:iCs w:val="false"/>
          <w:sz w:val="28"/>
          <w:szCs w:val="28"/>
        </w:rPr>
      </w:pPr>
      <w:r>
        <w:rPr>
          <w:rStyle w:val="Style13"/>
          <w:sz w:val="28"/>
          <w:szCs w:val="28"/>
        </w:rPr>
        <w:t>Для арифметических операций сложения и вычитания отрицательных двоичных чисел наиболее подходит применение дополнительного кода.</w:t>
      </w:r>
    </w:p>
    <w:p>
      <w:pPr>
        <w:pStyle w:val="Style16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sz w:val="28"/>
          <w:szCs w:val="28"/>
        </w:rPr>
        <w:t>Вещественные типы данных хранятся в памяти компьютера иначе, чем целочисленные.</w:t>
      </w:r>
      <w:r>
        <w:rPr>
          <w:rFonts w:cs="Times New Roman" w:ascii="Times New Roman" w:hAnsi="Times New Roman"/>
          <w:sz w:val="28"/>
          <w:szCs w:val="28"/>
        </w:rPr>
        <w:t xml:space="preserve"> Вещественные числа обычно представляются в виде чисел с плавающей 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можно считать аналогом экспоненциальной записи чисел, но только в памяти компьютера. При этом лишь некоторые из вещественных чисел могут быть представлены в памяти компьютера точным значением, в то время как остальные числа представляются приближёнными значениями.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Более простым вариантом представления вещественных чисел является вариант с фиксированной точкой, когда целая и вещественная части хранятся отдельно. Например, на целую часть отводится всегда </w:t>
      </w:r>
      <w:r>
        <w:rPr>
          <w:rStyle w:val="Mi"/>
          <w:rFonts w:cs="Times New Roman" w:ascii="Times New Roman" w:hAnsi="Times New Roman"/>
          <w:i/>
          <w:iCs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бит и на дробную отводится всегда </w:t>
      </w:r>
      <w:r>
        <w:rPr>
          <w:rStyle w:val="Mi"/>
          <w:rFonts w:cs="Times New Roman" w:ascii="Times New Roman" w:hAnsi="Times New Roman"/>
          <w:i/>
          <w:iCs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бит. Такой способ в архитектурах процессоров не присутствует. Отдаётся предпочтение числам с плавающей запятой, как компромиссу между диапазоном допустимых значений и точностью.</w:t>
      </w:r>
    </w:p>
    <w:p>
      <w:pPr>
        <w:pStyle w:val="Style16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Число с плавающей запятой состоит из набора отдельных двоичных разрядов, условно разделенных на так называемые </w:t>
      </w:r>
      <w:r>
        <w:rPr>
          <w:rFonts w:cs="Times New Roman" w:ascii="Times New Roman" w:hAnsi="Times New Roman"/>
          <w:b/>
          <w:bCs/>
          <w:sz w:val="28"/>
          <w:szCs w:val="28"/>
        </w:rPr>
        <w:t>знак</w:t>
      </w:r>
      <w:r>
        <w:rPr>
          <w:rFonts w:cs="Times New Roman" w:ascii="Times New Roman" w:hAnsi="Times New Roman"/>
          <w:sz w:val="28"/>
          <w:szCs w:val="28"/>
        </w:rPr>
        <w:t xml:space="preserve"> (англ.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sign</w:t>
      </w:r>
      <w:r>
        <w:rPr>
          <w:rFonts w:cs="Times New Roman" w:ascii="Times New Roman" w:hAnsi="Times New Roman"/>
          <w:sz w:val="28"/>
          <w:szCs w:val="28"/>
        </w:rPr>
        <w:t xml:space="preserve">), </w:t>
      </w:r>
      <w:r>
        <w:rPr>
          <w:rFonts w:cs="Times New Roman" w:ascii="Times New Roman" w:hAnsi="Times New Roman"/>
          <w:b/>
          <w:bCs/>
          <w:sz w:val="28"/>
          <w:szCs w:val="28"/>
        </w:rPr>
        <w:t>порядок</w:t>
      </w:r>
      <w:r>
        <w:rPr>
          <w:rFonts w:cs="Times New Roman" w:ascii="Times New Roman" w:hAnsi="Times New Roman"/>
          <w:sz w:val="28"/>
          <w:szCs w:val="28"/>
        </w:rPr>
        <w:t xml:space="preserve"> (англ. </w:t>
      </w:r>
      <w:r>
        <w:rPr>
          <w:rFonts w:cs="Times New Roman" w:ascii="Times New Roman" w:hAnsi="Times New Roman"/>
          <w:i/>
          <w:iCs/>
          <w:sz w:val="28"/>
          <w:szCs w:val="28"/>
        </w:rPr>
        <w:t>exponent</w:t>
      </w:r>
      <w:r>
        <w:rPr>
          <w:rFonts w:cs="Times New Roman" w:ascii="Times New Roman" w:hAnsi="Times New Roman"/>
          <w:sz w:val="28"/>
          <w:szCs w:val="28"/>
        </w:rPr>
        <w:t xml:space="preserve">) и </w:t>
      </w:r>
      <w:r>
        <w:rPr>
          <w:rFonts w:cs="Times New Roman" w:ascii="Times New Roman" w:hAnsi="Times New Roman"/>
          <w:b/>
          <w:bCs/>
          <w:sz w:val="28"/>
          <w:szCs w:val="28"/>
        </w:rPr>
        <w:t>мантиссу</w:t>
      </w:r>
      <w:r>
        <w:rPr>
          <w:rFonts w:cs="Times New Roman" w:ascii="Times New Roman" w:hAnsi="Times New Roman"/>
          <w:sz w:val="28"/>
          <w:szCs w:val="28"/>
        </w:rPr>
        <w:t xml:space="preserve"> (англ. </w:t>
      </w:r>
      <w:r>
        <w:rPr>
          <w:rFonts w:cs="Times New Roman" w:ascii="Times New Roman" w:hAnsi="Times New Roman"/>
          <w:i/>
          <w:iCs/>
          <w:sz w:val="28"/>
          <w:szCs w:val="28"/>
        </w:rPr>
        <w:t>mantis</w:t>
      </w:r>
      <w:r>
        <w:rPr>
          <w:rFonts w:cs="Times New Roman" w:ascii="Times New Roman" w:hAnsi="Times New Roman"/>
          <w:sz w:val="28"/>
          <w:szCs w:val="28"/>
        </w:rPr>
        <w:t>). 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</w:t>
      </w:r>
      <w:r>
        <w:rPr>
          <w:rStyle w:val="Mn"/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— если число положительное, </w:t>
      </w:r>
      <w:r>
        <w:rPr>
          <w:rStyle w:val="Mn"/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— если число отрицательное). При этом порядок записывается как целое число в коде со сдвигом, а мантисса —в нормализованном виде, своей дробной частью в двоичной системе счисления. Вот пример такого числа из </w:t>
      </w:r>
      <w:r>
        <w:rPr>
          <w:rStyle w:val="Mn"/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двоичных разрядов:</w:t>
      </w:r>
    </w:p>
    <w:p>
      <w:pPr>
        <w:pStyle w:val="Style16"/>
        <w:ind w:first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57550" cy="1266825"/>
            <wp:effectExtent l="0" t="0" r="0" b="0"/>
            <wp:docPr id="8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Представление вещественного числа в 16-разрядном двоичном представление.</w:t>
      </w:r>
    </w:p>
    <w:p>
      <w:pPr>
        <w:pStyle w:val="Style16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Знак — один бит, указывающий знак всего числа с плавающей точкой.</w:t>
      </w:r>
    </w:p>
    <w:p>
      <w:pPr>
        <w:pStyle w:val="Style16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Порядок также иногда называют </w:t>
      </w:r>
      <w:r>
        <w:rPr>
          <w:rFonts w:cs="Times New Roman" w:ascii="Times New Roman" w:hAnsi="Times New Roman"/>
          <w:b/>
          <w:bCs/>
          <w:sz w:val="28"/>
          <w:szCs w:val="28"/>
        </w:rPr>
        <w:t>экспонентой</w:t>
      </w:r>
      <w:r>
        <w:rPr>
          <w:rFonts w:cs="Times New Roman" w:ascii="Times New Roman" w:hAnsi="Times New Roman"/>
          <w:sz w:val="28"/>
          <w:szCs w:val="28"/>
        </w:rPr>
        <w:t xml:space="preserve"> или просто </w:t>
      </w:r>
      <w:r>
        <w:rPr>
          <w:rFonts w:cs="Times New Roman" w:ascii="Times New Roman" w:hAnsi="Times New Roman"/>
          <w:b/>
          <w:bCs/>
          <w:sz w:val="28"/>
          <w:szCs w:val="28"/>
        </w:rPr>
        <w:t>показателем степени</w:t>
      </w:r>
      <w:r>
        <w:rPr>
          <w:rFonts w:cs="Times New Roman" w:ascii="Times New Roman" w:hAnsi="Times New Roman"/>
          <w:sz w:val="28"/>
          <w:szCs w:val="28"/>
        </w:rPr>
        <w:t>. Порядок и мантисса — целые числа, которые вместе со знаком дают представление числа с плавающей запятой.</w:t>
      </w:r>
    </w:p>
    <w:p>
      <w:pPr>
        <w:pStyle w:val="Style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Число одинарной точности</w:t>
      </w:r>
      <w:r>
        <w:rPr>
          <w:rFonts w:cs="Times New Roman" w:ascii="Times New Roman" w:hAnsi="Times New Roman"/>
          <w:sz w:val="28"/>
          <w:szCs w:val="28"/>
        </w:rPr>
        <w:t xml:space="preserve"> — компьютерный формат представления чисел, занимающий в памяти одно машинное слово (в случае 32-битного компьютера — </w:t>
      </w:r>
      <w:r>
        <w:rPr>
          <w:rStyle w:val="Mn"/>
          <w:rFonts w:cs="Times New Roman" w:ascii="Times New Roman" w:hAnsi="Times New Roman"/>
          <w:sz w:val="28"/>
          <w:szCs w:val="28"/>
        </w:rPr>
        <w:t>32</w:t>
      </w:r>
      <w:r>
        <w:rPr>
          <w:rFonts w:cs="Times New Roman" w:ascii="Times New Roman" w:hAnsi="Times New Roman"/>
          <w:sz w:val="28"/>
          <w:szCs w:val="28"/>
        </w:rPr>
        <w:t xml:space="preserve"> бита или </w:t>
      </w:r>
      <w:r>
        <w:rPr>
          <w:rStyle w:val="Mn"/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байта). Используется для работы с вещественными числами везде, где не нужна очень высокая точность.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095375"/>
            <wp:effectExtent l="0" t="0" r="0" b="0"/>
            <wp:docPr id="9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6 Число одинарной точности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Style16"/>
        <w:rPr>
          <w:rStyle w:val="Mn"/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Порядок записан со сдвигом </w:t>
      </w:r>
      <w:r>
        <w:rPr>
          <w:rStyle w:val="Mo"/>
          <w:rFonts w:cs="Times New Roman" w:ascii="Times New Roman" w:hAnsi="Times New Roman"/>
          <w:b/>
          <w:bCs/>
          <w:sz w:val="28"/>
          <w:szCs w:val="28"/>
        </w:rPr>
        <w:t>−</w:t>
      </w:r>
      <w:r>
        <w:rPr>
          <w:rStyle w:val="Mn"/>
          <w:rFonts w:cs="Times New Roman" w:ascii="Times New Roman" w:hAnsi="Times New Roman"/>
          <w:bCs/>
          <w:sz w:val="28"/>
          <w:szCs w:val="28"/>
        </w:rPr>
        <w:t>127.</w:t>
      </w:r>
    </w:p>
    <w:p>
      <w:pPr>
        <w:pStyle w:val="Style16"/>
        <w:rPr>
          <w:rStyle w:val="Mn"/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rStyle w:val="Mn"/>
          <w:rFonts w:cs="Times New Roman" w:ascii="Times New Roman" w:hAnsi="Times New Roman"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Число двойной точности</w:t>
      </w:r>
      <w:r>
        <w:rPr>
          <w:rFonts w:cs="Times New Roman" w:ascii="Times New Roman" w:hAnsi="Times New Roman"/>
          <w:sz w:val="28"/>
          <w:szCs w:val="28"/>
        </w:rPr>
        <w:t xml:space="preserve"> — компьютерный формат представления чисел, занимающий в памяти два машинных слова (в случае 32-битного компьютера — </w:t>
      </w:r>
      <w:r>
        <w:rPr>
          <w:rStyle w:val="Mn"/>
          <w:rFonts w:cs="Times New Roman" w:ascii="Times New Roman" w:hAnsi="Times New Roman"/>
          <w:sz w:val="28"/>
          <w:szCs w:val="28"/>
        </w:rPr>
        <w:t>64</w:t>
      </w:r>
      <w:r>
        <w:rPr>
          <w:rFonts w:cs="Times New Roman" w:ascii="Times New Roman" w:hAnsi="Times New Roman"/>
          <w:sz w:val="28"/>
          <w:szCs w:val="28"/>
        </w:rPr>
        <w:t xml:space="preserve"> бита или </w:t>
      </w:r>
      <w:r>
        <w:rPr>
          <w:rStyle w:val="Mn"/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байт). Часто используется благодаря своей неплохой точности, даже несмотря на двойной расход памяти и сетевого трафика относительно чисел одинарной точности.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702300" cy="720725"/>
            <wp:effectExtent l="0" t="0" r="0" b="0"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Рисунок 7 Число двойной точности </w:t>
      </w:r>
      <w:r>
        <w:rPr>
          <w:b/>
          <w:sz w:val="28"/>
          <w:szCs w:val="28"/>
          <w:lang w:val="en-US"/>
        </w:rPr>
        <w:t>double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Порядок записан со сдвигом </w:t>
      </w:r>
      <w:r>
        <w:rPr>
          <w:rStyle w:val="Mo"/>
          <w:rFonts w:eastAsia="" w:eastAsiaTheme="minorEastAsia"/>
          <w:b/>
          <w:bCs/>
          <w:sz w:val="28"/>
          <w:szCs w:val="28"/>
        </w:rPr>
        <w:t>−</w:t>
      </w:r>
      <w:r>
        <w:rPr>
          <w:rStyle w:val="Mn"/>
          <w:bCs/>
          <w:sz w:val="28"/>
          <w:szCs w:val="28"/>
        </w:rPr>
        <w:t>1023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 чисел с плавающей запятой, которые можно записать данным способом, зависит от количества бит, отведённых для представления мантиссы и показателя. Пара значений показателя (когда все разряды нули и когда все разряды единицы) зарезервирована для обеспечения возможности представления специальных чисел. К ним относятся ноль, значения NaN (Not a Number, "не число", получается, как результат операций типа деления нуля на ноль) и </w:t>
      </w:r>
      <w:r>
        <w:rPr>
          <w:rStyle w:val="Mo"/>
          <w:rFonts w:eastAsia="" w:eastAsiaTheme="minorEastAsia"/>
          <w:sz w:val="28"/>
          <w:szCs w:val="28"/>
        </w:rPr>
        <w:t>±</w:t>
      </w:r>
      <w:r>
        <w:rPr>
          <w:rStyle w:val="Mi"/>
          <w:sz w:val="28"/>
          <w:szCs w:val="28"/>
        </w:rPr>
        <w:t>∞</w:t>
      </w:r>
      <w:r>
        <w:rPr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4"/>
        <w:spacing w:lineRule="auto" w:line="360"/>
        <w:ind w:firstLine="708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459"/>
        <w:rPr>
          <w:sz w:val="28"/>
          <w:szCs w:val="28"/>
        </w:rPr>
      </w:pPr>
      <w:r>
        <w:rPr>
          <w:sz w:val="28"/>
          <w:szCs w:val="28"/>
        </w:rPr>
        <w:t xml:space="preserve">Вариант №8 типы данных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. Выполнить циклический сдвиг в заданную пользователем сторону на заданное количество разрядов в пределах определённой группы разрядов, количество которых и номер старшего разряда в группе задаются с клавиатуры. Написать и отладить программу на языке С++. Итоговый код программы представлен в приложении А.</w:t>
      </w:r>
    </w:p>
    <w:p>
      <w:pPr>
        <w:pStyle w:val="Normal"/>
        <w:rPr/>
      </w:pPr>
      <w:r>
        <w:rPr/>
        <w:drawing>
          <wp:inline distT="0" distB="0" distL="0" distR="0">
            <wp:extent cx="5934075" cy="1104900"/>
            <wp:effectExtent l="0" t="0" r="0" b="0"/>
            <wp:docPr id="1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>Рисунок 8 Меню.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934075" cy="1600200"/>
            <wp:effectExtent l="0" t="0" r="0" b="0"/>
            <wp:docPr id="1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Рисунок 9 Пример представления числа типа данных </w:t>
      </w:r>
      <w:r>
        <w:rPr>
          <w:sz w:val="28"/>
          <w:lang w:val="en-US"/>
        </w:rPr>
        <w:t>long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940425" cy="1380490"/>
            <wp:effectExtent l="0" t="0" r="0" b="0"/>
            <wp:docPr id="1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Рисунок 10 Пример представления числа типа данных </w:t>
      </w:r>
      <w:r>
        <w:rPr>
          <w:sz w:val="28"/>
          <w:lang w:val="en-US"/>
        </w:rPr>
        <w:t>double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934075" cy="2419350"/>
            <wp:effectExtent l="0" t="0" r="0" b="0"/>
            <wp:docPr id="1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 xml:space="preserve">Рисунок 11 Выполнение циклического сдвига </w:t>
      </w:r>
      <w:r>
        <w:rPr>
          <w:sz w:val="28"/>
          <w:lang w:val="en-US"/>
        </w:rPr>
        <w:t>long</w:t>
      </w:r>
      <w:r>
        <w:rPr>
          <w:sz w:val="28"/>
        </w:rPr>
        <w:t>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/>
        <w:drawing>
          <wp:inline distT="0" distB="0" distL="0" distR="0">
            <wp:extent cx="5934075" cy="2438400"/>
            <wp:effectExtent l="0" t="0" r="0" b="0"/>
            <wp:docPr id="1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lang w:val="en-US"/>
        </w:rPr>
      </w:pPr>
      <w:r>
        <w:rPr>
          <w:sz w:val="28"/>
        </w:rPr>
        <w:t xml:space="preserve">Рисунок 12 Выполнение циклического сдвига </w:t>
      </w:r>
      <w:r>
        <w:rPr>
          <w:sz w:val="28"/>
          <w:lang w:val="en-US"/>
        </w:rPr>
        <w:t>long</w:t>
      </w:r>
    </w:p>
    <w:p>
      <w:pPr>
        <w:pStyle w:val="Normal"/>
        <w:spacing w:lineRule="auto" w:line="360"/>
        <w:rPr>
          <w:sz w:val="28"/>
        </w:rPr>
      </w:pPr>
      <w:r>
        <w:rPr/>
        <w:drawing>
          <wp:inline distT="0" distB="0" distL="0" distR="0">
            <wp:extent cx="5934075" cy="260985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 xml:space="preserve">Рисунок 13 Выполнение циклического сдвига </w:t>
      </w:r>
      <w:r>
        <w:rPr>
          <w:sz w:val="28"/>
          <w:lang w:val="en-US"/>
        </w:rPr>
        <w:t>Double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ab/>
        <w:t xml:space="preserve">Циклический сдвиг типа данных </w:t>
      </w:r>
      <w:r>
        <w:rPr>
          <w:sz w:val="28"/>
          <w:lang w:val="en-US"/>
        </w:rPr>
        <w:t>double</w:t>
      </w:r>
      <w:r>
        <w:rPr>
          <w:sz w:val="28"/>
        </w:rPr>
        <w:t xml:space="preserve"> не реализован, не успел до 17.04.2022.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https://github.com/Aleksey-app/Computers-and-system.git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spacing w:before="280" w:after="280"/>
        <w:jc w:val="center"/>
        <w:rPr>
          <w:rStyle w:val="BookTitle"/>
          <w:b/>
          <w:b/>
          <w:bCs/>
          <w:caps/>
          <w:sz w:val="28"/>
          <w:szCs w:val="28"/>
        </w:rPr>
      </w:pPr>
      <w:r>
        <w:rPr>
          <w:rStyle w:val="BookTitle"/>
          <w:b/>
          <w:caps/>
          <w:sz w:val="28"/>
          <w:szCs w:val="28"/>
        </w:rPr>
        <w:t>Приложение А</w:t>
      </w:r>
    </w:p>
    <w:p>
      <w:pPr>
        <w:pStyle w:val="3"/>
        <w:spacing w:before="280" w:after="280"/>
        <w:jc w:val="center"/>
        <w:rPr>
          <w:rStyle w:val="BookTitle"/>
          <w:b/>
          <w:b/>
          <w:bCs/>
          <w:caps/>
          <w:sz w:val="28"/>
          <w:szCs w:val="28"/>
        </w:rPr>
      </w:pPr>
      <w:r>
        <w:rPr>
          <w:rStyle w:val="BookTitle"/>
          <w:b/>
          <w:caps/>
          <w:sz w:val="28"/>
          <w:szCs w:val="28"/>
        </w:rPr>
        <w:t>Полный код программы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Comp_sys.cpp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//long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double.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Выполнить циклический сдвиг в заданную пользователем сторону на заданное количество разрядов в пределах определённой группы разрядов,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//количество которых и номер старшего разряда в группе задаются с клавиатуры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std::cout;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std::endl;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std::cin;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num_long()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mask = 1 &lt;&lt; 31;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число типа long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&lt;= 31;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== 1)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putchar(a &amp; mask ?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'1'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mask &gt;&gt;=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- long binary"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num_double()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tool[2];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two = 1 &lt;&lt; 31;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число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типа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Double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через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&lt;.&gt;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&lt;= 31;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== 1 || i == 12)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putchar(tool[1] &amp; two ?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'1'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tool[1] &lt;&lt;=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0; j &lt;= 31; j++)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putchar(tool[0] &amp; two ?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'1'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tool[0] &lt;&lt;=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- double binary"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menu()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ОСНОВНОЕ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МЕНЮ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"long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Byte"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"double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Byte"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"1. Тип данных Long внутреннее представление в двоичной системе счисления.\n"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"2. Тип данных Double внутреннее представление в двоичной системе счисления.\n"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"3. Выполнить циклический сдвиг Тип данных Long.\n"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"4. Выполнить циклический сдвиг Тип данных Double.\n"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cout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"5.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Выход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qwe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"Выберите необходимые действия:"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qwe;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(qwe == 0)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 Значение должно быть больше 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(qwe &gt; 5)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 Возможное значение &lt;В диапозоне от 1-3&gt;"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"cls"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qwe;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change()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low, count;</w:t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//номер младшего разряда, количество разрядов группы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side, dist;</w:t>
        <w:tab/>
        <w:tab/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//сторона сдвига, кол-во разрядов сдвига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i;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//номер разряда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result = 0;</w:t>
        <w:tab/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//результат - число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число типа long: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номер младшего разряда в группе (0..31):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low;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(low &gt; 31)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количество разрядов группы (0..32):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(count &lt;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(low + count &gt; 32)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Выберите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сторону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: 1-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влево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, 2-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вправо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.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 != 1 &amp;&amp; side != 2);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количество разрядов сдвига (0..32):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(dist &gt; 32)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(dist &lt;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"Ошибка значения не может быть отрицательным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 == 2) dist = count - dist;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"Число в двоичном виде:   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mask = 1 &lt;&lt; 31;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&lt;= 31;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== 1)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putchar(num &amp; mask ?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'1'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mask &gt;&gt;=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 0; i &lt;= 31;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i;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&gt;= low &amp;&amp; i &lt; low + count)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k = (((i - low) + dist) % count) + low;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(num&amp;(1 &lt;&lt; i))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result += (1 &lt;&lt; k);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"Результат в двоичном виде: 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 31; i &gt;= 0; i--)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== 30)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printf(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"%u"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(result &gt;&gt; i) &amp; 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 десятичном виде после изменений: "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result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tool[2];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num;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low, count;</w:t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//номер младшего разряда, количество разрядов группы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side, dist;</w:t>
        <w:tab/>
        <w:tab/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//сторона сдвига, кол-во разрядов сдвига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i;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//номер разряда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result;</w:t>
        <w:tab/>
        <w:tab/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//результат - десятичное число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число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типа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double: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номер младшего разряда в группе (0..63):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low;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(low &gt; 63)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количество разрядов группы (0..64):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(count &lt;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(low + count &gt; 64)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Выберите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сторону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: 1-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влево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, 2-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вправо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.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 != 1 &amp;&amp; side != 2);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количество разрядов сдвига (0..64):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(cin.fail())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"Это должно быть число"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(dist &gt; 64)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проверьте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(dist &lt;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"Ошибка значения не может быть отрицательным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cin.clear();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cin.ignore(32767,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 == 2) dist = count - dist;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"Число в двоичном виде:   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two = 1 &lt;&lt; 31;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&lt;= 31;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== 1 || i == 12)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putchar(tool[1] &amp; two ?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'1'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tool[1] &lt;&lt;=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0; j &lt;= 31; j++)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putchar(tool[0] &amp; two ?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'1'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tool[0] &lt;&lt;=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Не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успел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до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17.04.2022"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Mem1: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lab = menu();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(lab == 1)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"Тип данных Long внутреннее представление в двоичной системе счисления.\n"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num_long();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Mem1;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(lab == 2)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"Тип данных Double внутреннее представление в двоичной системе счисления.\n"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num_double();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Mem1;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(lab == 3)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"Выполнить циклический сдвиг Тип данных Long."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change();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Mem1;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(lab == 4)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"Выполнить циклический сдвиг Тип данных Double."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end();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Mem1;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(lab == 5)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 GEME OVER 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0;</w:t>
      </w:r>
    </w:p>
    <w:p>
      <w:pPr>
        <w:pStyle w:val="Normal"/>
        <w:rPr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218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3">
    <w:name w:val="Heading 3"/>
    <w:basedOn w:val="Normal"/>
    <w:link w:val="30"/>
    <w:uiPriority w:val="9"/>
    <w:qFormat/>
    <w:rsid w:val="00d4168d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e7597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62218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62218b"/>
    <w:rPr>
      <w:b/>
      <w:bCs/>
      <w:smallCaps/>
      <w:spacing w:val="5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416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B" w:customStyle="1">
    <w:name w:val="b"/>
    <w:basedOn w:val="DefaultParagraphFont"/>
    <w:qFormat/>
    <w:rsid w:val="00d4168d"/>
    <w:rPr/>
  </w:style>
  <w:style w:type="character" w:styleId="Style12" w:customStyle="1">
    <w:name w:val="Основной текст Знак"/>
    <w:basedOn w:val="DefaultParagraphFont"/>
    <w:link w:val="a6"/>
    <w:qFormat/>
    <w:rsid w:val="00d4168d"/>
    <w:rPr>
      <w:rFonts w:ascii="Liberation Serif" w:hAnsi="Liberation Serif" w:eastAsia="Source Han Serif CN" w:cs="Droid Sans Devanagari"/>
      <w:kern w:val="2"/>
      <w:sz w:val="24"/>
      <w:szCs w:val="24"/>
      <w:lang w:eastAsia="zh-CN" w:bidi="hi-IN"/>
    </w:rPr>
  </w:style>
  <w:style w:type="character" w:styleId="Style13">
    <w:name w:val="Выделение"/>
    <w:basedOn w:val="DefaultParagraphFont"/>
    <w:uiPriority w:val="20"/>
    <w:qFormat/>
    <w:rsid w:val="00d416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416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168d"/>
    <w:rPr>
      <w:b/>
      <w:bCs/>
    </w:rPr>
  </w:style>
  <w:style w:type="character" w:styleId="Nowrap" w:customStyle="1">
    <w:name w:val="nowrap"/>
    <w:basedOn w:val="DefaultParagraphFont"/>
    <w:qFormat/>
    <w:rsid w:val="00d4168d"/>
    <w:rPr/>
  </w:style>
  <w:style w:type="character" w:styleId="Mn" w:customStyle="1">
    <w:name w:val="mn"/>
    <w:basedOn w:val="DefaultParagraphFont"/>
    <w:qFormat/>
    <w:rsid w:val="00d4168d"/>
    <w:rPr/>
  </w:style>
  <w:style w:type="character" w:styleId="Mo" w:customStyle="1">
    <w:name w:val="mo"/>
    <w:basedOn w:val="DefaultParagraphFont"/>
    <w:qFormat/>
    <w:rsid w:val="00d4168d"/>
    <w:rPr/>
  </w:style>
  <w:style w:type="character" w:styleId="Mi" w:customStyle="1">
    <w:name w:val="mi"/>
    <w:basedOn w:val="DefaultParagraphFont"/>
    <w:qFormat/>
    <w:rsid w:val="00d4168d"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e75976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szCs w:val="24"/>
      <w:lang w:eastAsia="ru-RU"/>
    </w:rPr>
  </w:style>
  <w:style w:type="character" w:styleId="Style14" w:customStyle="1">
    <w:name w:val="Подзаголовок Знак"/>
    <w:basedOn w:val="DefaultParagraphFont"/>
    <w:link w:val="ac"/>
    <w:uiPriority w:val="11"/>
    <w:qFormat/>
    <w:rsid w:val="00e75976"/>
    <w:rPr>
      <w:rFonts w:eastAsia="" w:eastAsiaTheme="minorEastAsia"/>
      <w:color w:val="5A5A5A" w:themeColor="text1" w:themeTint="a5"/>
      <w:spacing w:val="15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7"/>
    <w:rsid w:val="00d4168d"/>
    <w:pPr>
      <w:suppressAutoHyphens w:val="true"/>
      <w:spacing w:lineRule="auto" w:line="276" w:before="0" w:after="140"/>
    </w:pPr>
    <w:rPr>
      <w:rFonts w:ascii="Liberation Serif" w:hAnsi="Liberation Serif" w:eastAsia="Source Han Serif CN" w:cs="Droid Sans Devanagari"/>
      <w:kern w:val="2"/>
      <w:lang w:eastAsia="zh-CN" w:bidi="hi-IN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mes1421" w:customStyle="1">
    <w:name w:val="Times14_РИО2"/>
    <w:basedOn w:val="Normal"/>
    <w:link w:val="Times1420"/>
    <w:qFormat/>
    <w:rsid w:val="0062218b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0" w:customStyle="1">
    <w:name w:val="текст пособия"/>
    <w:basedOn w:val="Normal"/>
    <w:qFormat/>
    <w:rsid w:val="00d4168d"/>
    <w:pPr>
      <w:widowControl w:val="false"/>
      <w:spacing w:lineRule="auto" w:line="288"/>
      <w:ind w:firstLine="459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d4168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4168d"/>
    <w:pPr>
      <w:spacing w:beforeAutospacing="1" w:afterAutospacing="1"/>
    </w:pPr>
    <w:rPr/>
  </w:style>
  <w:style w:type="paragraph" w:styleId="Style21">
    <w:name w:val="Subtitle"/>
    <w:basedOn w:val="Normal"/>
    <w:next w:val="Normal"/>
    <w:link w:val="ad"/>
    <w:uiPriority w:val="11"/>
    <w:qFormat/>
    <w:rsid w:val="00e75976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d416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LibreOffice/7.2.6.2$Linux_X86_64 LibreOffice_project/20$Build-2</Application>
  <AppVersion>15.0000</AppVersion>
  <Pages>18</Pages>
  <Words>3114</Words>
  <Characters>16967</Characters>
  <CharactersWithSpaces>20449</CharactersWithSpaces>
  <Paragraphs>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2022-04-09T08:53:00Z</dcterms:created>
  <dc:creator>user413Re</dc:creator>
  <dc:description/>
  <dc:language>ru-RU</dc:language>
  <cp:lastModifiedBy/>
  <dcterms:modified xsi:type="dcterms:W3CDTF">2022-04-17T19:36:05Z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