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Рытов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Константинович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гармонического осцилятора.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12: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5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55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</w:p>
    <w:bookmarkEnd w:id="22"/>
    <w:bookmarkStart w:id="50" w:name="ход-выполнения"/>
    <w:p>
      <w:pPr>
        <w:pStyle w:val="Heading1"/>
      </w:pPr>
      <w:r>
        <w:t xml:space="preserve">Ход выполнения</w:t>
      </w:r>
    </w:p>
    <w:p>
      <w:pPr>
        <w:pStyle w:val="FirstParagraph"/>
      </w:pPr>
      <w:r>
        <w:t xml:space="preserve">Написали скрипты на языках julia и openModelica для решения диф. уравнений.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first(du, u, p, t)</w:t>
      </w:r>
      <w:r>
        <w:br/>
      </w:r>
      <w:r>
        <w:rPr>
          <w:rStyle w:val="VerbatimChar"/>
        </w:rPr>
        <w:t xml:space="preserve">    a = p[1]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</w:t>
      </w:r>
      <w:r>
        <w:br/>
      </w:r>
      <w:r>
        <w:rPr>
          <w:rStyle w:val="VerbatimChar"/>
        </w:rPr>
        <w:t xml:space="preserve">const y = -2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(4)</w:t>
      </w:r>
      <w:r>
        <w:br/>
      </w:r>
      <w:r>
        <w:rPr>
          <w:rStyle w:val="VerbatimChar"/>
        </w:rPr>
        <w:t xml:space="preserve">tspan = (0.0, 55.0)</w:t>
      </w:r>
      <w:r>
        <w:br/>
      </w:r>
      <w:r>
        <w:rPr>
          <w:rStyle w:val="VerbatimChar"/>
        </w:rPr>
        <w:t xml:space="preserve">prob = ODEProblem(first,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savefig("1_1.png")</w:t>
      </w:r>
      <w:r>
        <w:br/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savefig("1_2.png")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Рис. 1.1: Результат выполнения первого скрипта" title="" id="24" name="Picture"/>
            <a:graphic>
              <a:graphicData uri="http://schemas.openxmlformats.org/drawingml/2006/picture">
                <pic:pic>
                  <pic:nvPicPr>
                    <pic:cNvPr descr="images/1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Рис. 1.2: Результат выполнения первого скрипта" title="" id="27" name="Picture"/>
            <a:graphic>
              <a:graphicData uri="http://schemas.openxmlformats.org/drawingml/2006/picture">
                <pic:pic>
                  <pic:nvPicPr>
                    <pic:cNvPr descr="images/1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first(du, u, p, t)</w:t>
      </w:r>
      <w:r>
        <w:br/>
      </w:r>
      <w:r>
        <w:rPr>
          <w:rStyle w:val="VerbatimChar"/>
        </w:rPr>
        <w:t xml:space="preserve">    a = p[1]</w:t>
      </w:r>
      <w:r>
        <w:br/>
      </w:r>
      <w:r>
        <w:rPr>
          <w:rStyle w:val="VerbatimChar"/>
        </w:rPr>
        <w:t xml:space="preserve">    b = p[2]</w:t>
      </w:r>
      <w:r>
        <w:br/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</w:t>
      </w:r>
      <w:r>
        <w:br/>
      </w:r>
      <w:r>
        <w:rPr>
          <w:rStyle w:val="VerbatimChar"/>
        </w:rPr>
        <w:t xml:space="preserve">const y = -2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(4, 8)</w:t>
      </w:r>
      <w:r>
        <w:br/>
      </w:r>
      <w:r>
        <w:rPr>
          <w:rStyle w:val="VerbatimChar"/>
        </w:rPr>
        <w:t xml:space="preserve">tspan = (0.0, 55.0)</w:t>
      </w:r>
      <w:r>
        <w:br/>
      </w:r>
      <w:r>
        <w:rPr>
          <w:rStyle w:val="VerbatimChar"/>
        </w:rPr>
        <w:t xml:space="preserve">prob = ODEProblem(first, u0, tspan, p)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savefig("2_1.png")</w:t>
      </w:r>
      <w:r>
        <w:br/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savefig("2_2.png")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Рис. 2.1: Результат выполнения второго скрипта" title="" id="30" name="Picture"/>
            <a:graphic>
              <a:graphicData uri="http://schemas.openxmlformats.org/drawingml/2006/picture">
                <pic:pic>
                  <pic:nvPicPr>
                    <pic:cNvPr descr="images/2_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Рис. 2.2: Результат выполнения второго скрипта" title="" id="33" name="Picture"/>
            <a:graphic>
              <a:graphicData uri="http://schemas.openxmlformats.org/drawingml/2006/picture">
                <pic:pic>
                  <pic:nvPicPr>
                    <pic:cNvPr descr="images/2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first(du, u, p, t)</w:t>
      </w:r>
      <w:r>
        <w:br/>
      </w:r>
      <w:r>
        <w:rPr>
          <w:rStyle w:val="VerbatimChar"/>
        </w:rPr>
        <w:t xml:space="preserve">    a = p[1]</w:t>
      </w:r>
      <w:r>
        <w:br/>
      </w:r>
      <w:r>
        <w:rPr>
          <w:rStyle w:val="VerbatimChar"/>
        </w:rPr>
        <w:t xml:space="preserve">    b = p[2]</w:t>
      </w:r>
      <w:r>
        <w:br/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+ 5*sin(2*t)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0</w:t>
      </w:r>
      <w:r>
        <w:br/>
      </w:r>
      <w:r>
        <w:rPr>
          <w:rStyle w:val="VerbatimChar"/>
        </w:rPr>
        <w:t xml:space="preserve">const y = -2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(3, 4)</w:t>
      </w:r>
      <w:r>
        <w:br/>
      </w:r>
      <w:r>
        <w:rPr>
          <w:rStyle w:val="VerbatimChar"/>
        </w:rPr>
        <w:t xml:space="preserve">tspan = (0.0, 55.0)</w:t>
      </w:r>
      <w:r>
        <w:br/>
      </w:r>
      <w:r>
        <w:rPr>
          <w:rStyle w:val="VerbatimChar"/>
        </w:rPr>
        <w:t xml:space="preserve">prob = ODEProblem(first, u0, tspan, p)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savefig("3_1.png")</w:t>
      </w:r>
      <w:r>
        <w:br/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savefig("3_2.png")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Рис. 3.1: Результат выполнения третьего скрипта" title="" id="36" name="Picture"/>
            <a:graphic>
              <a:graphicData uri="http://schemas.openxmlformats.org/drawingml/2006/picture">
                <pic:pic>
                  <pic:nvPicPr>
                    <pic:cNvPr descr="images/3_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Рис. 3.2: Результат выполнения третьего скрипта" title="" id="39" name="Picture"/>
            <a:graphic>
              <a:graphicData uri="http://schemas.openxmlformats.org/drawingml/2006/picture">
                <pic:pic>
                  <pic:nvPicPr>
                    <pic:cNvPr descr="images/3_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Листинги на OpenModelica.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rPr>
          <w:rStyle w:val="VerbatimChar"/>
        </w:rPr>
        <w:t xml:space="preserve">model lab4_1</w:t>
      </w:r>
      <w:r>
        <w:br/>
      </w:r>
      <w:r>
        <w:rPr>
          <w:rStyle w:val="VerbatimChar"/>
        </w:rPr>
        <w:t xml:space="preserve">parameter Real w = sqrt(4);  </w:t>
      </w:r>
      <w:r>
        <w:br/>
      </w:r>
      <w:r>
        <w:rPr>
          <w:rStyle w:val="VerbatimChar"/>
        </w:rPr>
        <w:t xml:space="preserve">parameter Real g =0;  </w:t>
      </w:r>
      <w:r>
        <w:br/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-2;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rPr>
          <w:rStyle w:val="VerbatimChar"/>
        </w:rPr>
        <w:t xml:space="preserve">// f(t)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br/>
      </w:r>
      <w:r>
        <w:rPr>
          <w:rStyle w:val="VerbatimChar"/>
        </w:rPr>
        <w:t xml:space="preserve">annotation ( </w:t>
      </w:r>
      <w:r>
        <w:br/>
      </w:r>
      <w:r>
        <w:rPr>
          <w:rStyle w:val="VerbatimChar"/>
        </w:rPr>
        <w:t xml:space="preserve">      experiment( </w:t>
      </w:r>
      <w:r>
        <w:br/>
      </w:r>
      <w:r>
        <w:rPr>
          <w:rStyle w:val="VerbatimChar"/>
        </w:rPr>
        <w:t xml:space="preserve">        StopTime = 100  // Промежуток времени моделирования от 0 до 100 </w:t>
      </w:r>
      <w:r>
        <w:br/>
      </w:r>
      <w:r>
        <w:rPr>
          <w:rStyle w:val="VerbatimChar"/>
        </w:rPr>
        <w:t xml:space="preserve">      ) 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end Lab4;</w:t>
      </w:r>
    </w:p>
    <w:p>
      <w:pPr>
        <w:pStyle w:val="FirstParagraph"/>
      </w:pPr>
      <w:r>
        <w:drawing>
          <wp:inline>
            <wp:extent cx="5334000" cy="2336087"/>
            <wp:effectExtent b="0" l="0" r="0" t="0"/>
            <wp:docPr descr="Рис. 4.1: Результат выполнения скрипта" title="" id="42" name="Picture"/>
            <a:graphic>
              <a:graphicData uri="http://schemas.openxmlformats.org/drawingml/2006/picture">
                <pic:pic>
                  <pic:nvPicPr>
                    <pic:cNvPr descr="images/4_1m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rPr>
          <w:rStyle w:val="VerbatimChar"/>
        </w:rPr>
        <w:t xml:space="preserve">parameter Real w = sqrt(4);  </w:t>
      </w:r>
      <w:r>
        <w:br/>
      </w:r>
      <w:r>
        <w:rPr>
          <w:rStyle w:val="VerbatimChar"/>
        </w:rPr>
        <w:t xml:space="preserve">parameter Real g = 8;  </w:t>
      </w:r>
      <w:r>
        <w:br/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-2;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rPr>
          <w:rStyle w:val="VerbatimChar"/>
        </w:rPr>
        <w:t xml:space="preserve">// f(t)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 + f(time); 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drawing>
          <wp:inline>
            <wp:extent cx="5334000" cy="2546340"/>
            <wp:effectExtent b="0" l="0" r="0" t="0"/>
            <wp:docPr descr="Рис. 4.2: Результат выполнения скрипта" title="" id="45" name="Picture"/>
            <a:graphic>
              <a:graphicData uri="http://schemas.openxmlformats.org/drawingml/2006/picture">
                <pic:pic>
                  <pic:nvPicPr>
                    <pic:cNvPr descr="images/4_2m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model lab4_3</w:t>
      </w:r>
      <w:r>
        <w:br/>
      </w:r>
      <w:r>
        <w:rPr>
          <w:rStyle w:val="VerbatimChar"/>
        </w:rPr>
        <w:t xml:space="preserve">parameter Real w = sqrt(4);  </w:t>
      </w:r>
      <w:r>
        <w:br/>
      </w:r>
      <w:r>
        <w:rPr>
          <w:rStyle w:val="VerbatimChar"/>
        </w:rPr>
        <w:t xml:space="preserve">parameter Real g = 8;  </w:t>
      </w:r>
      <w:r>
        <w:br/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-2;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5 * sin(2 * t);</w:t>
      </w:r>
      <w:r>
        <w:br/>
      </w:r>
      <w:r>
        <w:rPr>
          <w:rStyle w:val="VerbatimChar"/>
        </w:rPr>
        <w:t xml:space="preserve">end f; 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br/>
      </w:r>
      <w:r>
        <w:rPr>
          <w:rStyle w:val="VerbatimChar"/>
        </w:rPr>
        <w:t xml:space="preserve">end lab4_3;</w:t>
      </w:r>
    </w:p>
    <w:p>
      <w:pPr>
        <w:pStyle w:val="FirstParagraph"/>
      </w:pPr>
      <w:r>
        <w:drawing>
          <wp:inline>
            <wp:extent cx="5334000" cy="1227562"/>
            <wp:effectExtent b="0" l="0" r="0" t="0"/>
            <wp:docPr descr="Рис. 4.3: Результат выполнения скрипта" title="" id="48" name="Picture"/>
            <a:graphic>
              <a:graphicData uri="http://schemas.openxmlformats.org/drawingml/2006/picture">
                <pic:pic>
                  <pic:nvPicPr>
                    <pic:cNvPr descr="images/4_3m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0"/>
    <w:bookmarkStart w:id="5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познакомились с моделью гармонических колебаний на практике.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Рытов Алексей Константинович</dc:creator>
  <cp:keywords/>
  <dcterms:created xsi:type="dcterms:W3CDTF">2024-02-28T21:43:31Z</dcterms:created>
  <dcterms:modified xsi:type="dcterms:W3CDTF">2024-02-28T21:43:31Z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Модель гармонических колебаний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Таблица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-depth">
    <vt:lpwstr>2</vt:lpwstr>
  </property>
</Properties>
</file>