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Рытов</w:t>
      </w:r>
      <w:r>
        <w:t xml:space="preserve"> </w:t>
      </w:r>
      <w:r>
        <w:t xml:space="preserve">Алексей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Первым шагом создали виртуальную машину с ISO образом дистрибутива Rocky-9.4 (рис. 1).</w:t>
      </w:r>
    </w:p>
    <w:p>
      <w:pPr>
        <w:pStyle w:val="CaptionedFigure"/>
      </w:pPr>
      <w:r>
        <w:drawing>
          <wp:inline>
            <wp:extent cx="3733800" cy="2346960"/>
            <wp:effectExtent b="0" l="0" r="0" t="0"/>
            <wp:docPr descr="Figure 1: Создание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Создание виртуальной машины</w:t>
      </w:r>
    </w:p>
    <w:p>
      <w:pPr>
        <w:pStyle w:val="Compact"/>
        <w:numPr>
          <w:ilvl w:val="0"/>
          <w:numId w:val="1002"/>
        </w:numPr>
      </w:pPr>
      <w:r>
        <w:t xml:space="preserve">Изменили настройки установки операционной системы под себя и начали установку операционнуй системы (рис. 2-3).</w:t>
      </w:r>
    </w:p>
    <w:p>
      <w:pPr>
        <w:pStyle w:val="CaptionedFigure"/>
      </w:pPr>
      <w:r>
        <w:drawing>
          <wp:inline>
            <wp:extent cx="3733800" cy="2327790"/>
            <wp:effectExtent b="0" l="0" r="0" t="0"/>
            <wp:docPr descr="Figure 2: Изменение настроек установки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7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Изменение настроек установки</w:t>
      </w:r>
    </w:p>
    <w:p>
      <w:pPr>
        <w:pStyle w:val="CaptionedFigure"/>
      </w:pPr>
      <w:r>
        <w:drawing>
          <wp:inline>
            <wp:extent cx="3733800" cy="2339073"/>
            <wp:effectExtent b="0" l="0" r="0" t="0"/>
            <wp:docPr descr="Figure 3: Процесс установки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9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Процесс установки</w:t>
      </w:r>
    </w:p>
    <w:p>
      <w:pPr>
        <w:pStyle w:val="Compact"/>
        <w:numPr>
          <w:ilvl w:val="0"/>
          <w:numId w:val="1003"/>
        </w:numPr>
      </w:pPr>
      <w:r>
        <w:t xml:space="preserve">Завершили установку и перезагрузили виртуальную машину (рис. 4).</w:t>
      </w:r>
    </w:p>
    <w:p>
      <w:pPr>
        <w:pStyle w:val="CaptionedFigure"/>
      </w:pPr>
      <w:r>
        <w:drawing>
          <wp:inline>
            <wp:extent cx="3733800" cy="2081899"/>
            <wp:effectExtent b="0" l="0" r="0" t="0"/>
            <wp:docPr descr="Figure 4: Рабочий стол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1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Рабочий стол</w:t>
      </w:r>
    </w:p>
    <w:p>
      <w:pPr>
        <w:pStyle w:val="Compact"/>
        <w:numPr>
          <w:ilvl w:val="0"/>
          <w:numId w:val="1004"/>
        </w:numPr>
      </w:pPr>
      <w:r>
        <w:t xml:space="preserve">Выполнили домашнее задание представденное в лабораторной работе:</w:t>
      </w:r>
    </w:p>
    <w:p>
      <w:pPr>
        <w:pStyle w:val="Compact"/>
        <w:numPr>
          <w:ilvl w:val="0"/>
          <w:numId w:val="1005"/>
        </w:numPr>
      </w:pPr>
      <w:r>
        <w:t xml:space="preserve">продемонстрировали работу команды dmesg (рис. 5)</w:t>
      </w:r>
    </w:p>
    <w:p>
      <w:pPr>
        <w:pStyle w:val="Compact"/>
        <w:numPr>
          <w:ilvl w:val="0"/>
          <w:numId w:val="1005"/>
        </w:numPr>
      </w:pPr>
      <w:r>
        <w:t xml:space="preserve">получили следующую информацию: версию ядра Linux (Linux version),</w:t>
      </w:r>
      <w:r>
        <w:t xml:space="preserve"> </w:t>
      </w:r>
      <w:r>
        <w:t xml:space="preserve">частоту процессора (Detected Mhz processor), модель процессора (CPU0),</w:t>
      </w:r>
      <w:r>
        <w:t xml:space="preserve"> </w:t>
      </w:r>
      <w:r>
        <w:t xml:space="preserve">объем доступной оперативной памяти (Memory available), тип обнаруженного гипервизора (Hypervisor detected), тип файловой системы корневого раздела, последовательность монтирования файловых систем (рис. 6-9).</w:t>
      </w:r>
    </w:p>
    <w:p>
      <w:pPr>
        <w:pStyle w:val="CaptionedFigure"/>
      </w:pPr>
      <w:r>
        <w:drawing>
          <wp:inline>
            <wp:extent cx="3733800" cy="2063830"/>
            <wp:effectExtent b="0" l="0" r="0" t="0"/>
            <wp:docPr descr="Figure 5: Демонстрация работы команды dmesg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3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Демонстрация работы команды dmesg</w:t>
      </w:r>
    </w:p>
    <w:p>
      <w:pPr>
        <w:pStyle w:val="CaptionedFigure"/>
      </w:pPr>
      <w:r>
        <w:drawing>
          <wp:inline>
            <wp:extent cx="3733800" cy="295960"/>
            <wp:effectExtent b="0" l="0" r="0" t="0"/>
            <wp:docPr descr="Figure 6: Версия ядр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Версия ядра</w:t>
      </w:r>
    </w:p>
    <w:p>
      <w:pPr>
        <w:pStyle w:val="CaptionedFigure"/>
      </w:pPr>
      <w:r>
        <w:drawing>
          <wp:inline>
            <wp:extent cx="3733800" cy="1604969"/>
            <wp:effectExtent b="0" l="0" r="0" t="0"/>
            <wp:docPr descr="Figure 7: Модель процессора, объем доступной оперативной памяти, тип обнаруженного гипервизора, тип файловой системы корневого раздела" title="" id="40" name="Picture"/>
            <a:graphic>
              <a:graphicData uri="http://schemas.openxmlformats.org/drawingml/2006/picture">
                <pic:pic>
                  <pic:nvPicPr>
                    <pic:cNvPr descr="image/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Модель процессора, объем доступной оперативной памяти, тип обнаруженного гипервизора, тип файловой системы корневого раздела</w:t>
      </w:r>
    </w:p>
    <w:p>
      <w:pPr>
        <w:pStyle w:val="CaptionedFigure"/>
      </w:pPr>
      <w:r>
        <w:drawing>
          <wp:inline>
            <wp:extent cx="3733800" cy="1696651"/>
            <wp:effectExtent b="0" l="0" r="0" t="0"/>
            <wp:docPr descr="Figure 8: Последовательность монтирования файловых систем" title="" id="43" name="Picture"/>
            <a:graphic>
              <a:graphicData uri="http://schemas.openxmlformats.org/drawingml/2006/picture">
                <pic:pic>
                  <pic:nvPicPr>
                    <pic:cNvPr descr="image/9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6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Последовательность монтирования файловых систем</w:t>
      </w:r>
    </w:p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успешно научились устанавливать дистрибутивы линукса на виртуальную машину.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Рытов Алексей</dc:creator>
  <dc:language>ru-RU</dc:language>
  <cp:keywords/>
  <dcterms:created xsi:type="dcterms:W3CDTF">2024-09-04T15:30:22Z</dcterms:created>
  <dcterms:modified xsi:type="dcterms:W3CDTF">2024-09-04T15:30:22Z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ccsDelim">
    <vt:lpwstr>, </vt:lpwstr>
  </property>
  <property fmtid="{D5CDD505-2E9C-101B-9397-08002B2CF9AE}" pid="7" name="ccsLabelSep">
    <vt:lpwstr> — </vt:lpwstr>
  </property>
  <property fmtid="{D5CDD505-2E9C-101B-9397-08002B2CF9AE}" pid="8" name="ccsTemplate">
    <vt:lpwstr>iccsLabelSept</vt:lpwstr>
  </property>
  <property fmtid="{D5CDD505-2E9C-101B-9397-08002B2CF9AE}" pid="9" name="chapDelim">
    <vt:lpwstr>.</vt:lpwstr>
  </property>
  <property fmtid="{D5CDD505-2E9C-101B-9397-08002B2CF9AE}" pid="10" name="chapters">
    <vt:lpwstr>False</vt:lpwstr>
  </property>
  <property fmtid="{D5CDD505-2E9C-101B-9397-08002B2CF9AE}" pid="11" name="chaptersDepth">
    <vt:lpwstr>1</vt:lpwstr>
  </property>
  <property fmtid="{D5CDD505-2E9C-101B-9397-08002B2CF9AE}" pid="12" name="codeBlockCaptions">
    <vt:lpwstr>False</vt:lpwstr>
  </property>
  <property fmtid="{D5CDD505-2E9C-101B-9397-08002B2CF9AE}" pid="13" name="cref">
    <vt:lpwstr>False</vt:lpwstr>
  </property>
  <property fmtid="{D5CDD505-2E9C-101B-9397-08002B2CF9AE}" pid="14" name="crossrefYaml">
    <vt:lpwstr>pandoc-crossref.yaml</vt:lpwstr>
  </property>
  <property fmtid="{D5CDD505-2E9C-101B-9397-08002B2CF9AE}" pid="15" name="documentclass">
    <vt:lpwstr>scrreprt</vt:lpwstr>
  </property>
  <property fmtid="{D5CDD505-2E9C-101B-9397-08002B2CF9AE}" pid="16" name="eqLabels">
    <vt:lpwstr>arabic</vt:lpwstr>
  </property>
  <property fmtid="{D5CDD505-2E9C-101B-9397-08002B2CF9AE}" pid="17" name="eqnBlockInlineMath">
    <vt:lpwstr>False</vt:lpwstr>
  </property>
  <property fmtid="{D5CDD505-2E9C-101B-9397-08002B2CF9AE}" pid="18" name="eqnBlockTemplate">
    <vt:lpwstr>ti</vt:lpwstr>
  </property>
  <property fmtid="{D5CDD505-2E9C-101B-9397-08002B2CF9AE}" pid="19" name="eqnIndexTemplate">
    <vt:lpwstr>(i)</vt:lpwstr>
  </property>
  <property fmtid="{D5CDD505-2E9C-101B-9397-08002B2CF9AE}" pid="20" name="eqnInlineTemplate">
    <vt:lpwstr>eequationNumberTeX{i}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equationNumberTeX">
    <vt:lpwstr>\qquad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Figure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temTitleDelim">
    <vt:lpwstr>.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Listing</vt:lpwstr>
  </property>
  <property fmtid="{D5CDD505-2E9C-101B-9397-08002B2CF9AE}" pid="38" name="listings">
    <vt:lpwstr>False</vt:lpwstr>
  </property>
  <property fmtid="{D5CDD505-2E9C-101B-9397-08002B2CF9AE}" pid="39" name="lofItemTemplate">
    <vt:lpwstr>lofItemTitleilistItemTitleDelimt </vt:lpwstr>
  </property>
  <property fmtid="{D5CDD505-2E9C-101B-9397-08002B2CF9AE}" pid="40" name="lofItemTitle">
    <vt:lpwstr/>
  </property>
  <property fmtid="{D5CDD505-2E9C-101B-9397-08002B2CF9AE}" pid="41" name="lofTitle">
    <vt:lpwstr>List of Figures</vt:lpwstr>
  </property>
  <property fmtid="{D5CDD505-2E9C-101B-9397-08002B2CF9AE}" pid="42" name="lolItemTemplate">
    <vt:lpwstr>lolItemTitleilistItemTitleDelimt </vt:lpwstr>
  </property>
  <property fmtid="{D5CDD505-2E9C-101B-9397-08002B2CF9AE}" pid="43" name="lolItemTitle">
    <vt:lpwstr/>
  </property>
  <property fmtid="{D5CDD505-2E9C-101B-9397-08002B2CF9AE}" pid="44" name="lolTitle">
    <vt:lpwstr>List of Listings</vt:lpwstr>
  </property>
  <property fmtid="{D5CDD505-2E9C-101B-9397-08002B2CF9AE}" pid="45" name="lotItemTemplate">
    <vt:lpwstr>lotItemTitleilistItemTitleDelimt </vt:lpwstr>
  </property>
  <property fmtid="{D5CDD505-2E9C-101B-9397-08002B2CF9AE}" pid="46" name="lotItemTitle">
    <vt:lpwstr/>
  </property>
  <property fmtid="{D5CDD505-2E9C-101B-9397-08002B2CF9AE}" pid="47" name="lotTitle">
    <vt:lpwstr>List of Tables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DejaVu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DejaVu Sans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DejaVu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DejaVu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Установка и конфигурация операционной системы на виртуальную машину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Table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