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РАБОЧАЯ ПРОГРАММА ДИСЦИПЛИНЫ </w:t>
      </w:r>
    </w:p>
    <w:p>
      <w:pPr>
        <w:jc w:val="center"/>
      </w:pPr>
    </w:p>
    <w:p>
      <w:pPr>
        <w:ind w:firstLine="567"/>
        <w:jc w:val="center"/>
        <w:rPr>
          <w:b/>
          <w:bCs/>
          <w:color w:val="000000"/>
        </w:rPr>
      </w:pPr>
      <w:r>
        <w:rPr>
          <w:b/>
          <w:bCs/>
          <w:color w:val="000000"/>
        </w:rPr>
        <w:t>(38004)Анализ данных и Data Mining</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w:t>
      </w:r>
      <w:r>
        <w:rPr>
          <w:b/>
          <w:bCs/>
          <w:color w:val="000000"/>
        </w:rPr>
        <w:t>Вычислительная техника и инженерная кибернетика (ВТИК);</w:t>
      </w:r>
    </w:p>
    <w:p>
      <w:pPr>
        <w:rPr>
          <w:highlight w:val="yellow"/>
        </w:rPr>
      </w:pPr>
    </w:p>
    <w:p>
      <w:pPr>
        <w:rPr>
          <w:b/>
        </w:rPr>
      </w:pPr>
      <w:r>
        <w:t>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к.физ.-мат. наук, доцент Зарипов Д.М.</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Рабочая программа зарегистрирована </w:t>
      </w:r>
      <w:r>
        <w:rPr>
          <w:bCs/>
          <w:sz w:val="24"/>
          <w:szCs w:val="24"/>
        </w:rPr>
        <w:t>08.06.2022 </w:t>
      </w:r>
      <w:r>
        <w:rPr>
          <w:sz w:val="24"/>
          <w:szCs w:val="24"/>
        </w:rPr>
        <w:t>№ </w:t>
      </w:r>
      <w:r>
        <w:rPr>
          <w:bCs/>
          <w:sz w:val="24"/>
          <w:szCs w:val="24"/>
          <w:u w:val="single"/>
        </w:rPr>
        <w:t>6</w:t>
      </w:r>
      <w:r>
        <w:rPr>
          <w:sz w:val="24"/>
          <w:szCs w:val="24"/>
        </w:rPr>
        <w:t>  в УРО и внесена в электронную базу данных</w:t>
      </w:r>
    </w:p>
    <w:p>
      <w:pPr>
        <w:rPr>
          <w:bCs/>
        </w:rPr>
      </w:pPr>
    </w:p>
    <w:p>
      <w:pPr>
        <w:ind w:firstLine="709"/>
        <w:rPr>
          <w:b/>
          <w:bCs/>
        </w:rPr>
      </w:pPr>
      <w:r>
        <w:rPr>
          <w:bCs/>
        </w:rPr>
        <w:br w:type="page"/>
      </w:r>
      <w:r>
        <w:rPr>
          <w:b/>
          <w:bCs/>
        </w:rPr>
        <w:t>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Семестр, </w:t>
            </w:r>
          </w:p>
          <w:p>
            <w:pPr>
              <w:jc w:val="center"/>
            </w:pPr>
            <w:r>
              <w:t>в котором </w:t>
            </w:r>
          </w:p>
          <w:p>
            <w:pPr>
              <w:jc w:val="center"/>
            </w:pPr>
            <w:r>
              <w:t>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7</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диф.зачет;</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pPr>
              <w:tabs>
                <w:tab w:val="left" w:pos="993"/>
                <w:tab w:val="right" w:pos="9498"/>
              </w:tabs>
              <w:jc w:val="center"/>
              <w:rPr>
                <w:i/>
                <w:highlight w:val="yellow"/>
              </w:rPr>
            </w:pPr>
            <w:r>
              <w:rPr>
                <w:bCs/>
              </w:rPr>
              <w:t>1</w:t>
            </w:r>
          </w:p>
        </w:tc>
        <w:tc>
          <w:tcPr>
            <w:tcW w:w="0" w:type="auto"/>
            <w:vAlign w:val="center"/>
          </w:tcPr>
          <w:p>
            <w:pPr>
              <w:tabs>
                <w:tab w:val="left" w:pos="993"/>
                <w:tab w:val="right" w:pos="9498"/>
              </w:tabs>
              <w:rPr>
                <w:i/>
                <w:highlight w:val="yellow"/>
              </w:rPr>
            </w:pPr>
            <w:r>
              <w:rPr>
                <w:bCs/>
              </w:rPr>
              <w:t>Способен применять статистические методы и методы исследовательского анализа данных</w:t>
            </w:r>
          </w:p>
        </w:tc>
        <w:tc>
          <w:tcPr>
            <w:tcW w:w="0" w:type="auto"/>
            <w:vAlign w:val="center"/>
          </w:tcPr>
          <w:p>
            <w:pPr>
              <w:tabs>
                <w:tab w:val="left" w:pos="993"/>
                <w:tab w:val="right" w:pos="9498"/>
              </w:tabs>
              <w:jc w:val="center"/>
              <w:rPr>
                <w:i/>
                <w:highlight w:val="yellow"/>
              </w:rPr>
            </w:pPr>
            <w:r>
              <w:rPr>
                <w:bCs/>
              </w:rPr>
              <w:t>УК-3</w:t>
            </w:r>
          </w:p>
        </w:tc>
      </w:tr>
      <w:tr>
        <w:trPr>
          <w:trHeight w:val="567"/>
          <w:tblHeader/>
          <w:jc w:val="center"/>
        </w:trPr>
        <w:tc>
          <w:tcPr>
            <w:tcW w:w="0" w:type="auto"/>
            <w:vAlign w:val="center"/>
          </w:tcPr>
          <w:p>
            <w:pPr>
              <w:tabs>
                <w:tab w:val="left" w:pos="993"/>
                <w:tab w:val="right" w:pos="9498"/>
              </w:tabs>
              <w:jc w:val="center"/>
              <w:rPr>
                <w:i/>
                <w:highlight w:val="yellow"/>
              </w:rPr>
            </w:pPr>
            <w:r>
              <w:rPr>
                <w:bCs/>
              </w:rPr>
              <w:t>2</w:t>
            </w:r>
          </w:p>
        </w:tc>
        <w:tc>
          <w:tcPr>
            <w:tcW w:w="0" w:type="auto"/>
            <w:vAlign w:val="center"/>
          </w:tcPr>
          <w:p>
            <w:pPr>
              <w:tabs>
                <w:tab w:val="left" w:pos="993"/>
                <w:tab w:val="right" w:pos="9498"/>
              </w:tabs>
              <w:rPr>
                <w:i/>
                <w:highlight w:val="yellow"/>
              </w:rPr>
            </w:pPr>
            <w:r>
              <w:rPr>
                <w:bCs/>
              </w:rPr>
              <w:t>Способен разрабатывать конвейеры обработки и трансформации больших наборов данных</w:t>
            </w:r>
          </w:p>
        </w:tc>
        <w:tc>
          <w:tcPr>
            <w:tcW w:w="0" w:type="auto"/>
            <w:vAlign w:val="center"/>
          </w:tcPr>
          <w:p>
            <w:pPr>
              <w:tabs>
                <w:tab w:val="left" w:pos="993"/>
                <w:tab w:val="right" w:pos="9498"/>
              </w:tabs>
              <w:jc w:val="center"/>
              <w:rPr>
                <w:i/>
                <w:highlight w:val="yellow"/>
              </w:rPr>
            </w:pPr>
            <w:r>
              <w:rPr>
                <w:bCs/>
              </w:rPr>
              <w:t>ОПК-1</w:t>
            </w:r>
          </w:p>
        </w:tc>
      </w:tr>
      <w:tr>
        <w:trPr>
          <w:trHeight w:val="567"/>
          <w:tblHeader/>
          <w:jc w:val="center"/>
        </w:trPr>
        <w:tc>
          <w:tcPr>
            <w:tcW w:w="0" w:type="auto"/>
            <w:vAlign w:val="center"/>
          </w:tcPr>
          <w:p>
            <w:pPr>
              <w:tabs>
                <w:tab w:val="left" w:pos="993"/>
                <w:tab w:val="right" w:pos="9498"/>
              </w:tabs>
              <w:jc w:val="center"/>
              <w:rPr>
                <w:i/>
                <w:highlight w:val="yellow"/>
              </w:rPr>
            </w:pPr>
            <w:r>
              <w:rPr>
                <w:bCs/>
              </w:rPr>
              <w:t>3</w:t>
            </w:r>
          </w:p>
        </w:tc>
        <w:tc>
          <w:tcPr>
            <w:tcW w:w="0" w:type="auto"/>
            <w:vAlign w:val="center"/>
          </w:tcPr>
          <w:p>
            <w:pPr>
              <w:tabs>
                <w:tab w:val="left" w:pos="993"/>
                <w:tab w:val="right" w:pos="9498"/>
              </w:tabs>
              <w:rPr>
                <w:i/>
                <w:highlight w:val="yellow"/>
              </w:rPr>
            </w:pPr>
            <w:r>
              <w:rPr>
                <w:bCs/>
              </w:rPr>
              <w:t>Способен применять алгоритмы кластеризации, классификации и поиска ассоциаций для извлечения знаний</w:t>
            </w:r>
          </w:p>
        </w:tc>
        <w:tc>
          <w:tcPr>
            <w:tcW w:w="0" w:type="auto"/>
            <w:vAlign w:val="center"/>
          </w:tcPr>
          <w:p>
            <w:pPr>
              <w:tabs>
                <w:tab w:val="left" w:pos="993"/>
                <w:tab w:val="right" w:pos="9498"/>
              </w:tabs>
              <w:jc w:val="center"/>
              <w:rPr>
                <w:i/>
                <w:highlight w:val="yellow"/>
              </w:rPr>
            </w:pPr>
            <w:r>
              <w:rPr>
                <w:bCs/>
              </w:rPr>
              <w:t>ОПК-5</w:t>
            </w:r>
          </w:p>
        </w:tc>
      </w:tr>
      <w:tr>
        <w:trPr>
          <w:trHeight w:val="567"/>
          <w:tblHeader/>
          <w:jc w:val="center"/>
        </w:trPr>
        <w:tc>
          <w:tcPr>
            <w:tcW w:w="0" w:type="auto"/>
            <w:vAlign w:val="center"/>
          </w:tcPr>
          <w:p>
            <w:pPr>
              <w:tabs>
                <w:tab w:val="left" w:pos="993"/>
                <w:tab w:val="right" w:pos="9498"/>
              </w:tabs>
              <w:jc w:val="center"/>
              <w:rPr>
                <w:i/>
                <w:highlight w:val="yellow"/>
              </w:rPr>
            </w:pPr>
            <w:r>
              <w:rPr>
                <w:bCs/>
              </w:rPr>
              <w:t>4</w:t>
            </w:r>
          </w:p>
        </w:tc>
        <w:tc>
          <w:tcPr>
            <w:tcW w:w="0" w:type="auto"/>
            <w:vAlign w:val="center"/>
          </w:tcPr>
          <w:p>
            <w:pPr>
              <w:tabs>
                <w:tab w:val="left" w:pos="993"/>
                <w:tab w:val="right" w:pos="9498"/>
              </w:tabs>
              <w:rPr>
                <w:i/>
                <w:highlight w:val="yellow"/>
              </w:rPr>
            </w:pPr>
            <w:r>
              <w:rPr>
                <w:bCs/>
              </w:rPr>
              <w:t>Способен интерпретировать результаты Data Mining и формулировать практические выводы</w:t>
            </w:r>
          </w:p>
        </w:tc>
        <w:tc>
          <w:tcPr>
            <w:tcW w:w="0" w:type="auto"/>
            <w:vAlign w:val="center"/>
          </w:tcPr>
          <w:p>
            <w:pPr>
              <w:tabs>
                <w:tab w:val="left" w:pos="993"/>
                <w:tab w:val="right" w:pos="9498"/>
              </w:tabs>
              <w:jc w:val="center"/>
              <w:rPr>
                <w:i/>
                <w:highlight w:val="yellow"/>
              </w:rPr>
            </w:pPr>
            <w:r>
              <w:rPr>
                <w:bCs/>
              </w:rPr>
              <w:t>ПК-4</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Шифр </w:t>
            </w:r>
          </w:p>
          <w:p>
            <w:pPr>
              <w:jc w:val="center"/>
            </w:pPr>
            <w:r>
              <w:t>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pPr>
              <w:tabs>
                <w:tab w:val="left" w:pos="993"/>
                <w:tab w:val="right" w:pos="9498"/>
              </w:tabs>
              <w:jc w:val="center"/>
              <w:rPr>
                <w:bCs/>
              </w:rPr>
            </w:pPr>
            <w:r>
              <w:rPr>
                <w:bCs/>
              </w:rPr>
              <w:t>УК-3</w:t>
            </w:r>
            <w:r/>
            <w:r>
              <w:rPr>
                <w:bCs/>
              </w:rPr>
            </w:r>
          </w:p>
          <w:p>
            <w:pPr>
              <w:jc w:val="center"/>
            </w:pPr>
          </w:p>
        </w:tc>
        <w:tc>
          <w:tcPr>
            <w:vMerge w:val="restart"/>
            <w:tcW w:w="3770" w:type="dxa"/>
          </w:tcPr>
          <w:p>
            <w:pPr>
              <w:jc w:val="both"/>
              <w:rPr>
                <w:bCs/>
              </w:rPr>
            </w:pPr>
            <w:r>
              <w:rPr>
                <w:bCs/>
              </w:rPr>
              <w:t>УК-3.1 Проводит разведочный анализ данных (EDA)</w:t>
            </w:r>
          </w:p>
        </w:tc>
        <w:tc>
          <w:tcPr>
            <w:tcW w:w="1343" w:type="dxa"/>
            <w:vAlign w:val="center"/>
          </w:tcPr>
          <w:p>
            <w:pPr>
              <w:jc w:val="center"/>
              <w:rPr>
                <w:bCs/>
              </w:rPr>
            </w:pPr>
            <w:r>
              <w:rPr>
                <w:bCs/>
              </w:rPr>
              <w:t>З(УК-3)</w:t>
            </w:r>
          </w:p>
        </w:tc>
        <w:tc>
          <w:tcPr>
            <w:tcW w:w="2591" w:type="dxa"/>
            <w:vAlign w:val="center"/>
          </w:tcPr>
          <w:p>
            <w:pPr>
              <w:jc w:val="both"/>
            </w:pPr>
            <w:r>
              <w:rPr>
                <w:bCs/>
              </w:rPr>
              <w:t>Знать: методы описательной статистики, обнаружения выбросов, корреляционного анализа</w:t>
            </w:r>
          </w:p>
        </w:tc>
      </w:tr>
      <w:tr>
        <w:trPr>
          <w:jc w:val="center"/>
        </w:trPr>
        <w:tc>
          <w:tcPr>
            <w:vMerge w:val="restart"/>
            <w:tcW w:w="2717" w:type="dxa"/>
            <w:vAlign w:val="center"/>
          </w:tcPr>
          <w:p>
            <w:pPr>
              <w:tabs>
                <w:tab w:val="left" w:pos="993"/>
                <w:tab w:val="right" w:pos="9498"/>
              </w:tabs>
              <w:jc w:val="center"/>
              <w:rPr>
                <w:bCs/>
              </w:rPr>
            </w:pPr>
            <w:r>
              <w:rPr>
                <w:bCs/>
              </w:rPr>
              <w:t>УК-3</w:t>
            </w:r>
            <w:r/>
            <w:r>
              <w:rPr>
                <w:bCs/>
              </w:rPr>
            </w:r>
          </w:p>
          <w:p>
            <w:pPr>
              <w:jc w:val="center"/>
            </w:pPr>
          </w:p>
        </w:tc>
        <w:tc>
          <w:tcPr>
            <w:vMerge w:val="restart"/>
            <w:tcW w:w="3770" w:type="dxa"/>
          </w:tcPr>
          <w:p>
            <w:pPr>
              <w:jc w:val="both"/>
              <w:rPr>
                <w:bCs/>
              </w:rPr>
            </w:pPr>
            <w:r>
              <w:rPr>
                <w:bCs/>
              </w:rPr>
              <w:t>УК-3.1 Проводит разведочный анализ данных (EDA)</w:t>
            </w:r>
          </w:p>
        </w:tc>
        <w:tc>
          <w:tcPr>
            <w:tcW w:w="1343" w:type="dxa"/>
            <w:vAlign w:val="center"/>
          </w:tcPr>
          <w:p>
            <w:pPr>
              <w:jc w:val="center"/>
              <w:rPr>
                <w:bCs/>
              </w:rPr>
            </w:pPr>
            <w:r>
              <w:rPr>
                <w:bCs/>
              </w:rPr>
              <w:t>У(УК-3)</w:t>
            </w:r>
          </w:p>
        </w:tc>
        <w:tc>
          <w:tcPr>
            <w:tcW w:w="2591" w:type="dxa"/>
            <w:vAlign w:val="center"/>
          </w:tcPr>
          <w:p>
            <w:pPr>
              <w:jc w:val="both"/>
            </w:pPr>
            <w:r>
              <w:rPr>
                <w:bCs/>
              </w:rPr>
              <w:t>Уметь: строить информативные визуализации данных с Matplotlib, Seaborn, Plotly</w:t>
            </w:r>
          </w:p>
        </w:tc>
      </w:tr>
      <w:tr>
        <w:trPr>
          <w:jc w:val="center"/>
        </w:trPr>
        <w:tc>
          <w:tcPr>
            <w:vMerge w:val="restart"/>
            <w:tcW w:w="2717" w:type="dxa"/>
            <w:vAlign w:val="center"/>
          </w:tcPr>
          <w:p>
            <w:pPr>
              <w:tabs>
                <w:tab w:val="left" w:pos="993"/>
                <w:tab w:val="right" w:pos="9498"/>
              </w:tabs>
              <w:jc w:val="center"/>
              <w:rPr>
                <w:bCs/>
              </w:rPr>
            </w:pPr>
            <w:r>
              <w:rPr>
                <w:bCs/>
              </w:rPr>
              <w:t>УК-3</w:t>
            </w:r>
            <w:r/>
            <w:r>
              <w:rPr>
                <w:bCs/>
              </w:rPr>
            </w:r>
          </w:p>
          <w:p>
            <w:pPr>
              <w:jc w:val="center"/>
            </w:pPr>
          </w:p>
        </w:tc>
        <w:tc>
          <w:tcPr>
            <w:vMerge w:val="restart"/>
            <w:tcW w:w="3770" w:type="dxa"/>
          </w:tcPr>
          <w:p>
            <w:pPr>
              <w:jc w:val="both"/>
              <w:rPr>
                <w:bCs/>
              </w:rPr>
            </w:pPr>
            <w:r>
              <w:rPr>
                <w:bCs/>
              </w:rPr>
              <w:t>УК-3.1 Проводит разведочный анализ данных (EDA)</w:t>
            </w:r>
          </w:p>
        </w:tc>
        <w:tc>
          <w:tcPr>
            <w:tcW w:w="1343" w:type="dxa"/>
            <w:vAlign w:val="center"/>
          </w:tcPr>
          <w:p>
            <w:pPr>
              <w:jc w:val="center"/>
              <w:rPr>
                <w:bCs/>
              </w:rPr>
            </w:pPr>
            <w:r>
              <w:rPr>
                <w:bCs/>
              </w:rPr>
              <w:t>В(УК-3)</w:t>
            </w:r>
          </w:p>
        </w:tc>
        <w:tc>
          <w:tcPr>
            <w:tcW w:w="2591" w:type="dxa"/>
            <w:vAlign w:val="center"/>
          </w:tcPr>
          <w:p>
            <w:pPr>
              <w:jc w:val="both"/>
            </w:pPr>
            <w:r>
              <w:rPr>
                <w:bCs/>
              </w:rPr>
              <w:t>Владеть: методами статистического тестирования гипотез и интерпретации p-value</w:t>
            </w:r>
          </w:p>
        </w:tc>
      </w:tr>
      <w:tr>
        <w:trPr>
          <w:jc w:val="center"/>
        </w:trPr>
        <w:tc>
          <w:tcPr>
            <w:vMerge w:val="restart"/>
            <w:tcW w:w="2717" w:type="dxa"/>
            <w:vAlign w:val="center"/>
          </w:tcPr>
          <w:p>
            <w:pPr>
              <w:tabs>
                <w:tab w:val="left" w:pos="993"/>
                <w:tab w:val="right" w:pos="9498"/>
              </w:tabs>
              <w:jc w:val="center"/>
              <w:rPr>
                <w:bCs/>
              </w:rPr>
            </w:pPr>
            <w:r>
              <w:rPr>
                <w:bCs/>
              </w:rPr>
              <w:t>ОПК-1</w:t>
            </w:r>
            <w:r/>
            <w:r>
              <w:rPr>
                <w:bCs/>
              </w:rPr>
            </w:r>
          </w:p>
          <w:p>
            <w:pPr>
              <w:jc w:val="center"/>
            </w:pPr>
          </w:p>
        </w:tc>
        <w:tc>
          <w:tcPr>
            <w:vMerge w:val="restart"/>
            <w:tcW w:w="3770" w:type="dxa"/>
          </w:tcPr>
          <w:p>
            <w:pPr>
              <w:jc w:val="both"/>
              <w:rPr>
                <w:bCs/>
              </w:rPr>
            </w:pPr>
            <w:r>
              <w:rPr>
                <w:bCs/>
              </w:rPr>
              <w:t>ОПК-1.1 Строит ETL-конвейеры для обработки структурированных и неструктурированных данных</w:t>
            </w:r>
          </w:p>
        </w:tc>
        <w:tc>
          <w:tcPr>
            <w:tcW w:w="1343" w:type="dxa"/>
            <w:vAlign w:val="center"/>
          </w:tcPr>
          <w:p>
            <w:pPr>
              <w:jc w:val="center"/>
              <w:rPr>
                <w:bCs/>
              </w:rPr>
            </w:pPr>
            <w:r>
              <w:rPr>
                <w:bCs/>
              </w:rPr>
              <w:t>З(ОПК-1)</w:t>
            </w:r>
          </w:p>
        </w:tc>
        <w:tc>
          <w:tcPr>
            <w:tcW w:w="2591" w:type="dxa"/>
            <w:vAlign w:val="center"/>
          </w:tcPr>
          <w:p>
            <w:pPr>
              <w:jc w:val="both"/>
            </w:pPr>
            <w:r>
              <w:rPr>
                <w:bCs/>
              </w:rPr>
              <w:t>Знать: форматы хранения данных (CSV, Parquet, JSON); методы очистки и нормализации</w:t>
            </w:r>
          </w:p>
        </w:tc>
      </w:tr>
      <w:tr>
        <w:trPr>
          <w:jc w:val="center"/>
        </w:trPr>
        <w:tc>
          <w:tcPr>
            <w:vMerge w:val="restart"/>
            <w:tcW w:w="2717" w:type="dxa"/>
            <w:vAlign w:val="center"/>
          </w:tcPr>
          <w:p>
            <w:pPr>
              <w:tabs>
                <w:tab w:val="left" w:pos="993"/>
                <w:tab w:val="right" w:pos="9498"/>
              </w:tabs>
              <w:jc w:val="center"/>
              <w:rPr>
                <w:bCs/>
              </w:rPr>
            </w:pPr>
            <w:r>
              <w:rPr>
                <w:bCs/>
              </w:rPr>
              <w:t>ОПК-1</w:t>
            </w:r>
            <w:r/>
            <w:r>
              <w:rPr>
                <w:bCs/>
              </w:rPr>
            </w:r>
          </w:p>
          <w:p>
            <w:pPr>
              <w:jc w:val="center"/>
            </w:pPr>
          </w:p>
        </w:tc>
        <w:tc>
          <w:tcPr>
            <w:vMerge w:val="restart"/>
            <w:tcW w:w="3770" w:type="dxa"/>
          </w:tcPr>
          <w:p>
            <w:pPr>
              <w:jc w:val="both"/>
              <w:rPr>
                <w:bCs/>
              </w:rPr>
            </w:pPr>
            <w:r>
              <w:rPr>
                <w:bCs/>
              </w:rPr>
              <w:t>ОПК-1.1 Строит ETL-конвейеры для обработки структурированных и неструктурированных данных</w:t>
            </w:r>
          </w:p>
        </w:tc>
        <w:tc>
          <w:tcPr>
            <w:tcW w:w="1343" w:type="dxa"/>
            <w:vAlign w:val="center"/>
          </w:tcPr>
          <w:p>
            <w:pPr>
              <w:jc w:val="center"/>
              <w:rPr>
                <w:bCs/>
              </w:rPr>
            </w:pPr>
            <w:r>
              <w:rPr>
                <w:bCs/>
              </w:rPr>
              <w:t>У(ОПК-1)</w:t>
            </w:r>
          </w:p>
        </w:tc>
        <w:tc>
          <w:tcPr>
            <w:tcW w:w="2591" w:type="dxa"/>
            <w:vAlign w:val="center"/>
          </w:tcPr>
          <w:p>
            <w:pPr>
              <w:jc w:val="both"/>
            </w:pPr>
            <w:r>
              <w:rPr>
                <w:bCs/>
              </w:rPr>
              <w:t>Уметь: строить конвейеры обработки данных с Pandas, Polars, Apache Spark</w:t>
            </w:r>
          </w:p>
        </w:tc>
      </w:tr>
      <w:tr>
        <w:trPr>
          <w:jc w:val="center"/>
        </w:trPr>
        <w:tc>
          <w:tcPr>
            <w:vMerge w:val="restart"/>
            <w:tcW w:w="2717" w:type="dxa"/>
            <w:vAlign w:val="center"/>
          </w:tcPr>
          <w:p>
            <w:pPr>
              <w:tabs>
                <w:tab w:val="left" w:pos="993"/>
                <w:tab w:val="right" w:pos="9498"/>
              </w:tabs>
              <w:jc w:val="center"/>
              <w:rPr>
                <w:bCs/>
              </w:rPr>
            </w:pPr>
            <w:r>
              <w:rPr>
                <w:bCs/>
              </w:rPr>
              <w:t>ОПК-1</w:t>
            </w:r>
            <w:r/>
            <w:r>
              <w:rPr>
                <w:bCs/>
              </w:rPr>
            </w:r>
          </w:p>
          <w:p>
            <w:pPr>
              <w:jc w:val="center"/>
            </w:pPr>
          </w:p>
        </w:tc>
        <w:tc>
          <w:tcPr>
            <w:vMerge w:val="restart"/>
            <w:tcW w:w="3770" w:type="dxa"/>
          </w:tcPr>
          <w:p>
            <w:pPr>
              <w:jc w:val="both"/>
              <w:rPr>
                <w:bCs/>
              </w:rPr>
            </w:pPr>
            <w:r>
              <w:rPr>
                <w:bCs/>
              </w:rPr>
              <w:t>ОПК-1.1 Строит ETL-конвейеры для обработки структурированных и неструктурированных данных</w:t>
            </w:r>
          </w:p>
        </w:tc>
        <w:tc>
          <w:tcPr>
            <w:tcW w:w="1343" w:type="dxa"/>
            <w:vAlign w:val="center"/>
          </w:tcPr>
          <w:p>
            <w:pPr>
              <w:jc w:val="center"/>
              <w:rPr>
                <w:bCs/>
              </w:rPr>
            </w:pPr>
            <w:r>
              <w:rPr>
                <w:bCs/>
              </w:rPr>
              <w:t>В(ОПК-1)</w:t>
            </w:r>
          </w:p>
        </w:tc>
        <w:tc>
          <w:tcPr>
            <w:tcW w:w="2591" w:type="dxa"/>
            <w:vAlign w:val="center"/>
          </w:tcPr>
          <w:p>
            <w:pPr>
              <w:jc w:val="both"/>
            </w:pPr>
            <w:r>
              <w:rPr>
                <w:bCs/>
              </w:rPr>
              <w:t>Владеть: инструментами feature engineering и отбора признаков</w:t>
            </w:r>
          </w:p>
        </w:tc>
      </w:tr>
      <w:tr>
        <w:trPr>
          <w:jc w:val="center"/>
        </w:trPr>
        <w:tc>
          <w:tcPr>
            <w:vMerge w:val="restart"/>
            <w:tcW w:w="2717" w:type="dxa"/>
            <w:vAlign w:val="center"/>
          </w:tcPr>
          <w:p>
            <w:pPr>
              <w:tabs>
                <w:tab w:val="left" w:pos="993"/>
                <w:tab w:val="right" w:pos="9498"/>
              </w:tabs>
              <w:jc w:val="center"/>
              <w:rPr>
                <w:bCs/>
              </w:rPr>
            </w:pPr>
            <w:r>
              <w:rPr>
                <w:bCs/>
              </w:rPr>
              <w:t>ОПК-5</w:t>
            </w:r>
            <w:r/>
            <w:r>
              <w:rPr>
                <w:bCs/>
              </w:rPr>
            </w:r>
          </w:p>
          <w:p>
            <w:pPr>
              <w:jc w:val="center"/>
            </w:pPr>
          </w:p>
        </w:tc>
        <w:tc>
          <w:tcPr>
            <w:vMerge w:val="restart"/>
            <w:tcW w:w="3770" w:type="dxa"/>
          </w:tcPr>
          <w:p>
            <w:pPr>
              <w:jc w:val="both"/>
              <w:rPr>
                <w:bCs/>
              </w:rPr>
            </w:pPr>
            <w:r>
              <w:rPr>
                <w:bCs/>
              </w:rPr>
              <w:t>ОПК-5.1 Применяет алгоритмы Data Mining для обнаружения скрытых закономерностей</w:t>
            </w:r>
          </w:p>
        </w:tc>
        <w:tc>
          <w:tcPr>
            <w:tcW w:w="1343" w:type="dxa"/>
            <w:vAlign w:val="center"/>
          </w:tcPr>
          <w:p>
            <w:pPr>
              <w:jc w:val="center"/>
              <w:rPr>
                <w:bCs/>
              </w:rPr>
            </w:pPr>
            <w:r>
              <w:rPr>
                <w:bCs/>
              </w:rPr>
              <w:t>З(ОПК-5)</w:t>
            </w:r>
          </w:p>
        </w:tc>
        <w:tc>
          <w:tcPr>
            <w:tcW w:w="2591" w:type="dxa"/>
            <w:vAlign w:val="center"/>
          </w:tcPr>
          <w:p>
            <w:pPr>
              <w:jc w:val="both"/>
            </w:pPr>
            <w:r>
              <w:rPr>
                <w:bCs/>
              </w:rPr>
              <w:t>Знать: алгоритмы Apriori, FP-Growth; методы кластеризации k-means, DBSCAN, иерархическая</w:t>
            </w:r>
          </w:p>
        </w:tc>
      </w:tr>
      <w:tr>
        <w:trPr>
          <w:jc w:val="center"/>
        </w:trPr>
        <w:tc>
          <w:tcPr>
            <w:vMerge w:val="restart"/>
            <w:tcW w:w="2717" w:type="dxa"/>
            <w:vAlign w:val="center"/>
          </w:tcPr>
          <w:p>
            <w:pPr>
              <w:tabs>
                <w:tab w:val="left" w:pos="993"/>
                <w:tab w:val="right" w:pos="9498"/>
              </w:tabs>
              <w:jc w:val="center"/>
              <w:rPr>
                <w:bCs/>
              </w:rPr>
            </w:pPr>
            <w:r>
              <w:rPr>
                <w:bCs/>
              </w:rPr>
              <w:t>ОПК-5</w:t>
            </w:r>
            <w:r/>
            <w:r>
              <w:rPr>
                <w:bCs/>
              </w:rPr>
            </w:r>
          </w:p>
          <w:p>
            <w:pPr>
              <w:jc w:val="center"/>
            </w:pPr>
          </w:p>
        </w:tc>
        <w:tc>
          <w:tcPr>
            <w:vMerge w:val="restart"/>
            <w:tcW w:w="3770" w:type="dxa"/>
          </w:tcPr>
          <w:p>
            <w:pPr>
              <w:jc w:val="both"/>
              <w:rPr>
                <w:bCs/>
              </w:rPr>
            </w:pPr>
            <w:r>
              <w:rPr>
                <w:bCs/>
              </w:rPr>
              <w:t>ОПК-5.1 Применяет алгоритмы Data Mining для обнаружения скрытых закономерностей</w:t>
            </w:r>
          </w:p>
        </w:tc>
        <w:tc>
          <w:tcPr>
            <w:tcW w:w="1343" w:type="dxa"/>
            <w:vAlign w:val="center"/>
          </w:tcPr>
          <w:p>
            <w:pPr>
              <w:jc w:val="center"/>
              <w:rPr>
                <w:bCs/>
              </w:rPr>
            </w:pPr>
            <w:r>
              <w:rPr>
                <w:bCs/>
              </w:rPr>
              <w:t>У(ОПК-5)</w:t>
            </w:r>
          </w:p>
        </w:tc>
        <w:tc>
          <w:tcPr>
            <w:tcW w:w="2591" w:type="dxa"/>
            <w:vAlign w:val="center"/>
          </w:tcPr>
          <w:p>
            <w:pPr>
              <w:jc w:val="both"/>
            </w:pPr>
            <w:r>
              <w:rPr>
                <w:bCs/>
              </w:rPr>
              <w:t>Уметь: применять алгоритмы поиска ассоциативных правил к транзакционным данным</w:t>
            </w:r>
          </w:p>
        </w:tc>
      </w:tr>
      <w:tr>
        <w:trPr>
          <w:jc w:val="center"/>
        </w:trPr>
        <w:tc>
          <w:tcPr>
            <w:vMerge w:val="restart"/>
            <w:tcW w:w="2717" w:type="dxa"/>
            <w:vAlign w:val="center"/>
          </w:tcPr>
          <w:p>
            <w:pPr>
              <w:tabs>
                <w:tab w:val="left" w:pos="993"/>
                <w:tab w:val="right" w:pos="9498"/>
              </w:tabs>
              <w:jc w:val="center"/>
              <w:rPr>
                <w:bCs/>
              </w:rPr>
            </w:pPr>
            <w:r>
              <w:rPr>
                <w:bCs/>
              </w:rPr>
              <w:t>ОПК-5</w:t>
            </w:r>
            <w:r/>
            <w:r>
              <w:rPr>
                <w:bCs/>
              </w:rPr>
            </w:r>
          </w:p>
          <w:p>
            <w:pPr>
              <w:jc w:val="center"/>
            </w:pPr>
          </w:p>
        </w:tc>
        <w:tc>
          <w:tcPr>
            <w:vMerge w:val="restart"/>
            <w:tcW w:w="3770" w:type="dxa"/>
          </w:tcPr>
          <w:p>
            <w:pPr>
              <w:jc w:val="both"/>
              <w:rPr>
                <w:bCs/>
              </w:rPr>
            </w:pPr>
            <w:r>
              <w:rPr>
                <w:bCs/>
              </w:rPr>
              <w:t>ОПК-5.1 Применяет алгоритмы Data Mining для обнаружения скрытых закономерностей</w:t>
            </w:r>
          </w:p>
        </w:tc>
        <w:tc>
          <w:tcPr>
            <w:tcW w:w="1343" w:type="dxa"/>
            <w:vAlign w:val="center"/>
          </w:tcPr>
          <w:p>
            <w:pPr>
              <w:jc w:val="center"/>
              <w:rPr>
                <w:bCs/>
              </w:rPr>
            </w:pPr>
            <w:r>
              <w:rPr>
                <w:bCs/>
              </w:rPr>
              <w:t>В(ОПК-5)</w:t>
            </w:r>
          </w:p>
        </w:tc>
        <w:tc>
          <w:tcPr>
            <w:tcW w:w="2591" w:type="dxa"/>
            <w:vAlign w:val="center"/>
          </w:tcPr>
          <w:p>
            <w:pPr>
              <w:jc w:val="both"/>
            </w:pPr>
            <w:r>
              <w:rPr>
                <w:bCs/>
              </w:rPr>
              <w:t>Владеть: методами оценки качества кластеризации (silhouette, Davies-Bouldin)</w:t>
            </w:r>
          </w:p>
        </w:tc>
      </w:tr>
      <w:tr>
        <w:trPr>
          <w:jc w:val="center"/>
        </w:trPr>
        <w:tc>
          <w:tcPr>
            <w:vMerge w:val="restart"/>
            <w:tcW w:w="2717" w:type="dxa"/>
            <w:vAlign w:val="center"/>
          </w:tcPr>
          <w:p>
            <w:pPr>
              <w:tabs>
                <w:tab w:val="left" w:pos="993"/>
                <w:tab w:val="right" w:pos="9498"/>
              </w:tabs>
              <w:jc w:val="center"/>
              <w:rPr>
                <w:bCs/>
              </w:rPr>
            </w:pPr>
            <w:r>
              <w:rPr>
                <w:bCs/>
              </w:rPr>
              <w:t>ПК-4</w:t>
            </w:r>
            <w:r/>
            <w:r>
              <w:rPr>
                <w:bCs/>
              </w:rPr>
            </w:r>
          </w:p>
          <w:p>
            <w:pPr>
              <w:jc w:val="center"/>
            </w:pPr>
          </w:p>
        </w:tc>
        <w:tc>
          <w:tcPr>
            <w:vMerge w:val="restart"/>
            <w:tcW w:w="3770" w:type="dxa"/>
          </w:tcPr>
          <w:p>
            <w:pPr>
              <w:jc w:val="both"/>
              <w:rPr>
                <w:bCs/>
              </w:rPr>
            </w:pPr>
            <w:r>
              <w:rPr>
                <w:bCs/>
              </w:rPr>
              <w:t>ПК-4.1 Формулирует бизнес-выводы на основе результатов анализа данных</w:t>
            </w:r>
          </w:p>
        </w:tc>
        <w:tc>
          <w:tcPr>
            <w:tcW w:w="1343" w:type="dxa"/>
            <w:vAlign w:val="center"/>
          </w:tcPr>
          <w:p>
            <w:pPr>
              <w:jc w:val="center"/>
              <w:rPr>
                <w:bCs/>
              </w:rPr>
            </w:pPr>
            <w:r>
              <w:rPr>
                <w:bCs/>
              </w:rPr>
              <w:t>З(ПК-4)</w:t>
            </w:r>
          </w:p>
        </w:tc>
        <w:tc>
          <w:tcPr>
            <w:tcW w:w="2591" w:type="dxa"/>
            <w:vAlign w:val="center"/>
          </w:tcPr>
          <w:p>
            <w:pPr>
              <w:jc w:val="both"/>
            </w:pPr>
            <w:r>
              <w:rPr>
                <w:bCs/>
              </w:rPr>
              <w:t>Знать: методологии CRISP-DM, KDD; принципы построения аналитических отчётов</w:t>
            </w:r>
          </w:p>
        </w:tc>
      </w:tr>
      <w:tr>
        <w:trPr>
          <w:jc w:val="center"/>
        </w:trPr>
        <w:tc>
          <w:tcPr>
            <w:vMerge w:val="restart"/>
            <w:tcW w:w="2717" w:type="dxa"/>
            <w:vAlign w:val="center"/>
          </w:tcPr>
          <w:p>
            <w:pPr>
              <w:tabs>
                <w:tab w:val="left" w:pos="993"/>
                <w:tab w:val="right" w:pos="9498"/>
              </w:tabs>
              <w:jc w:val="center"/>
              <w:rPr>
                <w:bCs/>
              </w:rPr>
            </w:pPr>
            <w:r>
              <w:rPr>
                <w:bCs/>
              </w:rPr>
              <w:t>ПК-4</w:t>
            </w:r>
            <w:r/>
            <w:r>
              <w:rPr>
                <w:bCs/>
              </w:rPr>
            </w:r>
          </w:p>
          <w:p>
            <w:pPr>
              <w:jc w:val="center"/>
            </w:pPr>
          </w:p>
        </w:tc>
        <w:tc>
          <w:tcPr>
            <w:vMerge w:val="restart"/>
            <w:tcW w:w="3770" w:type="dxa"/>
          </w:tcPr>
          <w:p>
            <w:pPr>
              <w:jc w:val="both"/>
              <w:rPr>
                <w:bCs/>
              </w:rPr>
            </w:pPr>
            <w:r>
              <w:rPr>
                <w:bCs/>
              </w:rPr>
              <w:t>ПК-4.1 Формулирует бизнес-выводы на основе результатов анализа данных</w:t>
            </w:r>
          </w:p>
        </w:tc>
        <w:tc>
          <w:tcPr>
            <w:tcW w:w="1343" w:type="dxa"/>
            <w:vAlign w:val="center"/>
          </w:tcPr>
          <w:p>
            <w:pPr>
              <w:jc w:val="center"/>
              <w:rPr>
                <w:bCs/>
              </w:rPr>
            </w:pPr>
            <w:r>
              <w:rPr>
                <w:bCs/>
              </w:rPr>
              <w:t>У(ПК-4)</w:t>
            </w:r>
          </w:p>
        </w:tc>
        <w:tc>
          <w:tcPr>
            <w:tcW w:w="2591" w:type="dxa"/>
            <w:vAlign w:val="center"/>
          </w:tcPr>
          <w:p>
            <w:pPr>
              <w:jc w:val="both"/>
            </w:pPr>
            <w:r>
              <w:rPr>
                <w:bCs/>
              </w:rPr>
              <w:t>Уметь: переводить результаты анализа в управленческие решения</w:t>
            </w:r>
          </w:p>
        </w:tc>
      </w:tr>
      <w:tr>
        <w:trPr>
          <w:jc w:val="center"/>
        </w:trPr>
        <w:tc>
          <w:tcPr>
            <w:vMerge w:val="restart"/>
            <w:tcW w:w="2717" w:type="dxa"/>
            <w:vAlign w:val="center"/>
          </w:tcPr>
          <w:p>
            <w:pPr>
              <w:tabs>
                <w:tab w:val="left" w:pos="993"/>
                <w:tab w:val="right" w:pos="9498"/>
              </w:tabs>
              <w:jc w:val="center"/>
              <w:rPr>
                <w:bCs/>
              </w:rPr>
            </w:pPr>
            <w:r>
              <w:rPr>
                <w:bCs/>
              </w:rPr>
              <w:t>ПК-4</w:t>
            </w:r>
            <w:r/>
            <w:r>
              <w:rPr>
                <w:bCs/>
              </w:rPr>
            </w:r>
          </w:p>
          <w:p>
            <w:pPr>
              <w:jc w:val="center"/>
            </w:pPr>
          </w:p>
        </w:tc>
        <w:tc>
          <w:tcPr>
            <w:vMerge w:val="restart"/>
            <w:tcW w:w="3770" w:type="dxa"/>
          </w:tcPr>
          <w:p>
            <w:pPr>
              <w:jc w:val="both"/>
              <w:rPr>
                <w:bCs/>
              </w:rPr>
            </w:pPr>
            <w:r>
              <w:rPr>
                <w:bCs/>
              </w:rPr>
              <w:t>ПК-4.1 Формулирует бизнес-выводы на основе результатов анализа данных</w:t>
            </w:r>
          </w:p>
        </w:tc>
        <w:tc>
          <w:tcPr>
            <w:tcW w:w="1343" w:type="dxa"/>
            <w:vAlign w:val="center"/>
          </w:tcPr>
          <w:p>
            <w:pPr>
              <w:jc w:val="center"/>
              <w:rPr>
                <w:bCs/>
              </w:rPr>
            </w:pPr>
            <w:r>
              <w:rPr>
                <w:bCs/>
              </w:rPr>
              <w:t>В(ПК-4)</w:t>
            </w:r>
          </w:p>
        </w:tc>
        <w:tc>
          <w:tcPr>
            <w:tcW w:w="2591" w:type="dxa"/>
            <w:vAlign w:val="center"/>
          </w:tcPr>
          <w:p>
            <w:pPr>
              <w:jc w:val="both"/>
            </w:pPr>
            <w:r>
              <w:rPr>
                <w:bCs/>
              </w:rPr>
              <w:t>Владеть: инструментами построения дашбордов (Tableau, Power BI, Grafana)</w:t>
            </w:r>
          </w:p>
        </w:tc>
      </w:tr>
    </w:tbl>
    <w:p>
      <w:pPr>
        <w:spacing w:after="120"/>
        <w:ind w:firstLine="708"/>
      </w:pPr>
    </w:p>
    <w:p>
      <w:pPr>
        <w:ind w:firstLine="567"/>
        <w:rPr>
          <w:b/>
          <w:bCs/>
        </w:rPr>
      </w:pPr>
      <w:r>
        <w:rPr>
          <w:b/>
          <w:bCs/>
        </w:rPr>
        <w:t>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5</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7</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pPr>
              <w:pStyle w:val="a7"/>
              <w:jc w:val="center"/>
              <w:rPr>
                <w:bCs/>
                <w:sz w:val="20"/>
                <w:szCs w:val="20"/>
              </w:rPr>
            </w:pPr>
            <w:r>
              <w:rPr>
                <w:bCs/>
                <w:sz w:val="20"/>
                <w:szCs w:val="20"/>
              </w:rPr>
              <w:t>1</w:t>
            </w:r>
          </w:p>
        </w:tc>
        <w:tc>
          <w:tcPr>
            <w:tcW w:w="0" w:type="auto"/>
            <w:vAlign w:val="center"/>
          </w:tcPr>
          <w:p>
            <w:pPr>
              <w:pStyle w:val="a7"/>
              <w:rPr>
                <w:bCs/>
                <w:sz w:val="20"/>
                <w:szCs w:val="20"/>
              </w:rPr>
            </w:pPr>
            <w:r>
              <w:rPr>
                <w:bCs/>
                <w:sz w:val="20"/>
                <w:szCs w:val="20"/>
              </w:rPr>
              <w:t>Разведочный анализ данных (EDA) и статистика</w:t>
            </w:r>
          </w:p>
        </w:tc>
        <w:tc>
          <w:tcPr>
            <w:tcW w:w="0" w:type="auto"/>
            <w:vAlign w:val="center"/>
          </w:tcPr>
          <w:p>
            <w:pPr>
              <w:pStyle w:val="a7"/>
              <w:jc w:val="center"/>
              <w:rPr>
                <w:bCs/>
                <w:sz w:val="20"/>
                <w:szCs w:val="20"/>
              </w:rPr>
            </w:pPr>
            <w:r>
              <w:rPr>
                <w:bCs/>
                <w:sz w:val="20"/>
                <w:szCs w:val="20"/>
              </w:rPr>
              <w:t>5</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З(УК-3) У(УК-3)</w:t>
            </w:r>
          </w:p>
        </w:tc>
      </w:tr>
      <w:tr>
        <w:tc>
          <w:tcPr>
            <w:tcW w:w="0" w:type="auto"/>
            <w:vAlign w:val="center"/>
          </w:tcPr>
          <w:p>
            <w:pPr>
              <w:pStyle w:val="a7"/>
              <w:jc w:val="center"/>
              <w:rPr>
                <w:bCs/>
                <w:sz w:val="20"/>
                <w:szCs w:val="20"/>
              </w:rPr>
            </w:pPr>
            <w:r>
              <w:rPr>
                <w:bCs/>
                <w:sz w:val="20"/>
                <w:szCs w:val="20"/>
              </w:rPr>
              <w:t>2</w:t>
            </w:r>
          </w:p>
        </w:tc>
        <w:tc>
          <w:tcPr>
            <w:tcW w:w="0" w:type="auto"/>
            <w:vAlign w:val="center"/>
          </w:tcPr>
          <w:p>
            <w:pPr>
              <w:pStyle w:val="a7"/>
              <w:rPr>
                <w:bCs/>
                <w:sz w:val="20"/>
                <w:szCs w:val="20"/>
              </w:rPr>
            </w:pPr>
            <w:r>
              <w:rPr>
                <w:bCs/>
                <w:sz w:val="20"/>
                <w:szCs w:val="20"/>
              </w:rPr>
              <w:t>Предобработка и трансформация данных</w:t>
            </w:r>
          </w:p>
        </w:tc>
        <w:tc>
          <w:tcPr>
            <w:tcW w:w="0" w:type="auto"/>
            <w:vAlign w:val="center"/>
          </w:tcPr>
          <w:p>
            <w:pPr>
              <w:pStyle w:val="a7"/>
              <w:jc w:val="center"/>
              <w:rPr>
                <w:bCs/>
                <w:sz w:val="20"/>
                <w:szCs w:val="20"/>
              </w:rPr>
            </w:pPr>
            <w:r>
              <w:rPr>
                <w:bCs/>
                <w:sz w:val="20"/>
                <w:szCs w:val="20"/>
              </w:rPr>
              <w:t>5</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10</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20</w:t>
            </w:r>
          </w:p>
        </w:tc>
        <w:tc>
          <w:tcPr>
            <w:tcW w:w="0" w:type="auto"/>
            <w:vAlign w:val="center"/>
          </w:tcPr>
          <w:p>
            <w:pPr>
              <w:pStyle w:val="a7"/>
              <w:jc w:val="center"/>
              <w:rPr>
                <w:bCs/>
                <w:sz w:val="20"/>
                <w:szCs w:val="20"/>
              </w:rPr>
            </w:pPr>
            <w:r>
              <w:rPr>
                <w:b/>
                <w:bCs/>
                <w:sz w:val="20"/>
                <w:szCs w:val="20"/>
              </w:rPr>
              <w:t>37</w:t>
            </w:r>
          </w:p>
        </w:tc>
        <w:tc>
          <w:tcPr>
            <w:tcW w:w="0" w:type="auto"/>
          </w:tcPr>
          <w:p>
            <w:pPr>
              <w:pStyle w:val="a7"/>
              <w:rPr>
                <w:bCs/>
                <w:sz w:val="20"/>
                <w:szCs w:val="20"/>
              </w:rPr>
            </w:pPr>
            <w:r>
              <w:rPr>
                <w:bCs/>
                <w:sz w:val="20"/>
                <w:szCs w:val="20"/>
              </w:rPr>
              <w:t>З(ОПК-1) У(ОПК-1)</w:t>
            </w:r>
          </w:p>
        </w:tc>
      </w:tr>
      <w:tr>
        <w:tc>
          <w:tcPr>
            <w:tcW w:w="0" w:type="auto"/>
            <w:vAlign w:val="center"/>
          </w:tcPr>
          <w:p>
            <w:pPr>
              <w:pStyle w:val="a7"/>
              <w:jc w:val="center"/>
              <w:rPr>
                <w:bCs/>
                <w:sz w:val="20"/>
                <w:szCs w:val="20"/>
              </w:rPr>
            </w:pPr>
            <w:r>
              <w:rPr>
                <w:bCs/>
                <w:sz w:val="20"/>
                <w:szCs w:val="20"/>
              </w:rPr>
              <w:t>3</w:t>
            </w:r>
          </w:p>
        </w:tc>
        <w:tc>
          <w:tcPr>
            <w:tcW w:w="0" w:type="auto"/>
            <w:vAlign w:val="center"/>
          </w:tcPr>
          <w:p>
            <w:pPr>
              <w:pStyle w:val="a7"/>
              <w:rPr>
                <w:bCs/>
                <w:sz w:val="20"/>
                <w:szCs w:val="20"/>
              </w:rPr>
            </w:pPr>
            <w:r>
              <w:rPr>
                <w:bCs/>
                <w:sz w:val="20"/>
                <w:szCs w:val="20"/>
              </w:rPr>
              <w:t>Алгоритмы Data Mining</w:t>
            </w:r>
          </w:p>
        </w:tc>
        <w:tc>
          <w:tcPr>
            <w:tcW w:w="0" w:type="auto"/>
            <w:vAlign w:val="center"/>
          </w:tcPr>
          <w:p>
            <w:pPr>
              <w:pStyle w:val="a7"/>
              <w:jc w:val="center"/>
              <w:rPr>
                <w:bCs/>
                <w:sz w:val="20"/>
                <w:szCs w:val="20"/>
              </w:rPr>
            </w:pPr>
            <w:r>
              <w:rPr>
                <w:bCs/>
                <w:sz w:val="20"/>
                <w:szCs w:val="20"/>
              </w:rPr>
              <w:t>5</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10</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24</w:t>
            </w:r>
          </w:p>
        </w:tc>
        <w:tc>
          <w:tcPr>
            <w:tcW w:w="0" w:type="auto"/>
            <w:vAlign w:val="center"/>
          </w:tcPr>
          <w:p>
            <w:pPr>
              <w:pStyle w:val="a7"/>
              <w:jc w:val="center"/>
              <w:rPr>
                <w:bCs/>
                <w:sz w:val="20"/>
                <w:szCs w:val="20"/>
              </w:rPr>
            </w:pPr>
            <w:r>
              <w:rPr>
                <w:b/>
                <w:bCs/>
                <w:sz w:val="20"/>
                <w:szCs w:val="20"/>
              </w:rPr>
              <w:t>44</w:t>
            </w:r>
          </w:p>
        </w:tc>
        <w:tc>
          <w:tcPr>
            <w:tcW w:w="0" w:type="auto"/>
          </w:tcPr>
          <w:p>
            <w:pPr>
              <w:pStyle w:val="a7"/>
              <w:rPr>
                <w:bCs/>
                <w:sz w:val="20"/>
                <w:szCs w:val="20"/>
              </w:rPr>
            </w:pPr>
            <w:r>
              <w:rPr>
                <w:bCs/>
                <w:sz w:val="20"/>
                <w:szCs w:val="20"/>
              </w:rPr>
              <w:t>З(ОПК-5) У(ОПК-5)</w:t>
            </w:r>
          </w:p>
        </w:tc>
      </w:tr>
      <w:tr>
        <w:tc>
          <w:tcPr>
            <w:tcW w:w="0" w:type="auto"/>
            <w:vAlign w:val="center"/>
          </w:tcPr>
          <w:p>
            <w:pPr>
              <w:pStyle w:val="a7"/>
              <w:jc w:val="center"/>
              <w:rPr>
                <w:bCs/>
                <w:sz w:val="20"/>
                <w:szCs w:val="20"/>
              </w:rPr>
            </w:pPr>
            <w:r>
              <w:rPr>
                <w:bCs/>
                <w:sz w:val="20"/>
                <w:szCs w:val="20"/>
              </w:rPr>
              <w:t>4</w:t>
            </w:r>
          </w:p>
        </w:tc>
        <w:tc>
          <w:tcPr>
            <w:tcW w:w="0" w:type="auto"/>
            <w:vAlign w:val="center"/>
          </w:tcPr>
          <w:p>
            <w:pPr>
              <w:pStyle w:val="a7"/>
              <w:rPr>
                <w:bCs/>
                <w:sz w:val="20"/>
                <w:szCs w:val="20"/>
              </w:rPr>
            </w:pPr>
            <w:r>
              <w:rPr>
                <w:bCs/>
                <w:sz w:val="20"/>
                <w:szCs w:val="20"/>
              </w:rPr>
              <w:t>Интерпретация результатов и визуализация</w:t>
            </w:r>
          </w:p>
        </w:tc>
        <w:tc>
          <w:tcPr>
            <w:tcW w:w="0" w:type="auto"/>
            <w:vAlign w:val="center"/>
          </w:tcPr>
          <w:p>
            <w:pPr>
              <w:pStyle w:val="a7"/>
              <w:jc w:val="center"/>
              <w:rPr>
                <w:bCs/>
                <w:sz w:val="20"/>
                <w:szCs w:val="20"/>
              </w:rPr>
            </w:pPr>
            <w:r>
              <w:rPr>
                <w:bCs/>
                <w:sz w:val="20"/>
                <w:szCs w:val="20"/>
              </w:rPr>
              <w:t>5</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20</w:t>
            </w:r>
          </w:p>
        </w:tc>
        <w:tc>
          <w:tcPr>
            <w:tcW w:w="0" w:type="auto"/>
            <w:vAlign w:val="center"/>
          </w:tcPr>
          <w:p>
            <w:pPr>
              <w:pStyle w:val="a7"/>
              <w:jc w:val="center"/>
              <w:rPr>
                <w:bCs/>
                <w:sz w:val="20"/>
                <w:szCs w:val="20"/>
              </w:rPr>
            </w:pPr>
            <w:r>
              <w:rPr>
                <w:b/>
                <w:bCs/>
                <w:sz w:val="20"/>
                <w:szCs w:val="20"/>
              </w:rPr>
              <w:t>36</w:t>
            </w:r>
          </w:p>
        </w:tc>
        <w:tc>
          <w:tcPr>
            <w:tcW w:w="0" w:type="auto"/>
          </w:tcPr>
          <w:p>
            <w:pPr>
              <w:pStyle w:val="a7"/>
              <w:rPr>
                <w:bCs/>
                <w:sz w:val="20"/>
                <w:szCs w:val="20"/>
              </w:rPr>
            </w:pPr>
            <w:r>
              <w:rPr>
                <w:bCs/>
                <w:sz w:val="20"/>
                <w:szCs w:val="20"/>
              </w:rPr>
              <w:t>У(ПК-4) В(ПК-4)</w:t>
            </w:r>
          </w:p>
        </w:tc>
      </w:tr>
      <w:tr>
        <w:tc>
          <w:tcPr>
            <w:tcW w:w="0" w:type="auto"/>
            <w:vAlign w:val="center"/>
          </w:tcPr>
          <w:p>
            <w:pPr>
              <w:pStyle w:val="a7"/>
              <w:jc w:val="center"/>
              <w:rPr>
                <w:bCs/>
                <w:sz w:val="20"/>
                <w:szCs w:val="20"/>
              </w:rPr>
            </w:pPr>
            <w:r>
              <w:rPr>
                <w:bCs/>
                <w:sz w:val="20"/>
                <w:szCs w:val="20"/>
              </w:rPr>
            </w:r>
          </w:p>
        </w:tc>
        <w:tc>
          <w:tcPr>
            <w:tcW w:w="0" w:type="auto"/>
            <w:vAlign w:val="center"/>
          </w:tcPr>
          <w:p>
            <w:pPr>
              <w:pStyle w:val="a7"/>
              <w:rPr>
                <w:bCs/>
                <w:sz w:val="20"/>
                <w:szCs w:val="20"/>
              </w:rPr>
            </w:pPr>
            <w:r>
              <w:rPr>
                <w:bCs/>
                <w:sz w:val="20"/>
                <w:szCs w:val="20"/>
              </w:rPr>
              <w:t>ИТОГО:</w:t>
            </w:r>
          </w:p>
        </w:tc>
        <w:tc>
          <w:tcPr>
            <w:tcW w:w="0" w:type="auto"/>
            <w:vAlign w:val="center"/>
          </w:tcPr>
          <w:p>
            <w:pPr>
              <w:pStyle w:val="a7"/>
              <w:jc w:val="center"/>
              <w:rPr>
                <w:bCs/>
                <w:sz w:val="20"/>
                <w:szCs w:val="20"/>
              </w:rPr>
            </w:pPr>
            <w:r>
              <w:rPr>
                <w:bCs/>
                <w:sz w:val="20"/>
                <w:szCs w:val="20"/>
              </w:rPr>
            </w:r>
          </w:p>
        </w:tc>
        <w:tc>
          <w:tcPr>
            <w:tcW w:w="0" w:type="auto"/>
            <w:vAlign w:val="center"/>
          </w:tcPr>
          <w:p>
            <w:pPr>
              <w:pStyle w:val="a7"/>
              <w:jc w:val="center"/>
              <w:rPr>
                <w:bCs/>
                <w:sz w:val="20"/>
                <w:szCs w:val="20"/>
              </w:rPr>
            </w:pPr>
            <w:r>
              <w:rPr>
                <w:bCs/>
                <w:sz w:val="20"/>
                <w:szCs w:val="20"/>
              </w:rPr>
              <w:t>15</w:t>
            </w:r>
          </w:p>
        </w:tc>
        <w:tc>
          <w:tcPr>
            <w:tcW w:w="0" w:type="auto"/>
            <w:vAlign w:val="center"/>
          </w:tcPr>
          <w:p>
            <w:pPr>
              <w:pStyle w:val="a7"/>
              <w:jc w:val="center"/>
              <w:rPr>
                <w:bCs/>
                <w:sz w:val="20"/>
                <w:szCs w:val="20"/>
              </w:rPr>
            </w:pPr>
            <w:r>
              <w:rPr>
                <w:bCs/>
                <w:sz w:val="20"/>
                <w:szCs w:val="20"/>
              </w:rPr>
              <w:t>36</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Cs/>
                <w:sz w:val="20"/>
                <w:szCs w:val="20"/>
              </w:rPr>
              <w:t>82</w:t>
            </w:r>
          </w:p>
        </w:tc>
        <w:tc>
          <w:tcPr>
            <w:tcW w:w="0" w:type="auto"/>
            <w:vAlign w:val="center"/>
          </w:tcPr>
          <w:p>
            <w:pPr>
              <w:pStyle w:val="a7"/>
              <w:jc w:val="center"/>
              <w:rPr>
                <w:bCs/>
                <w:sz w:val="20"/>
                <w:szCs w:val="20"/>
              </w:rPr>
            </w:pPr>
            <w:r>
              <w:rPr>
                <w:b/>
                <w:bCs/>
                <w:sz w:val="20"/>
                <w:szCs w:val="20"/>
              </w:rPr>
              <w:t>151</w:t>
            </w:r>
          </w:p>
        </w:tc>
        <w:tc>
          <w:tcPr>
            <w:tcW w:w="0" w:type="auto"/>
          </w:tcPr>
          <w:p>
            <w:pPr>
              <w:pStyle w:val="a7"/>
              <w:rPr>
                <w:bCs/>
                <w:sz w:val="20"/>
                <w:szCs w:val="20"/>
              </w:rPr>
            </w:pPr>
            <w:r>
              <w:rPr>
                <w:bCs/>
                <w:sz w:val="20"/>
                <w:szCs w:val="20"/>
              </w:rPr>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1-EDA и статистика</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1. Описательная статистика. Распределения данных. Выбросы</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1-EDA и статистика</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2. Корреляционный анализ. Проверка статистических гипотез</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2-Предобработка данных</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3. Пропущенные значения. Нормализация. Кодирование категорий</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2-Предобработка данных</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4. Feature engineering. Отбор признаков. PCA, t-SNE, UMAP</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3-Алгоритмы Data Mining</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5. Кластеризация: k-means, иерархическая, DBSCAN</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3-Алгоритмы Data Mining</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6. Ассоциативные правила: Apriori, FP-Growth. Lift, Support</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4-Интерпретация</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7. Методология CRISP-DM. Построение аналитических отчётов</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1-EDA и статистика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Разведочный анализ реального датасета: выбросы, распределения, корреляции</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1-EDA и статистика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Проверка статистических гипотез об однородности групп клиентов</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2-Предобработка данных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Построение ETL-конвейера с очисткой и трансформацией данных с Pandas</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3-Алгоритмы Data Mining</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Кластеризация клиентской базы методами k-means и DBSCAN</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3-Алгоритмы Data Mining</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Анализ покупательской корзины алгоритмом Apriori</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4-Интерпретация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Построение интерактивного дашборда аналитики продаж с Plotly Dash</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1-EDA и статистика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A/B-тестирование маркетинговых кампаний: критерии Стьюдента и Манна-Уитни</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2-Предобработка данных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Снижение размерности с PCA и UMAP для визуализации многомерных данных</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3-Алгоритмы Data Mining</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Оценка качества кластеризации метриками silhouette и Calinski-Harabasz</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3-Алгоритмы Data Mining</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Обнаружение аномалий методами Isolation Forest и Local Outlier Factor</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4-Интерпретация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Интерпретация моделей с SHAP-значениями для бизнес-аудитории</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4-Интерпретация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Построение пайплайна автоматической генерации аналитических отчётов</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Организация научно-исследовательской работы в России</w:t>
      </w:r>
    </w:p>
    <w:p>
      <w:pPr>
        <w:widowControl w:val="0"/>
      </w:pPr>
      <w:r>
        <w:t>Паспорта специальностей</w:t>
        <w:br/>
        <w:t/>
      </w:r>
    </w:p>
    <w:p>
      <w:pPr>
        <w:widowControl w:val="0"/>
        <w:spacing w:before="240" w:after="120"/>
        <w:rPr>
          <w:bCs/>
          <w:i/>
          <w:iCs/>
          <w:u w:val="single"/>
        </w:rPr>
      </w:pPr>
      <w:r>
        <w:rPr>
          <w:bCs/>
          <w:i/>
          <w:iCs/>
          <w:u w:val="single"/>
        </w:rPr>
        <w:t>Раздел 2. Этапы научного исследования</w:t>
      </w:r>
    </w:p>
    <w:p>
      <w:pPr>
        <w:widowControl w:val="0"/>
      </w:pPr>
      <w:r>
        <w:t>Выбор темы исследования </w:t>
      </w:r>
    </w:p>
    <w:p>
      <w:pPr>
        <w:widowControl w:val="0"/>
        <w:spacing w:before="240" w:after="120"/>
        <w:rPr>
          <w:bCs/>
          <w:i/>
          <w:iCs/>
          <w:u w:val="single"/>
        </w:rPr>
      </w:pPr>
      <w:r>
        <w:rPr>
          <w:bCs/>
          <w:i/>
          <w:iCs/>
          <w:u w:val="single"/>
        </w:rPr>
        <w:t>Раздел 3. Методология научных исследований</w:t>
      </w:r>
    </w:p>
    <w:p>
      <w:pPr>
        <w:widowControl w:val="0"/>
      </w:pPr>
      <w:r>
        <w:t>Правила оформления научно-исследовательской работы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Перечень </w:t>
      </w:r>
      <w:r>
        <w:rPr>
          <w:b/>
          <w:i w:val="0"/>
        </w:rPr>
        <w:t>современных профессиональных баз данных и информационных справочных систем</w:t>
      </w:r>
      <w:r>
        <w:rPr>
          <w:b/>
          <w:bCs/>
          <w:i w:val="0"/>
        </w:rPr>
        <w:t>,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Microsoft Office Professional</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Microsoft Windows</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SCIENCE INDEX</w:t>
            </w:r>
          </w:p>
        </w:tc>
        <w:tc>
          <w:tcPr>
            <w:tcW w:w="2942" w:type="dxa"/>
            <w:shd w:val="clear" w:color="auto" w:fill="auto"/>
          </w:tcPr>
          <w:p>
            <w:r>
              <w:rPr>
                <w:bCs/>
                <w:sz w:val="20"/>
                <w:szCs w:val="20"/>
              </w:rPr>
              <w:t>http://elibrary.ru/project_author_tools.asp </w:t>
            </w:r>
          </w:p>
        </w:tc>
      </w:tr>
      <w:tr>
        <w:tc>
          <w:tcPr>
            <w:tcW w:w="7479" w:type="dxa"/>
            <w:shd w:val="clear" w:color="auto" w:fill="auto"/>
          </w:tcPr>
          <w:p>
            <w:r>
              <w:rPr>
                <w:bCs/>
                <w:sz w:val="20"/>
                <w:szCs w:val="20"/>
              </w:rPr>
              <w:t>Springer Nature</w:t>
            </w:r>
          </w:p>
        </w:tc>
        <w:tc>
          <w:tcPr>
            <w:tcW w:w="2942" w:type="dxa"/>
            <w:shd w:val="clear" w:color="auto" w:fill="auto"/>
          </w:tcPr>
          <w:p>
            <w:r>
              <w:rPr>
                <w:bCs/>
                <w:sz w:val="20"/>
                <w:szCs w:val="20"/>
              </w:rPr>
              <w:t>https://link.springer.com/.</w:t>
            </w:r>
          </w:p>
        </w:tc>
      </w:tr>
      <w:tr>
        <w:tc>
          <w:tcPr>
            <w:tcW w:w="7479" w:type="dxa"/>
            <w:shd w:val="clear" w:color="auto" w:fill="auto"/>
          </w:tcPr>
          <w:p>
            <w:r>
              <w:rPr>
                <w:bCs/>
                <w:sz w:val="20"/>
                <w:szCs w:val="20"/>
              </w:rPr>
              <w:t>Web of Science Core Collection </w:t>
            </w:r>
          </w:p>
        </w:tc>
        <w:tc>
          <w:tcPr>
            <w:tcW w:w="2942" w:type="dxa"/>
            <w:shd w:val="clear" w:color="auto" w:fill="auto"/>
          </w:tcPr>
          <w:p>
            <w:r>
              <w:rPr>
                <w:bCs/>
                <w:sz w:val="20"/>
                <w:szCs w:val="20"/>
              </w:rPr>
              <w:t>http://webofscience.com/.</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7.2. Перечень лицензионного и свободно распространяемого </w:t>
      </w:r>
      <w:r>
        <w:rPr>
          <w:b/>
          <w:i w:val="0"/>
        </w:rPr>
        <w:t>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ANSYS Academic</w:t>
            </w:r>
          </w:p>
        </w:tc>
        <w:tc>
          <w:tcPr>
            <w:tcW w:w="3060" w:type="pct"/>
            <w:vAlign w:val="center"/>
          </w:tcPr>
          <w:p>
            <w:pPr>
              <w:jc w:val="both"/>
              <w:rPr>
                <w:i/>
                <w:highlight w:val="magenta"/>
              </w:rPr>
            </w:pPr>
            <w:r>
              <w:rPr>
                <w:bCs/>
                <w:sz w:val="20"/>
                <w:szCs w:val="20"/>
              </w:rPr>
              <w:t>Дата выдачи лицензии 30.12.2016</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Microsoft Office Professional Plus </w:t>
            </w:r>
          </w:p>
        </w:tc>
        <w:tc>
          <w:tcPr>
            <w:tcW w:w="3060" w:type="pct"/>
            <w:vAlign w:val="center"/>
          </w:tcPr>
          <w:p>
            <w:pPr>
              <w:jc w:val="both"/>
              <w:rPr>
                <w:i/>
                <w:highlight w:val="magenta"/>
              </w:rPr>
            </w:pPr>
            <w:r>
              <w:rPr>
                <w:bCs/>
                <w:sz w:val="20"/>
                <w:szCs w:val="20"/>
              </w:rPr>
              <w:t>Дата выдачи лицензии 23.11.2020, Поставщик: ООО «Компарекс»</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Microsoft_Office</w:t>
            </w:r>
          </w:p>
        </w:tc>
        <w:tc>
          <w:tcPr>
            <w:tcW w:w="3060" w:type="pct"/>
            <w:vAlign w:val="center"/>
          </w:tcPr>
          <w:p>
            <w:pPr>
              <w:jc w:val="both"/>
              <w:rPr>
                <w:i/>
                <w:highlight w:val="magenta"/>
              </w:rPr>
            </w:pPr>
            <w:r>
              <w:rPr>
                <w:bCs/>
                <w:sz w:val="20"/>
                <w:szCs w:val="20"/>
              </w:rPr>
              <w:t>Дата выдачи лицензии 01.01.2007</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w:t>
      </w:r>
      <w:r>
        <w:rPr>
          <w:bCs/>
          <w:color w:val="000000"/>
        </w:rPr>
        <w:t xml:space="preserve">: </w:t>
      </w:r>
      <w:r>
        <w:rPr>
          <w:bCs/>
          <w:color w:val="000000"/>
          <w:u w:val="single"/>
        </w:rPr>
        <w:t>(37895)(38004)Анализ данных и Data Mining</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6</w:t>
            </w:r>
          </w:p>
        </w:tc>
        <w:tc>
          <w:tcPr>
            <w:tcW w:w="0" w:type="auto"/>
          </w:tcPr>
          <w:p>
            <w:pPr>
              <w:ind w:left="6" w:right="-51" w:hanging="6"/>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Кузнецов, И. Н. Основы научных исследований : учебное пособие для бакалавров / И. Н. Кузнецов. - 5-е изд., пересмотр. - Москва : Издательско-торговая корпорация «Дашков и К°», 2020. - 282 с. - ISBN 978-5-394-03684-2. - Текст : электронный. - URL: https://znanium.com/catalog/product/1093235 (дата обращения: 18.05.2021).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выполнения СРО;Для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Шкляр, М. Ф. Основы научных исследований : учебное пособие для бакалавров / М. Ф. Шкляр. - 7-е изд. — Москва : Издательско-торговая корпорация «Дашков и К°», 2019. - 208 с. - ISBN 978-5-394-03375-9. - Текст : электронный. - URL: https://znanium.com/catalog/product/1093533 (дата обращения: 18.05.2021).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Рыков, С. П. Основы научных исследований : учебное пособие для вузов / С. П. Рыков. — Санкт-Петербург : Лань, 2021. — 132 с. — ISBN 978-5-8114-5902-5. — Текст : электронный // Лань : электронно-библиотечная система. — URL: https://e.lanbook.com/book/159496 (дата обращения: 09.05.2021).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Бойко, Г. М. Математические методы и информационные технологии в научных исследованиях. Практикум : учебное пособие / Г. М. Бойко. - Железногорск : ФГБОУ ВО СПСА ГПС МЧС России, 2021. - 100 с. - Текст : электронный. - URL: https://znanium.com/catalog/product/1354584 (дата обращения: 18.05.2021).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Бесшапошникова, В. И. Методологические основы научного исследования. Практикум : учебное пособие / В. И. Бесшапошникова. — Москва : РГУ им. А.Н. Косыгина, [б. г.]. — Часть 1 — 2018. — 120 с. — Текст : электронный // Лань : электронно-библиотечная система. — URL: https://e.lanbook.com/book/128194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Асхаков, С. И. Основы научных исследований : учебное пособие / С. И. Асхаков. — Карачаевск : КЧГУ, 2020. — 348 с. — Текст : электронный // Лань : электронно-библиотечная система. — URL: https://e.lanbook.com/book/161998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Основы научных исследований : учебное пособие / составители Ю. В. Устинова [и др.]. — Кемерово : КемГУ, 2019. — 112 с. — ISBN 978-5-8353-2426-2. — Текст : электронный // Лань : электронно-библиотечная система. — URL: https://e.lanbook.com/book/134299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Челноков, М. Б. Основы научного творчества : учебное пособие / М. Б. Челноков. — Санкт-Петербург : Лань, 2020. — 172 с. — ISBN 978-5-8114-3864-8. — Текст : электронный // Лань : электронно-библиотечная система. — URL: https://e.lanbook.com/book/126916 (дата обращения: 20.05.2021).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gridSpan w:val="9"/>
          </w:tcPr>
          <w:p>
            <w:pPr>
              <w:rPr>
                <w:sz w:val="18"/>
                <w:szCs w:val="18"/>
              </w:rPr>
            </w:pPr>
            <w:r>
              <w:rPr>
                <w:sz w:val="18"/>
                <w:szCs w:val="18"/>
              </w:rPr>
              <w:t>Примечание – Графы 1-5,8 заполняются кафедрой, графы 7 и 9 - библиотекой</w:t>
            </w:r>
          </w:p>
        </w:tc>
      </w:tr>
    </w:tbl>
    <w:p>
      <w:pPr>
        <w:spacing w:before="120"/>
      </w:pPr>
      <w:r>
        <w:t>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д.т.н., профессор Еникеев Ф.У.</w:t>
            </w:r>
          </w:p>
        </w:tc>
      </w:tr>
    </w:tbl>
    <w:p/>
    <w:p>
      <w:r>
        <w:t>Год приема </w:t>
      </w:r>
      <w:r>
        <w:rPr>
          <w:bCs/>
        </w:rPr>
        <w:t>2022</w:t>
      </w:r>
      <w:r>
        <w:t> г.</w:t>
      </w:r>
    </w:p>
    <w:p>
      <w:r>
        <w:br w:type="page"/>
      </w:r>
    </w:p>
    <w:p>
      <w:pPr>
        <w:ind w:left="10659"/>
        <w:jc w:val="right"/>
        <w:rPr>
          <w:sz w:val="20"/>
          <w:szCs w:val="20"/>
        </w:rPr>
      </w:pPr>
      <w:r>
        <w:rPr>
          <w:sz w:val="20"/>
          <w:szCs w:val="20"/>
        </w:rPr>
        <w:t>Форма № УЛ-2</w:t>
      </w:r>
    </w:p>
    <w:p>
      <w:pPr>
        <w:jc w:val="center"/>
        <w:rPr>
          <w:b/>
        </w:rPr>
      </w:pPr>
      <w:r>
        <w:rPr>
          <w:b/>
        </w:rPr>
        <w:t>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w:t>
      </w:r>
      <w:r>
        <w:t xml:space="preserve">: </w:t>
      </w:r>
      <w:r>
        <w:rPr>
          <w:u w:val="single"/>
        </w:rPr>
        <w:t>(</w:t>
      </w:r>
      <w:r>
        <w:rPr>
          <w:bCs/>
          <w:color w:val="000000"/>
          <w:u w:val="single"/>
        </w:rPr>
        <w:t>37895</w:t>
      </w:r>
      <w:r>
        <w:rPr>
          <w:u w:val="single"/>
        </w:rPr>
        <w:t>)</w:t>
      </w:r>
      <w:r>
        <w:rPr>
          <w:bCs/>
          <w:color w:val="000000"/>
          <w:u w:val="single"/>
        </w:rPr>
        <w:t>(38004)Анализ данных и Data Mining</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д.т.н., профессор Еникеев Ф.У.</w:t>
            </w:r>
          </w:p>
        </w:tc>
      </w:tr>
    </w:tbl>
    <w:p>
      <w:r>
        <w:t>Год приема </w:t>
      </w:r>
      <w:r>
        <w:rPr>
          <w:bCs/>
        </w:rPr>
        <w:t>2022</w:t>
      </w:r>
      <w:r>
        <w:t>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(38004)Анализ данных и Data Mining</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Форма обучения: </w:t>
      </w:r>
      <w:r>
        <w:rPr>
          <w:bCs/>
          <w:color w:val="000000"/>
          <w:u w:val="single"/>
        </w:rPr>
        <w:t>очная;</w:t>
      </w:r>
    </w:p>
    <w:p>
      <w:pPr>
        <w:spacing w:after="120"/>
        <w:rPr>
          <w:bCs/>
          <w:sz w:val="20"/>
          <w:szCs w:val="20"/>
        </w:rPr>
      </w:pPr>
      <w:r>
        <w:rPr>
          <w:bCs/>
          <w:sz w:val="20"/>
          <w:szCs w:val="20"/>
        </w:rPr>
        <w:t>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Уфа </w:t>
      </w:r>
      <w:r>
        <w:t>2022</w:t>
      </w:r>
    </w:p>
    <w:p>
      <w:pPr>
        <w:rPr>
          <w:sz w:val="16"/>
          <w:szCs w:val="16"/>
        </w:rPr>
      </w:pPr>
      <w:r>
        <w:rPr>
          <w:sz w:val="16"/>
          <w:szCs w:val="16"/>
        </w:rPr>
        <w:br w:type="page"/>
      </w:r>
    </w:p>
    <w:p>
      <w:pPr>
        <w:rPr>
          <w:bCs/>
        </w:rPr>
      </w:pPr>
      <w:r>
        <w:rPr>
          <w:bCs/>
        </w:rPr>
        <w:t>ФОС </w:t>
      </w:r>
      <w:r>
        <w:t>по текущей успеваемости и промежуточной аттестации по дисциплине </w:t>
      </w:r>
      <w:r>
        <w:rPr>
          <w:bCs/>
        </w:rPr>
        <w:t>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д.т.н., профессор Еникеев Ф.У.</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к.физ.-мат. наук, доцент Зарипов Д.М.</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ФОС </w:t>
      </w:r>
      <w:r>
        <w:rPr>
          <w:i w:val="0"/>
        </w:rPr>
        <w:t>по текущей успеваемости и промежуточной аттестации по дисциплине </w:t>
      </w:r>
      <w:r>
        <w:rPr>
          <w:bCs/>
          <w:i w:val="0"/>
        </w:rPr>
        <w:t>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Заведующий кафедрой ВТИК .. </w:t>
      </w:r>
    </w:p>
    <w:p>
      <w:pPr>
        <w:rPr>
          <w:bCs/>
        </w:rPr>
      </w:pPr>
    </w:p>
    <w:p>
      <w:pPr>
        <w:rPr>
          <w:bCs/>
        </w:rPr>
      </w:pPr>
    </w:p>
    <w:p>
      <w:pPr>
        <w:rPr>
          <w:bCs/>
        </w:rPr>
      </w:pPr>
    </w:p>
    <w:p>
      <w:pPr>
        <w:rPr>
          <w:i/>
        </w:rPr>
      </w:pPr>
    </w:p>
    <w:p>
      <w:pPr>
        <w:rPr>
          <w:bCs/>
        </w:rPr>
      </w:pPr>
      <w:r>
        <w:rPr>
          <w:bCs/>
        </w:rPr>
        <w:t>Год приема 2022 г. </w:t>
      </w:r>
    </w:p>
    <w:p>
      <w:pPr>
        <w:tabs>
          <w:tab w:val="left" w:pos="3261"/>
          <w:tab w:val="left" w:pos="7088"/>
        </w:tabs>
        <w:rPr>
          <w:bCs/>
        </w:rPr>
      </w:pPr>
    </w:p>
    <w:p>
      <w:pPr>
        <w:rPr>
          <w:bCs/>
        </w:rPr>
      </w:pPr>
    </w:p>
    <w:p>
      <w:pPr>
        <w:rPr>
          <w:bCs/>
        </w:rPr>
      </w:pPr>
    </w:p>
    <w:p>
      <w:pPr>
        <w:jc w:val="both"/>
      </w:pPr>
      <w:r>
        <w:rPr>
          <w:bCs/>
        </w:rPr>
        <w:t>ФОС</w:t>
      </w:r>
      <w:r>
        <w:t>по текущей успеваемости и промежуточной аттестации по дисциплине </w:t>
      </w:r>
    </w:p>
    <w:p>
      <w:pPr>
        <w:jc w:val="both"/>
      </w:pPr>
      <w:r>
        <w:t>зарегистрирован  </w:t>
      </w:r>
      <w:r>
        <w:rPr>
          <w:bCs/>
        </w:rPr>
        <w:t>08.06.2022 </w:t>
      </w:r>
      <w:r>
        <w:t>№ </w:t>
      </w:r>
      <w:r>
        <w:rPr>
          <w:bCs/>
          <w:u w:val="single"/>
        </w:rPr>
        <w:t>6</w:t>
      </w:r>
      <w:r>
        <w:t>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Организация научно-исследовательской работы в России</w:t>
            </w:r>
          </w:p>
        </w:tc>
        <w:tc>
          <w:tcPr>
            <w:vMerge w:val="restart"/>
            <w:tcW w:w="1701" w:type="dxa"/>
          </w:tcPr>
          <w:p>
            <w:pPr>
              <w:jc w:val="center"/>
            </w:pPr>
            <w:r>
              <w:t>В(ПК-3)</w:t>
            </w:r>
          </w:p>
        </w:tc>
        <w:tc>
          <w:tcPr>
            <w:vMerge w:val="restart"/>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Готовитзаявку на регистрацию программы для ЭВМ</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Готовит презентацию по материалам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выбирает необходимые и наиболее оптимальные методы исследования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Составляет структурно-функциональную модель своей ВКР</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Готовит литературный обзор по материалам своей выпускной квалификационной работы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Находит не менее 10 авторефератов кандидатских диссертаций по выбранному паспорту специальности, наиболее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Этапы научного исследования</w:t>
            </w:r>
          </w:p>
        </w:tc>
        <w:tc>
          <w:tcPr>
            <w:vMerge w:val="restart"/>
            <w:tcW w:w="1701" w:type="dxa"/>
          </w:tcPr>
          <w:p>
            <w:pPr>
              <w:jc w:val="center"/>
            </w:pPr>
            <w:r>
              <w:t>В(ПК-5)</w:t>
            </w:r>
          </w:p>
        </w:tc>
        <w:tc>
          <w:tcPr>
            <w:vMerge w:val="restart"/>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ПК-5.1 Использует теоретические методики целеполагания для программных систем</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ПК-5.2 Оформляет технические задания на разработку программных средств с описанием функционирования системы</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ПК-5.3 Разрабатывает технико-экономические обоснования создания программных комплексов</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ПК-5.4 Производит декомпозицию системы на подфункции, проводит описание каждой функции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ПК-5.5 Формулирует требования к результатам аналитических работ в рамках системы</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ПК-5.6 Подбирает средства проектирования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ПК-5.7 Строит логические модели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ПК-5.8 Описывает порядок работ по созданию и сдаче системы, построенной по техническому заданию</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З(ПК-8)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которая будет продемонстрирована членам Государственной экзаменационой комиссии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обрабатывает полученные результаты, анализирует и осмысливает их с учетом имеющихся научных исследований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и представляет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Находит не менее 10 авторефератов кандидатских диссертаций по выбранному паспорту специальности, наиболее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своей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Готовит устный доклад по материалам своей ВКР</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Методология научных исследований</w:t>
            </w:r>
          </w:p>
        </w:tc>
        <w:tc>
          <w:tcPr>
            <w:vMerge w:val="restart"/>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Составляет литературный обзор публикаций своего научного руководителя</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Сформулировать тему, цель, основные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У(ПК-8)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автореферат выпускной квалификационной работы бакалавра</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Краткая характеристика оценочного средства </w:t>
            </w:r>
          </w:p>
        </w:tc>
        <w:tc>
          <w:tcPr>
            <w:tcW w:w="0" w:type="auto"/>
            <w:vAlign w:val="center"/>
          </w:tcPr>
          <w:p>
            <w:pPr>
              <w:contextualSpacing/>
              <w:jc w:val="center"/>
            </w:pPr>
            <w:r>
              <w:t>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5</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Техническое задание и Акт внедрения </w:t>
        <w:br/>
        <w:t>2 Рецензия на ВКР, статью, диссертацию </w:t>
        <w:br/>
        <w:t>3 Научная новизна и практическая значимость ВКР</w:t>
        <w:br/>
        <w:t>4 Отзыв научного руководителя  </w:t>
        <w:br/>
        <w:t>5 Процедура "Антиплагиат"  </w:t>
        <w:br/>
        <w:t>6 Нормоконтроль  </w:t>
        <w:br/>
        <w:t/>
        <w:br/>
        <w:t>Правила подготовки и оформления реферата:</w:t>
        <w:br/>
        <w:t>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своей собственной  выпускной квалификационной  работы бакалавра.</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название доклада;</w:t>
        <w:br/>
        <w:t>    сообщение основной идеи;</w:t>
        <w:br/>
        <w:t>    современную оценку предмета изложения;</w:t>
        <w:br/>
        <w:t>    краткое перечисление рассматриваемых вопросов;</w:t>
        <w:br/>
        <w:t>    интересную для слушателей форму изложения;</w:t>
        <w:br/>
        <w:t>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Подготовка литературного обзора </w:t>
        <w:br/>
        <w:t>ЛР №2 Структурно-функциональное моделирование </w:t>
        <w:br/>
        <w:t>ЛР №3 Подготовка презентации</w:t>
        <w:br/>
        <w:t>ЛР №4 Подготовка к устному докладу </w:t>
        <w:br/>
        <w:t>ЛР №5 Подготовка автореферата по ВКР  </w:t>
        <w:br/>
        <w:t>ЛР №6 Доклад на ITdays по материалам ВКР </w:t>
        <w:br/>
        <w:t>ЛР №7 Выбор отечественного научного журнала</w:t>
        <w:br/>
        <w:t>ЛР №8 Подготовка ВАКовской статьи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Требования к оформлению отчета </w:t>
        <w:br/>
        <w:t>1.	На титульном листе в обязательном порядке должны быть указаны: группа, ФИО студента, тема ЛР, номер варианта </w:t>
        <w:br/>
        <w:t>2.	Отчет должен быть оформлен на листах бумаги формата А4 </w:t>
        <w:br/>
        <w:t>3.	Отчеты могут быть написаны от руки, но лучше, если они будут набраны в текстовом процессоре MS Word </w:t>
        <w:br/>
        <w:t>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Выбор паспорта специальности и ключевых слов </w:t>
        <w:br/>
        <w:t>2 Литературный обзор публикаций научного руководителя </w:t>
        <w:br/>
        <w:t>3 Оформление результатов научных исследований  </w:t>
        <w:br/>
        <w:t>4 Формулировка цели, основных задач и выводов </w:t>
        <w:br/>
        <w:t>5 Поиск автореферата кандидатской диссертации </w:t>
        <w:br/>
        <w:t>6 Выбор Диссертационного совета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Аннотация к рабочей программе дисциплины </w:t>
      </w:r>
    </w:p>
    <w:p>
      <w:pPr>
        <w:spacing w:before="120"/>
        <w:jc w:val="center"/>
        <w:rPr>
          <w:b/>
          <w:sz w:val="28"/>
          <w:szCs w:val="28"/>
        </w:rPr>
      </w:pPr>
      <w:r>
        <w:rPr>
          <w:b/>
          <w:sz w:val="28"/>
          <w:szCs w:val="28"/>
        </w:rPr>
        <w:t>(38004)Анализ данных и Data Mining</w:t>
      </w:r>
    </w:p>
    <w:p>
      <w:pPr>
        <w:jc w:val="center"/>
        <w:rPr>
          <w:b/>
          <w:sz w:val="28"/>
          <w:szCs w:val="28"/>
        </w:rPr>
      </w:pPr>
    </w:p>
    <w:p>
      <w:pPr>
        <w:widowControl w:val="0"/>
        <w:shd w:val="clear" w:color="auto" w:fill="FFFFFF"/>
        <w:autoSpaceDE w:val="0"/>
        <w:autoSpaceDN w:val="0"/>
        <w:adjustRightInd w:val="0"/>
        <w:rPr>
          <w:bCs/>
          <w:u w:val="single"/>
        </w:rPr>
      </w:pPr>
      <w:r>
        <w:rPr>
          <w:bCs/>
          <w:color w:val="00000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ПК-3 Способен разрабатывать технические описания и руководства, готовить конспекты и проводить занятия по обучению работников применению программно-методических комплексов, используемых на предприятии:</w:t>
              <w:br/>
              <w:t>  -ПК-3.1 Составляет руководства пользователя программным продуктом</w:t>
              <w:br/>
              <w:t>  -ПК-3.2 Согласовывает регламенты разработки технической документации по использованию программного средства</w:t>
              <w:br/>
              <w:t>  -ПК-3.3 Готовит описания методик разработки компонентов программных комплексов, используемых на предприятии</w:t>
              <w:br/>
              <w:t>  -ПК-3.4 Готовит описания методик применения программных комплексов, используемых на предприятии</w:t>
              <w:br/>
              <w:t>  -ПК-3.5 Проводит консультирование работников по использованию программно-методических комплексов предприятия</w:t>
              <w:br/>
              <w:t/>
            </w:r>
          </w:p>
          <w:p>
            <w:pPr>
              <w:rPr>
                <w:rFonts w:eastAsia="Calibri"/>
                <w:sz w:val="22"/>
                <w:szCs w:val="22"/>
              </w:rPr>
            </w:pPr>
            <w:r>
              <w:rPr>
                <w:b/>
                <w:bCs/>
              </w:rPr>
              <w:t/>
            </w:r>
            <w:r>
              <w:rPr>
                <w:bCs/>
              </w:rPr>
              <w:t> ПК-5 Способен подбирать средства проектирования и производить функциональное и логическое проектирование систем среднего и крупного масштаба и сложности:</w:t>
              <w:br/>
              <w:t>  -ПК-5.1 Использует теоретические методики целеполагания для программных систем</w:t>
              <w:br/>
              <w:t>  -ПК-5.2 Оформляет технические задания на разработку программных средств с описанием функционирования системы</w:t>
              <w:br/>
              <w:t>  -ПК-5.3 Разрабатывает технико-экономические обоснования создания программных комплексов</w:t>
              <w:br/>
              <w:t>  -ПК-5.4 Производит декомпозицию системы на подфункции, проводит описание каждой функции</w:t>
              <w:br/>
              <w:t>  -ПК-5.5 Формулирует требования к результатам аналитических работ в рамках системы</w:t>
              <w:br/>
              <w:t>  -ПК-5.6 Подбирает средства проектирования систем среднего и крупного масштаба сложности</w:t>
              <w:br/>
              <w:t>  -ПК-5.7 Строит логические модели систем среднего и крупного масштаба сложности</w:t>
              <w:br/>
              <w:t>  -ПК-5.8 Описывает порядок работ по созданию и сдаче системы, построенной по техническому заданию</w:t>
              <w:br/>
              <w:t/>
            </w:r>
          </w:p>
          <w:p>
            <w:pPr>
              <w:rPr>
                <w:rFonts w:eastAsia="Calibri"/>
                <w:sz w:val="22"/>
                <w:szCs w:val="22"/>
              </w:rPr>
            </w:pPr>
            <w:r>
              <w:rPr>
                <w:b/>
                <w:bCs/>
              </w:rPr>
              <w:t/>
            </w:r>
            <w:r>
              <w:rPr>
                <w:bCs/>
              </w:rPr>
              <w:t> ПК-7 Способен производить сбор, систематизацию, классификацию и анализ информации, относящейся к изучаемой предметной области:</w:t>
              <w:br/>
              <w:t>  -ПК-7.1 Выполняет сбор информации по предметной области исследования</w:t>
              <w:br/>
              <w:t>  -ПК-7.2 Применяет статистические методы систематизации и классификации информации, относящейся к предметной области</w:t>
              <w:br/>
              <w:t>  -ПК-7.3 Определяет цель и задачи исследования</w:t>
              <w:br/>
              <w:t>  -ПК-7.4 Применяет нормативную документацию, относящуюся к изучаемой теме</w:t>
              <w:br/>
              <w:t>  -ПК-7.5 Применяет методы анализа научно-технической информации</w:t>
              <w:br/>
              <w:t>  -ПК-7.6 Формирует рекомендации по внедрению результатов исследований и разработок</w:t>
              <w:br/>
              <w:t>  -ПК-7.7 Делает выводы по результатам произведённых исследований и разработок</w:t>
              <w:br/>
              <w:t/>
            </w:r>
          </w:p>
          <w:p>
            <w:pPr>
              <w:rPr>
                <w:rFonts w:eastAsia="Calibri"/>
                <w:sz w:val="22"/>
                <w:szCs w:val="22"/>
              </w:rPr>
            </w:pPr>
            <w:r>
              <w:rPr>
                <w:b/>
                <w:bCs/>
              </w:rPr>
              <w:t/>
            </w:r>
            <w:r>
              <w:rPr>
                <w:bCs/>
              </w:rPr>
              <w:t> ПК-8 Способен оформлять результаты выполненной работы в форме отчетов и презентаций, представлять материал в виде публичных выступлений и печатных публикаций:</w:t>
              <w:br/>
              <w:t>  -ПК-8.1 Применяет программные средства для оформления результатов выполненной работы</w:t>
              <w:br/>
              <w:t>  -ПК-8.2 Составляет проекты календарных планов работ</w:t>
              <w:br/>
              <w:t>  -ПК-8.3 Формирует программу представления результатов отдельных элементов научно-исследовательских и опытно-конструкторских работ</w:t>
              <w:br/>
              <w:t>  -ПК-8.4 Оформляет результаты выполненных работ в виде отчётов, презентаций, видеороликов</w:t>
              <w:br/>
              <w:t>  -ПК-8.5 Публикует промежуточные результаты исследования в виде тезисов докладов на научно-практических конференциях</w:t>
              <w:br/>
              <w:t>  -ПК-8.6 Готовит к публикации результаты завершённых работ в виде научных статей</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ПК-3- 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p>
            <w:pPr>
              <w:ind w:left="743"/>
              <w:rPr>
                <w:rFonts w:eastAsia="Calibri"/>
                <w:b/>
                <w:sz w:val="22"/>
                <w:szCs w:val="22"/>
              </w:rPr>
            </w:pPr>
            <w:r>
              <w:rPr>
                <w:bCs/>
              </w:rPr>
              <w:t>ПК-5- Субъекты научной деятельности в системе высшего и послевузовского профессионального образования</w:t>
            </w:r>
          </w:p>
          <w:p>
            <w:pPr>
              <w:ind w:left="743"/>
              <w:rPr>
                <w:rFonts w:eastAsia="Calibri"/>
                <w:b/>
                <w:sz w:val="22"/>
                <w:szCs w:val="22"/>
              </w:rPr>
            </w:pPr>
            <w:r>
              <w:rPr>
                <w:bCs/>
              </w:rPr>
              <w:t>ПК-7- Порядок подготовки научных и научно-педагогических кадров в России </w:t>
            </w:r>
          </w:p>
          <w:p>
            <w:pPr>
              <w:ind w:left="743"/>
              <w:rPr>
                <w:rFonts w:eastAsia="Calibri"/>
                <w:b/>
                <w:sz w:val="22"/>
                <w:szCs w:val="22"/>
              </w:rPr>
            </w:pPr>
            <w:r>
              <w:rPr>
                <w:bCs/>
              </w:rPr>
              <w:t>ПК-8- Методы оформления результатов научной работы</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ПК-3- Выбирать тему и разрабатывать план исследования</w:t>
            </w:r>
          </w:p>
          <w:p>
            <w:pPr>
              <w:ind w:left="743"/>
              <w:rPr>
                <w:rFonts w:eastAsia="Calibri"/>
                <w:b/>
                <w:sz w:val="22"/>
                <w:szCs w:val="22"/>
              </w:rPr>
            </w:pPr>
            <w:r>
              <w:rPr>
                <w:bCs/>
              </w:rPr>
              <w:t>ПК-5- Определять оптимальные методы исследования</w:t>
            </w:r>
          </w:p>
          <w:p>
            <w:pPr>
              <w:ind w:left="743"/>
              <w:rPr>
                <w:rFonts w:eastAsia="Calibri"/>
                <w:b/>
                <w:sz w:val="22"/>
                <w:szCs w:val="22"/>
              </w:rPr>
            </w:pPr>
            <w:r>
              <w:rPr>
                <w:bCs/>
              </w:rPr>
              <w:t>ПК-7- Отыскивать научную информацию и работать с литературой</w:t>
            </w:r>
          </w:p>
          <w:p>
            <w:pPr>
              <w:ind w:left="743"/>
              <w:rPr>
                <w:rFonts w:eastAsia="Calibri"/>
                <w:b/>
                <w:sz w:val="22"/>
                <w:szCs w:val="22"/>
              </w:rPr>
            </w:pPr>
            <w:r>
              <w:rPr>
                <w:bCs/>
              </w:rPr>
              <w:t>ПК-8- Собирать, анализировать и обобщать научные факты, материалы практики</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ПК-3- Участвовать в научно-исследовательских работах по кафедральным темам</w:t>
            </w:r>
          </w:p>
          <w:p>
            <w:pPr>
              <w:ind w:left="743"/>
              <w:rPr>
                <w:rFonts w:eastAsia="Calibri"/>
                <w:b/>
                <w:sz w:val="22"/>
                <w:szCs w:val="22"/>
              </w:rPr>
            </w:pPr>
            <w:r>
              <w:rPr>
                <w:bCs/>
              </w:rPr>
              <w:t>ПК-5- Выступать с докладами и сообщениями на научно-теоретических и научно-практических конференциях, проводимых в университете</w:t>
            </w:r>
          </w:p>
          <w:p>
            <w:pPr>
              <w:ind w:left="743"/>
              <w:rPr>
                <w:rFonts w:eastAsia="Calibri"/>
                <w:b/>
                <w:sz w:val="22"/>
                <w:szCs w:val="22"/>
              </w:rPr>
            </w:pPr>
            <w:r>
              <w:rPr>
                <w:bCs/>
              </w:rPr>
              <w:t>ПК-7- Готовить публикации по результатам проведенных исследований</w:t>
            </w:r>
          </w:p>
          <w:p>
            <w:pPr>
              <w:ind w:left="743"/>
              <w:rPr>
                <w:rFonts w:eastAsia="Calibri"/>
                <w:b/>
                <w:sz w:val="22"/>
                <w:szCs w:val="22"/>
              </w:rPr>
            </w:pPr>
            <w:r>
              <w:rPr>
                <w:bCs/>
              </w:rPr>
              <w:t>ПК-8- Обладать устойчивыми навыками самостоятельной научно-исследовательской работы</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Организация научно-исследовательской работы в России; Этапы научного исследования; Методология научных исследований;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диф.зачет;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