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(38007)Распределённые системы и параллельные вычисления</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проектировать и реализовывать распределённые алгоритмы обработки данных</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применять технологии параллельного программирования (MPI, OpenMP, CUDA)</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разрабатывать масштабируемые микросервисные архитектуры</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оценивать производительность и масштабируемость распределённых систем</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архитектуры распределённых систем</w:t>
            </w:r>
          </w:p>
        </w:tc>
        <w:tc>
          <w:tcPr>
            <w:tcW w:w="1343" w:type="dxa"/>
            <w:vAlign w:val="center"/>
          </w:tcPr>
          <w:p>
            <w:pPr>
              <w:jc w:val="center"/>
              <w:rPr>
                <w:bCs/>
              </w:rPr>
            </w:pPr>
            <w:r>
              <w:rPr>
                <w:bCs/>
              </w:rPr>
              <w:t>З(УК-1)</w:t>
            </w:r>
          </w:p>
        </w:tc>
        <w:tc>
          <w:tcPr>
            <w:tcW w:w="2591" w:type="dxa"/>
            <w:vAlign w:val="center"/>
          </w:tcPr>
          <w:p>
            <w:pPr>
              <w:jc w:val="both"/>
            </w:pPr>
            <w:r>
              <w:rPr>
                <w:bCs/>
              </w:rPr>
              <w:t>Знать: принципы построения клиент-серверных, P2P и микросервисных архитектур</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архитектуры распределённых систем</w:t>
            </w:r>
          </w:p>
        </w:tc>
        <w:tc>
          <w:tcPr>
            <w:tcW w:w="1343" w:type="dxa"/>
            <w:vAlign w:val="center"/>
          </w:tcPr>
          <w:p>
            <w:pPr>
              <w:jc w:val="center"/>
              <w:rPr>
                <w:bCs/>
              </w:rPr>
            </w:pPr>
            <w:r>
              <w:rPr>
                <w:bCs/>
              </w:rPr>
              <w:t>У(УК-1)</w:t>
            </w:r>
          </w:p>
        </w:tc>
        <w:tc>
          <w:tcPr>
            <w:tcW w:w="2591" w:type="dxa"/>
            <w:vAlign w:val="center"/>
          </w:tcPr>
          <w:p>
            <w:pPr>
              <w:jc w:val="both"/>
            </w:pPr>
            <w:r>
              <w:rPr>
                <w:bCs/>
              </w:rPr>
              <w:t>Уметь: проектировать распределённые системы с учётом CAP-теоремы</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архитектуры распределённых систем</w:t>
            </w:r>
          </w:p>
        </w:tc>
        <w:tc>
          <w:tcPr>
            <w:tcW w:w="1343" w:type="dxa"/>
            <w:vAlign w:val="center"/>
          </w:tcPr>
          <w:p>
            <w:pPr>
              <w:jc w:val="center"/>
              <w:rPr>
                <w:bCs/>
              </w:rPr>
            </w:pPr>
            <w:r>
              <w:rPr>
                <w:bCs/>
              </w:rPr>
              <w:t>В(УК-1)</w:t>
            </w:r>
          </w:p>
        </w:tc>
        <w:tc>
          <w:tcPr>
            <w:tcW w:w="2591" w:type="dxa"/>
            <w:vAlign w:val="center"/>
          </w:tcPr>
          <w:p>
            <w:pPr>
              <w:jc w:val="both"/>
            </w:pPr>
            <w:r>
              <w:rPr>
                <w:bCs/>
              </w:rPr>
              <w:t>Владеть: навыками развёртывания сервисов в контейнерной среде</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параллельные алгоритмы</w:t>
            </w:r>
          </w:p>
        </w:tc>
        <w:tc>
          <w:tcPr>
            <w:tcW w:w="1343" w:type="dxa"/>
            <w:vAlign w:val="center"/>
          </w:tcPr>
          <w:p>
            <w:pPr>
              <w:jc w:val="center"/>
              <w:rPr>
                <w:bCs/>
              </w:rPr>
            </w:pPr>
            <w:r>
              <w:rPr>
                <w:bCs/>
              </w:rPr>
              <w:t>З(ОПК-2)</w:t>
            </w:r>
          </w:p>
        </w:tc>
        <w:tc>
          <w:tcPr>
            <w:tcW w:w="2591" w:type="dxa"/>
            <w:vAlign w:val="center"/>
          </w:tcPr>
          <w:p>
            <w:pPr>
              <w:jc w:val="both"/>
            </w:pPr>
            <w:r>
              <w:rPr>
                <w:bCs/>
              </w:rPr>
              <w:t>Знать: модели параллельного программирования SIMD/MIMD, интерфейсы MPI и OpenMP</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параллельные алгоритмы</w:t>
            </w:r>
          </w:p>
        </w:tc>
        <w:tc>
          <w:tcPr>
            <w:tcW w:w="1343" w:type="dxa"/>
            <w:vAlign w:val="center"/>
          </w:tcPr>
          <w:p>
            <w:pPr>
              <w:jc w:val="center"/>
              <w:rPr>
                <w:bCs/>
              </w:rPr>
            </w:pPr>
            <w:r>
              <w:rPr>
                <w:bCs/>
              </w:rPr>
              <w:t>У(ОПК-2)</w:t>
            </w:r>
          </w:p>
        </w:tc>
        <w:tc>
          <w:tcPr>
            <w:tcW w:w="2591" w:type="dxa"/>
            <w:vAlign w:val="center"/>
          </w:tcPr>
          <w:p>
            <w:pPr>
              <w:jc w:val="both"/>
            </w:pPr>
            <w:r>
              <w:rPr>
                <w:bCs/>
              </w:rPr>
              <w:t>Уметь: реализовывать параллельные алгоритмы и оценивать коэффициент ускорения</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параллельные алгоритмы</w:t>
            </w:r>
          </w:p>
        </w:tc>
        <w:tc>
          <w:tcPr>
            <w:tcW w:w="1343" w:type="dxa"/>
            <w:vAlign w:val="center"/>
          </w:tcPr>
          <w:p>
            <w:pPr>
              <w:jc w:val="center"/>
              <w:rPr>
                <w:bCs/>
              </w:rPr>
            </w:pPr>
            <w:r>
              <w:rPr>
                <w:bCs/>
              </w:rPr>
              <w:t>В(ОПК-2)</w:t>
            </w:r>
          </w:p>
        </w:tc>
        <w:tc>
          <w:tcPr>
            <w:tcW w:w="2591" w:type="dxa"/>
            <w:vAlign w:val="center"/>
          </w:tcPr>
          <w:p>
            <w:pPr>
              <w:jc w:val="both"/>
            </w:pPr>
            <w:r>
              <w:rPr>
                <w:bCs/>
              </w:rPr>
              <w:t>Владеть: методами профилирования и оптимизации параллельных программ</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Проектирует масштабируемые архитектуры</w:t>
            </w:r>
          </w:p>
        </w:tc>
        <w:tc>
          <w:tcPr>
            <w:tcW w:w="1343" w:type="dxa"/>
            <w:vAlign w:val="center"/>
          </w:tcPr>
          <w:p>
            <w:pPr>
              <w:jc w:val="center"/>
              <w:rPr>
                <w:bCs/>
              </w:rPr>
            </w:pPr>
            <w:r>
              <w:rPr>
                <w:bCs/>
              </w:rPr>
              <w:t>З(ОПК-4)</w:t>
            </w:r>
          </w:p>
        </w:tc>
        <w:tc>
          <w:tcPr>
            <w:tcW w:w="2591" w:type="dxa"/>
            <w:vAlign w:val="center"/>
          </w:tcPr>
          <w:p>
            <w:pPr>
              <w:jc w:val="both"/>
            </w:pPr>
            <w:r>
              <w:rPr>
                <w:bCs/>
              </w:rPr>
              <w:t>Знать: паттерны микросервисной архитектуры и инструменты оркестрации</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Проектирует масштабируемые архитектуры</w:t>
            </w:r>
          </w:p>
        </w:tc>
        <w:tc>
          <w:tcPr>
            <w:tcW w:w="1343" w:type="dxa"/>
            <w:vAlign w:val="center"/>
          </w:tcPr>
          <w:p>
            <w:pPr>
              <w:jc w:val="center"/>
              <w:rPr>
                <w:bCs/>
              </w:rPr>
            </w:pPr>
            <w:r>
              <w:rPr>
                <w:bCs/>
              </w:rPr>
              <w:t>У(ОПК-4)</w:t>
            </w:r>
          </w:p>
        </w:tc>
        <w:tc>
          <w:tcPr>
            <w:tcW w:w="2591" w:type="dxa"/>
            <w:vAlign w:val="center"/>
          </w:tcPr>
          <w:p>
            <w:pPr>
              <w:jc w:val="both"/>
            </w:pPr>
            <w:r>
              <w:rPr>
                <w:bCs/>
              </w:rPr>
              <w:t>Уметь: проектировать и развёртывать масштабируемые сервисы в Kubernetes</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Проектирует масштабируемые архитектуры</w:t>
            </w:r>
          </w:p>
        </w:tc>
        <w:tc>
          <w:tcPr>
            <w:tcW w:w="1343" w:type="dxa"/>
            <w:vAlign w:val="center"/>
          </w:tcPr>
          <w:p>
            <w:pPr>
              <w:jc w:val="center"/>
              <w:rPr>
                <w:bCs/>
              </w:rPr>
            </w:pPr>
            <w:r>
              <w:rPr>
                <w:bCs/>
              </w:rPr>
              <w:t>В(ОПК-4)</w:t>
            </w:r>
          </w:p>
        </w:tc>
        <w:tc>
          <w:tcPr>
            <w:tcW w:w="2591" w:type="dxa"/>
            <w:vAlign w:val="center"/>
          </w:tcPr>
          <w:p>
            <w:pPr>
              <w:jc w:val="both"/>
            </w:pPr>
            <w:r>
              <w:rPr>
                <w:bCs/>
              </w:rPr>
              <w:t>Владеть: инструментами мониторинга и управления распределёнными приложениями</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Оценивает производительность систем</w:t>
            </w:r>
          </w:p>
        </w:tc>
        <w:tc>
          <w:tcPr>
            <w:tcW w:w="1343" w:type="dxa"/>
            <w:vAlign w:val="center"/>
          </w:tcPr>
          <w:p>
            <w:pPr>
              <w:jc w:val="center"/>
              <w:rPr>
                <w:bCs/>
              </w:rPr>
            </w:pPr>
            <w:r>
              <w:rPr>
                <w:bCs/>
              </w:rPr>
              <w:t>З(ПК-1)</w:t>
            </w:r>
          </w:p>
        </w:tc>
        <w:tc>
          <w:tcPr>
            <w:tcW w:w="2591" w:type="dxa"/>
            <w:vAlign w:val="center"/>
          </w:tcPr>
          <w:p>
            <w:pPr>
              <w:jc w:val="both"/>
            </w:pPr>
            <w:r>
              <w:rPr>
                <w:bCs/>
              </w:rPr>
              <w:t>Знать: метрики производительности: латентность, пропускная способность, надёжность</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Оценивает производительность систем</w:t>
            </w:r>
          </w:p>
        </w:tc>
        <w:tc>
          <w:tcPr>
            <w:tcW w:w="1343" w:type="dxa"/>
            <w:vAlign w:val="center"/>
          </w:tcPr>
          <w:p>
            <w:pPr>
              <w:jc w:val="center"/>
              <w:rPr>
                <w:bCs/>
              </w:rPr>
            </w:pPr>
            <w:r>
              <w:rPr>
                <w:bCs/>
              </w:rPr>
              <w:t>У(ПК-1)</w:t>
            </w:r>
          </w:p>
        </w:tc>
        <w:tc>
          <w:tcPr>
            <w:tcW w:w="2591" w:type="dxa"/>
            <w:vAlign w:val="center"/>
          </w:tcPr>
          <w:p>
            <w:pPr>
              <w:jc w:val="both"/>
            </w:pPr>
            <w:r>
              <w:rPr>
                <w:bCs/>
              </w:rPr>
              <w:t>Уметь: проводить нагрузочное тестирование распределённых систем</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Оценивает производительность систем</w:t>
            </w:r>
          </w:p>
        </w:tc>
        <w:tc>
          <w:tcPr>
            <w:tcW w:w="1343" w:type="dxa"/>
            <w:vAlign w:val="center"/>
          </w:tcPr>
          <w:p>
            <w:pPr>
              <w:jc w:val="center"/>
              <w:rPr>
                <w:bCs/>
              </w:rPr>
            </w:pPr>
            <w:r>
              <w:rPr>
                <w:bCs/>
              </w:rPr>
              <w:t>В(ПК-1)</w:t>
            </w:r>
          </w:p>
        </w:tc>
        <w:tc>
          <w:tcPr>
            <w:tcW w:w="2591" w:type="dxa"/>
            <w:vAlign w:val="center"/>
          </w:tcPr>
          <w:p>
            <w:pPr>
              <w:jc w:val="both"/>
            </w:pPr>
            <w:r>
              <w:rPr>
                <w:bCs/>
              </w:rPr>
              <w:t>Владеть: методами анализа узких мест и оптимизации производительности</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Архитектуры распределённых систем</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Параллельные вычисления и GPU-программирование</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Отказоустойчивость и репликация данных</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Микросервисная архитектура и контейнеризация</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1-Архитектуры распределённых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1. Модели распределённых систем: клиент-сервер, P2P</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1-Архитектуры распределённых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2. Теорема CAP. Согласованность и доступность</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2-Параллельные вычисления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3. Модели параллельного программирования: SIMD, MIMD</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2-Параллельные вычисления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4. OpenMP и MPI: синтаксис и паттерны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3-Отказоустойчивость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5. Алгоритмы консенсуса: Raft, Paxos</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3-Отказоустойчивость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6. Репликация и шардирование данных</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4-Микросервисы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7. Docker, Kubernetes: основы контейнеризации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распределённых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клиент-серверного приложения на Python gRPC</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распределённых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репликации и шардирования в PostgreSQL</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2-Параллельные вычисления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Параллельная обработка матриц с OpenMP</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2-Параллельные вычисления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MPI: задача обмена сообщениями и коллективные операции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3-Отказоустойчивость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алгоритма выборов лидера в распределённом кластере</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3-Отказоустойчивость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Развёртывание отказоустойчивого сервиса в Docker Swarm</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распределённых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CAP-теоремы на примерах реальных баз данных</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1-Архитектуры распределённых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Профилирование узких мест в многопоточных приложениях</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2-Параллельные вычисления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Оценка ускорения при параллельной обработке данных (закон Амдала)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3-Отказоустойчивость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Моделирование сбоев в распределённой системе</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4-Микросервисы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Оркестрация контейнеров: деплой микросервиса в Kubernetes</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4-Микросервисы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Мониторинг распределённых систем: Prometheus и Grafana</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(37895)(38007)Распределённые системы и параллельные вычисления</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Таненбаум, Э. Распределённые системы: принципы и парадигмы / Э. Таненбаум, М. Ван Стин. — Москва : Питер, 2018. — 584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Клеппман, М. Высоконагруженные приложения: программирование, масштабирование, поддержка / М. Клеппман. — Москва : Питер, 2019. — 640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http://e.lanbook.com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Хопкрофт, Д. Параллельные и распределённые вычисления / Д. Хопкрофт. — Москва : Вильямс, 2020. — 320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http://biblio-online.ru</w:t>
            </w:r>
          </w:p>
        </w:tc>
        <w:tc>
          <w:tcPr>
            <w:tcW w:w="0" w:type="auto"/>
            <w:shd w:val="clear" w:color="auto" w:fill="auto"/>
          </w:tcPr>
          <w:p>
            <w:pPr>
              <w:rPr>
                <w:bCs/>
                <w:sz w:val="20"/>
                <w:szCs w:val="20"/>
              </w:rPr>
            </w:pPr>
            <w:r>
              <w:rPr>
                <w:bCs/>
                <w:sz w:val="20"/>
                <w:szCs w:val="20"/>
              </w:rPr>
              <w:t>0.50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(38007)Распределённые системы и параллельные вычисления</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(38007)Распределённые системы и параллельные вычисления</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(38007)Распределённые системы и параллельные вычисления</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