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xml:space="preserve">
  <w:body>
    <w:p>
      <w:pPr>
        <w:jc w:val="center"/>
      </w:pPr>
      <w:r>
        <w:t>Федеральное государственное бюджетное образовательное учреждение</w:t>
      </w:r>
    </w:p>
    <w:p>
      <w:pPr>
        <w:jc w:val="center"/>
      </w:pPr>
      <w:r>
        <w:t>высшего образования</w:t>
      </w:r>
    </w:p>
    <w:p>
      <w:pPr>
        <w:jc w:val="center"/>
      </w:pPr>
      <w:r>
        <w:t>«Уфимский государственный нефтяной технический университет»</w:t>
      </w:r>
    </w:p>
    <w:p>
      <w:pPr>
        <w:jc w:val="center"/>
      </w:pPr>
    </w:p>
    <w:p>
      <w:pPr>
        <w:spacing w:before="120" w:after="120" w:line="264" w:lineRule="auto"/>
        <w:ind w:left="5400"/>
      </w:pPr>
      <w:r>
        <w:t>УТВЕРЖДАЮ</w:t>
      </w:r>
    </w:p>
    <w:p>
      <w:pPr>
        <w:ind w:left="5360" w:right="134"/>
        <w:jc w:val="both"/>
        <w:rPr>
          <w:u w:val="single"/>
        </w:rPr>
      </w:pPr>
      <w:r>
        <w:rPr>
          <w:u w:val="single"/>
        </w:rPr>
        <w:t>Директор IT-институт</w:t>
      </w:r>
    </w:p>
    <w:p>
      <w:pPr>
        <w:ind w:left="5360" w:right="134"/>
        <w:jc w:val="both"/>
      </w:pPr>
    </w:p>
    <w:p>
      <w:pPr>
        <w:ind w:left="5360" w:right="134"/>
        <w:jc w:val="both"/>
        <w:rPr>
          <w:u w:val="single"/>
        </w:rPr>
      </w:pPr>
      <w:r>
        <w:t>_______________</w:t>
      </w:r>
      <w:r>
        <w:rPr>
          <w:u w:val="single"/>
        </w:rPr>
        <w:t>З.Х. Павлова</w:t>
      </w:r>
    </w:p>
    <w:p>
      <w:pPr>
        <w:ind w:left="5360" w:right="134"/>
        <w:jc w:val="both"/>
        <w:rPr>
          <w:sz w:val="16"/>
          <w:szCs w:val="16"/>
        </w:rPr>
      </w:pPr>
      <w:r>
        <w:rPr>
          <w:sz w:val="16"/>
          <w:szCs w:val="16"/>
        </w:rPr>
        <w:t>                   (подпись)      </w:t>
      </w:r>
    </w:p>
    <w:p>
      <w:pPr>
        <w:spacing w:before="240"/>
        <w:ind w:left="5360"/>
      </w:pPr>
      <w:r>
        <w:t>30.06.2022</w:t>
      </w:r>
    </w:p>
    <w:p>
      <w:pPr>
        <w:ind w:left="5400"/>
        <w:jc w:val="center"/>
      </w:pPr>
    </w:p>
    <w:p>
      <w:pPr>
        <w:jc w:val="center"/>
      </w:pPr>
    </w:p>
    <w:p>
      <w:pPr>
        <w:jc w:val="center"/>
      </w:pPr>
    </w:p>
    <w:p>
      <w:pPr>
        <w:jc w:val="center"/>
      </w:pPr>
    </w:p>
    <w:p>
      <w:pPr>
        <w:jc w:val="center"/>
      </w:pPr>
    </w:p>
    <w:p>
      <w:pPr>
        <w:jc w:val="center"/>
      </w:pPr>
      <w:r>
        <w:rPr>
          <w:b/>
          <w:bCs/>
        </w:rPr>
        <w:t>РАБОЧАЯ ПРОГРАММА ДИСЦИПЛИНЫ </w:t>
      </w:r>
    </w:p>
    <w:p>
      <w:pPr>
        <w:jc w:val="center"/>
      </w:pPr>
    </w:p>
    <w:p>
      <w:pPr>
        <w:ind w:firstLine="567"/>
        <w:jc w:val="center"/>
        <w:rPr>
          <w:b/>
          <w:bCs/>
          <w:color w:val="000000"/>
        </w:rPr>
      </w:pPr>
      <w:r>
        <w:rPr>
          <w:b/>
          <w:bCs/>
          <w:color w:val="000000"/>
        </w:rPr>
        <w:t>(38021)Обработка текстов и извлечение знаний</w:t>
      </w:r>
    </w:p>
    <w:p>
      <w:pPr>
        <w:ind w:firstLine="567"/>
      </w:pPr>
    </w:p>
    <w:p>
      <w:pPr>
        <w:ind w:firstLine="567"/>
      </w:pPr>
    </w:p>
    <w:p>
      <w:pPr>
        <w:widowControl w:val="0"/>
        <w:shd w:val="clear" w:color="auto" w:fill="FFFFFF"/>
        <w:autoSpaceDE w:val="0"/>
        <w:autoSpaceDN w:val="0"/>
        <w:adjustRightInd w:val="0"/>
        <w:rPr>
          <w:b/>
          <w:bCs/>
          <w:color w:val="000000"/>
        </w:rPr>
      </w:pPr>
      <w:r>
        <w:rPr>
          <w:bCs/>
          <w:color w:val="000000"/>
        </w:rPr>
        <w:t>Направление подготовки (специальность): </w:t>
      </w:r>
      <w:r>
        <w:rPr>
          <w:b/>
          <w:bCs/>
          <w:color w:val="000000"/>
        </w:rPr>
        <w:t>09.03.01 Информатика и вычислительная техника</w:t>
      </w:r>
    </w:p>
    <w:p>
      <w:pPr>
        <w:widowControl w:val="0"/>
        <w:shd w:val="clear" w:color="auto" w:fill="FFFFFF"/>
        <w:autoSpaceDE w:val="0"/>
        <w:autoSpaceDN w:val="0"/>
        <w:adjustRightInd w:val="0"/>
        <w:jc w:val="both"/>
        <w:rPr>
          <w:b/>
        </w:rPr>
      </w:pPr>
    </w:p>
    <w:p>
      <w:pPr>
        <w:widowControl w:val="0"/>
        <w:shd w:val="clear" w:color="auto" w:fill="FFFFFF"/>
        <w:tabs>
          <w:tab w:val="left" w:leader="underscore" w:pos="9379"/>
        </w:tabs>
        <w:autoSpaceDE w:val="0"/>
        <w:autoSpaceDN w:val="0"/>
        <w:adjustRightInd w:val="0"/>
        <w:jc w:val="both"/>
        <w:rPr>
          <w:sz w:val="20"/>
          <w:szCs w:val="20"/>
        </w:rPr>
      </w:pPr>
      <w:r>
        <w:rPr>
          <w:bCs/>
          <w:color w:val="000000"/>
        </w:rPr>
        <w:t>Направленность: </w:t>
      </w:r>
      <w:r>
        <w:rPr>
          <w:b/>
          <w:bCs/>
          <w:color w:val="000000"/>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color w:val="000000"/>
        </w:rPr>
      </w:pPr>
    </w:p>
    <w:p>
      <w:pPr>
        <w:widowControl w:val="0"/>
        <w:autoSpaceDE w:val="0"/>
        <w:autoSpaceDN w:val="0"/>
        <w:adjustRightInd w:val="0"/>
        <w:jc w:val="both"/>
        <w:rPr>
          <w:b/>
          <w:bCs/>
          <w:color w:val="000000"/>
          <w:u w:val="single"/>
        </w:rPr>
      </w:pPr>
      <w:r>
        <w:t>Уровень высшего образования: </w:t>
      </w:r>
      <w:r>
        <w:rPr>
          <w:b/>
          <w:bCs/>
          <w:color w:val="000000"/>
        </w:rPr>
        <w:t>бакалавриат</w:t>
      </w:r>
    </w:p>
    <w:p>
      <w:pPr>
        <w:widowControl w:val="0"/>
        <w:shd w:val="clear" w:color="auto" w:fill="FFFFFF"/>
        <w:tabs>
          <w:tab w:val="left" w:leader="underscore" w:pos="6864"/>
        </w:tabs>
        <w:autoSpaceDE w:val="0"/>
        <w:autoSpaceDN w:val="0"/>
        <w:adjustRightInd w:val="0"/>
        <w:jc w:val="both"/>
        <w:rPr>
          <w:bCs/>
          <w:color w:val="000000"/>
        </w:rPr>
      </w:pPr>
    </w:p>
    <w:p>
      <w:pPr>
        <w:widowControl w:val="0"/>
        <w:shd w:val="clear" w:color="auto" w:fill="FFFFFF"/>
        <w:tabs>
          <w:tab w:val="left" w:leader="underscore" w:pos="6864"/>
        </w:tabs>
        <w:autoSpaceDE w:val="0"/>
        <w:autoSpaceDN w:val="0"/>
        <w:adjustRightInd w:val="0"/>
        <w:jc w:val="both"/>
        <w:rPr>
          <w:bCs/>
          <w:color w:val="000000"/>
        </w:rPr>
      </w:pPr>
      <w:r>
        <w:rPr>
          <w:bCs/>
          <w:color w:val="000000"/>
        </w:rPr>
        <w:t>Форма обучения: </w:t>
      </w:r>
      <w:r>
        <w:rPr>
          <w:b/>
          <w:bCs/>
          <w:color w:val="000000"/>
        </w:rPr>
        <w:t>очная;</w:t>
      </w:r>
    </w:p>
    <w:p>
      <w:pPr>
        <w:widowControl w:val="0"/>
        <w:shd w:val="clear" w:color="auto" w:fill="FFFFFF"/>
        <w:autoSpaceDE w:val="0"/>
        <w:autoSpaceDN w:val="0"/>
        <w:adjustRightInd w:val="0"/>
        <w:jc w:val="both"/>
        <w:rPr>
          <w:bCs/>
          <w:i/>
          <w:iCs/>
          <w:color w:val="000000"/>
        </w:rPr>
      </w:pPr>
    </w:p>
    <w:p>
      <w:pPr>
        <w:rPr>
          <w:bCs/>
          <w:sz w:val="28"/>
          <w:szCs w:val="28"/>
        </w:rPr>
      </w:pPr>
      <w:r>
        <w:rPr>
          <w:bCs/>
        </w:rPr>
        <w:t>Кафедра, обеспечивающая преподавание дисциплины</w:t>
      </w:r>
      <w:r>
        <w:rPr>
          <w:b/>
          <w:bCs/>
        </w:rPr>
        <w:t>: </w:t>
      </w:r>
      <w:r>
        <w:rPr>
          <w:b/>
          <w:bCs/>
          <w:color w:val="000000"/>
        </w:rPr>
        <w:t>Вычислительная техника и инженерная кибернетика (ВТИК);</w:t>
      </w:r>
    </w:p>
    <w:p>
      <w:pPr>
        <w:rPr>
          <w:highlight w:val="yellow"/>
        </w:rPr>
      </w:pPr>
    </w:p>
    <w:p>
      <w:pPr>
        <w:rPr>
          <w:b/>
        </w:rPr>
      </w:pPr>
      <w:r>
        <w:t>Трудоемкость дисциплины: </w:t>
      </w:r>
      <w:r>
        <w:rPr>
          <w:b/>
          <w:bCs/>
          <w:color w:val="000000"/>
        </w:rPr>
        <w:t>4 з.е.  (144час)</w:t>
      </w:r>
    </w:p>
    <w:p>
      <w:pPr>
        <w:rPr>
          <w:b/>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jc w:val="center"/>
      </w:pPr>
      <w:r>
        <w:t>Уфа 2022</w:t>
      </w:r>
    </w:p>
    <w:p>
      <w:pPr>
        <w:pStyle w:val="a3"/>
        <w:rPr>
          <w:bCs/>
          <w:i w:val="0"/>
          <w:iCs w:val="0"/>
        </w:rPr>
      </w:pPr>
      <w:r>
        <w:br w:type="page"/>
      </w:r>
      <w:r>
        <w:rPr>
          <w:bCs/>
          <w:i w:val="0"/>
          <w:iCs w:val="0"/>
        </w:rPr>
        <w:t>Рабочую программу дисциплины  разработал(и):</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rPr>
      </w:pPr>
    </w:p>
    <w:p>
      <w:pPr>
        <w:pStyle w:val="a3"/>
        <w:rPr>
          <w:bCs/>
          <w:i w:val="0"/>
          <w:iCs w:val="0"/>
        </w:rPr>
      </w:pPr>
    </w:p>
    <w:p>
      <w:pPr>
        <w:pStyle w:val="a3"/>
        <w:rPr>
          <w:bCs/>
          <w:i w:val="0"/>
          <w:iCs w:val="0"/>
        </w:rPr>
      </w:pPr>
      <w:r>
        <w:rPr>
          <w:bCs/>
          <w:i w:val="0"/>
          <w:iCs w:val="0"/>
        </w:rPr>
        <w:t>Рецензент</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c>
          <w:tcPr>
            <w:tcW w:w="6725" w:type="dxa"/>
          </w:tcPr>
          <w:p>
            <w:pPr>
              <w:ind w:hanging="10"/>
              <w:rPr>
                <w:bCs/>
                <w:i/>
                <w:iCs/>
              </w:rPr>
            </w:pPr>
            <w:r>
              <w:t>к.физ.-мат. наук, доцент Зарипов Д.М.</w:t>
            </w:r>
          </w:p>
        </w:tc>
      </w:tr>
    </w:tbl>
    <w:p>
      <w:pPr>
        <w:pStyle w:val="a3"/>
        <w:rPr>
          <w:bCs/>
          <w:i w:val="0"/>
          <w:iCs w:val="0"/>
        </w:rPr>
      </w:pPr>
    </w:p>
    <w:p>
      <w:pPr>
        <w:pStyle w:val="a3"/>
        <w:rPr>
          <w:bCs/>
          <w:sz w:val="22"/>
          <w:szCs w:val="22"/>
        </w:rPr>
      </w:pPr>
    </w:p>
    <w:p>
      <w:pPr>
        <w:pStyle w:val="a3"/>
        <w:rPr>
          <w:bCs/>
          <w:sz w:val="22"/>
          <w:szCs w:val="22"/>
        </w:rPr>
      </w:pPr>
    </w:p>
    <w:p>
      <w:pPr>
        <w:pStyle w:val="a3"/>
        <w:rPr>
          <w:bCs/>
          <w:i w:val="0"/>
          <w:iCs w:val="0"/>
          <w:sz w:val="16"/>
          <w:szCs w:val="16"/>
        </w:rPr>
      </w:pPr>
    </w:p>
    <w:p>
      <w:pPr>
        <w:pStyle w:val="a3"/>
        <w:jc w:val="both"/>
        <w:rPr>
          <w:bCs/>
          <w:i w:val="0"/>
          <w:iCs w:val="0"/>
        </w:rPr>
      </w:pPr>
      <w:r>
        <w:rPr>
          <w:bCs/>
          <w:i w:val="0"/>
          <w:iCs w:val="0"/>
        </w:rPr>
        <w:t>Рабочая программа дисциплины  рассмотрена и одобрена на заседании кафедры Вычислительная техника и инженерная кибернетика (ВТИК);, обеспечивающей преподавание дисциплины 26.01.2022, протокол №6.</w:t>
      </w:r>
    </w:p>
    <w:p>
      <w:pPr>
        <w:pStyle w:val="a3"/>
        <w:rPr>
          <w:bCs/>
          <w:i w:val="0"/>
          <w:iCs w:val="0"/>
          <w:sz w:val="16"/>
          <w:szCs w:val="16"/>
        </w:rPr>
      </w:pPr>
    </w:p>
    <w:p>
      <w:pPr>
        <w:pStyle w:val="a3"/>
        <w:rPr>
          <w:bCs/>
          <w:i w:val="0"/>
          <w:iCs w:val="0"/>
        </w:rPr>
      </w:pPr>
      <w:r>
        <w:rPr>
          <w:bCs/>
          <w:i w:val="0"/>
          <w:iCs w:val="0"/>
        </w:rPr>
        <w:t>Заведующий кафедрой </w:t>
      </w:r>
    </w:p>
    <w:tbl>
      <w:tblPr>
        <w:tblStyle w:val="ad"/>
        <w:tblW w:w="10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98"/>
      </w:tblGrid>
      <w:tr>
        <w:trPr>
          <w:trHeight w:val="567"/>
        </w:trPr>
        <w:tc>
          <w:tcPr>
            <w:tcW w:w="10598" w:type="dxa"/>
          </w:tcPr>
          <w:p>
            <w:pPr>
              <w:spacing w:line="480" w:lineRule="auto"/>
              <w:ind w:hanging="10"/>
              <w:rPr>
                <w:bCs/>
                <w:i/>
                <w:iCs/>
              </w:rPr>
            </w:pPr>
            <w:r>
              <w:t>Вычислительная техника и инженерная кибернетика (ВТИК) .. </w:t>
            </w:r>
          </w:p>
        </w:tc>
      </w:tr>
    </w:tbl>
    <w:p>
      <w:pPr>
        <w:pStyle w:val="a3"/>
        <w:rPr>
          <w:bCs/>
          <w:i w:val="0"/>
          <w:iCs w:val="0"/>
        </w:rPr>
      </w:pPr>
    </w:p>
    <w:p>
      <w:pPr>
        <w:pStyle w:val="a3"/>
        <w:rPr>
          <w:bCs/>
          <w:i w:val="0"/>
          <w:iCs w:val="0"/>
          <w:sz w:val="16"/>
          <w:szCs w:val="16"/>
        </w:rPr>
      </w:pPr>
    </w:p>
    <w:p>
      <w:pPr>
        <w:pStyle w:val="a3"/>
        <w:rPr>
          <w:bCs/>
          <w:iCs w:val="0"/>
        </w:rPr>
      </w:pPr>
    </w:p>
    <w:p>
      <w:pPr>
        <w:pStyle w:val="a3"/>
        <w:rPr>
          <w:bCs/>
          <w:iCs w:val="0"/>
        </w:rPr>
      </w:pPr>
    </w:p>
    <w:p>
      <w:pPr>
        <w:pStyle w:val="a3"/>
        <w:rPr>
          <w:bCs/>
          <w:iCs w:val="0"/>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p>
    <w:p>
      <w:pPr>
        <w:pStyle w:val="a3"/>
        <w:rPr>
          <w:bCs/>
          <w:i w:val="0"/>
          <w:iCs w:val="0"/>
        </w:rPr>
      </w:pPr>
      <w:r>
        <w:rPr>
          <w:bCs/>
          <w:i w:val="0"/>
          <w:iCs w:val="0"/>
        </w:rPr>
        <w:t>Заведующий кафедрой ВТИК .. </w:t>
      </w:r>
    </w:p>
    <w:p>
      <w:pPr>
        <w:rPr>
          <w:bCs/>
        </w:rPr>
      </w:pPr>
    </w:p>
    <w:p>
      <w:pPr>
        <w:rPr>
          <w:bCs/>
        </w:rPr>
      </w:pPr>
    </w:p>
    <w:p>
      <w:pPr>
        <w:pStyle w:val="a3"/>
        <w:tabs>
          <w:tab w:val="left" w:pos="3261"/>
          <w:tab w:val="left" w:pos="7088"/>
        </w:tabs>
        <w:rPr>
          <w:bCs/>
          <w:i w:val="0"/>
          <w:iCs w:val="0"/>
        </w:rPr>
      </w:pPr>
      <w:r>
        <w:rPr>
          <w:bCs/>
          <w:i w:val="0"/>
          <w:iCs w:val="0"/>
        </w:rPr>
        <w:t>Год приема 2022 г.</w:t>
      </w:r>
    </w:p>
    <w:p>
      <w:pPr>
        <w:rPr>
          <w:bCs/>
        </w:rPr>
      </w:pPr>
    </w:p>
    <w:p>
      <w:pPr>
        <w:rPr>
          <w:bCs/>
        </w:rPr>
      </w:pPr>
    </w:p>
    <w:p>
      <w:pPr>
        <w:rPr>
          <w:bCs/>
        </w:rPr>
      </w:pPr>
    </w:p>
    <w:p>
      <w:pPr>
        <w:rPr>
          <w:bCs/>
        </w:rPr>
      </w:pPr>
    </w:p>
    <w:p>
      <w:pPr>
        <w:rPr>
          <w:bCs/>
        </w:rPr>
      </w:pPr>
    </w:p>
    <w:p>
      <w:pPr>
        <w:rPr>
          <w:bCs/>
        </w:rPr>
      </w:pPr>
    </w:p>
    <w:p>
      <w:pPr>
        <w:rPr>
          <w:bCs/>
        </w:rPr>
      </w:pPr>
    </w:p>
    <w:p>
      <w:pPr>
        <w:pStyle w:val="af6"/>
      </w:pPr>
    </w:p>
    <w:p>
      <w:pPr>
        <w:pStyle w:val="af6"/>
        <w:spacing w:line="240" w:lineRule="auto"/>
        <w:rPr>
          <w:sz w:val="24"/>
          <w:szCs w:val="24"/>
        </w:rPr>
      </w:pPr>
      <w:r>
        <w:rPr>
          <w:sz w:val="24"/>
          <w:szCs w:val="24"/>
        </w:rPr>
        <w:t>Рабочая программа зарегистрирована </w:t>
      </w:r>
      <w:r>
        <w:rPr>
          <w:bCs/>
          <w:sz w:val="24"/>
          <w:szCs w:val="24"/>
        </w:rPr>
        <w:t>08.06.2022 </w:t>
      </w:r>
      <w:r>
        <w:rPr>
          <w:sz w:val="24"/>
          <w:szCs w:val="24"/>
        </w:rPr>
        <w:t>№ </w:t>
      </w:r>
      <w:r>
        <w:rPr>
          <w:bCs/>
          <w:sz w:val="24"/>
          <w:szCs w:val="24"/>
          <w:u w:val="single"/>
        </w:rPr>
        <w:t>6</w:t>
      </w:r>
      <w:r>
        <w:rPr>
          <w:sz w:val="24"/>
          <w:szCs w:val="24"/>
        </w:rPr>
        <w:t>  в УРО и внесена в электронную базу данных</w:t>
      </w:r>
    </w:p>
    <w:p>
      <w:pPr>
        <w:rPr>
          <w:bCs/>
        </w:rPr>
      </w:pPr>
    </w:p>
    <w:p>
      <w:pPr>
        <w:ind w:firstLine="709"/>
        <w:rPr>
          <w:b/>
          <w:bCs/>
        </w:rPr>
      </w:pPr>
      <w:r>
        <w:rPr>
          <w:bCs/>
        </w:rPr>
        <w:br w:type="page"/>
      </w:r>
      <w:r>
        <w:rPr>
          <w:b/>
          <w:bCs/>
        </w:rPr>
        <w:t>1. Место дисциплины в структуре ОПОП ВО </w:t>
      </w:r>
    </w:p>
    <w:p>
      <w:pPr>
        <w:pStyle w:val="a3"/>
        <w:rPr>
          <w:bCs/>
          <w:i w:val="0"/>
          <w:sz w:val="16"/>
          <w:szCs w:val="16"/>
        </w:rPr>
      </w:pPr>
    </w:p>
    <w:p>
      <w:pPr>
        <w:widowControl w:val="0"/>
        <w:tabs>
          <w:tab w:val="right" w:pos="9354"/>
        </w:tabs>
        <w:suppressAutoHyphens/>
        <w:autoSpaceDE w:val="0"/>
        <w:autoSpaceDN w:val="0"/>
        <w:adjustRightInd w:val="0"/>
        <w:jc w:val="both"/>
      </w:pPr>
      <w:r>
        <w:t>Дисциплины, предшествующие изучению данной дисциплины (исходя из формирования этапов по компетенциям): </w:t>
      </w:r>
    </w:p>
    <w:p>
      <w:pPr>
        <w:widowControl w:val="0"/>
        <w:tabs>
          <w:tab w:val="right" w:pos="9354"/>
        </w:tabs>
        <w:suppressAutoHyphens/>
        <w:autoSpaceDE w:val="0"/>
        <w:autoSpaceDN w:val="0"/>
        <w:adjustRightInd w:val="0"/>
        <w:spacing w:before="120"/>
        <w:jc w:val="both"/>
        <w:rPr>
          <w:bCs/>
          <w:i/>
          <w:iCs/>
          <w:u w:val="single"/>
        </w:rPr>
      </w:pPr>
      <w:r>
        <w:t>Дисциплины, для которых освоение данной дисциплины необходимо как предшествующее (исходя из формирования этапов по компетенциям): </w:t>
      </w:r>
    </w:p>
    <w:p>
      <w:pPr>
        <w:widowControl w:val="0"/>
        <w:tabs>
          <w:tab w:val="right" w:pos="9354"/>
        </w:tabs>
        <w:suppressAutoHyphens/>
        <w:autoSpaceDE w:val="0"/>
        <w:autoSpaceDN w:val="0"/>
        <w:adjustRightInd w:val="0"/>
        <w:jc w:val="both"/>
        <w:rPr>
          <w:sz w:val="16"/>
          <w:szCs w:val="16"/>
        </w:rPr>
      </w:pPr>
    </w:p>
    <w:p>
      <w:pPr>
        <w:widowControl w:val="0"/>
        <w:tabs>
          <w:tab w:val="right" w:pos="9354"/>
        </w:tabs>
        <w:suppressAutoHyphens/>
        <w:autoSpaceDE w:val="0"/>
        <w:autoSpaceDN w:val="0"/>
        <w:adjustRightInd w:val="0"/>
        <w:jc w:val="both"/>
      </w:pPr>
      <w:r>
        <w:t>Блок: Блок 1. Дисциплины (модули);</w:t>
      </w:r>
    </w:p>
    <w:p>
      <w:pPr>
        <w:widowControl w:val="0"/>
        <w:tabs>
          <w:tab w:val="right" w:pos="9354"/>
        </w:tabs>
        <w:suppressAutoHyphens/>
        <w:autoSpaceDE w:val="0"/>
        <w:autoSpaceDN w:val="0"/>
        <w:adjustRightInd w:val="0"/>
        <w:spacing w:before="120"/>
        <w:jc w:val="both"/>
      </w:pPr>
      <w:r>
        <w:t>Обязательная или часть, формируемая участниками образовательных отношений (в том числе элективные дисциплины): Часть, формируемая участниками образовательных отношений; </w:t>
      </w:r>
    </w:p>
    <w:p>
      <w:pPr>
        <w:widowControl w:val="0"/>
        <w:tabs>
          <w:tab w:val="right" w:pos="9354"/>
        </w:tabs>
        <w:suppressAutoHyphens/>
        <w:autoSpaceDE w:val="0"/>
        <w:autoSpaceDN w:val="0"/>
        <w:adjustRightInd w:val="0"/>
        <w:spacing w:after="120"/>
        <w:jc w:val="both"/>
        <w:rPr>
          <w:b/>
          <w:bCs/>
        </w:rPr>
      </w:pPr>
    </w:p>
    <w:p>
      <w:pPr>
        <w:widowControl w:val="0"/>
        <w:tabs>
          <w:tab w:val="right" w:pos="9354"/>
        </w:tabs>
        <w:suppressAutoHyphens/>
        <w:autoSpaceDE w:val="0"/>
        <w:autoSpaceDN w:val="0"/>
        <w:adjustRightInd w:val="0"/>
        <w:spacing w:after="120"/>
        <w:jc w:val="both"/>
        <w:rPr>
          <w:b/>
          <w:bCs/>
        </w:rPr>
      </w:pPr>
      <w:r>
        <w:rPr>
          <w:b/>
          <w:bCs/>
        </w:rPr>
        <w:t>Форма обучения: очная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52"/>
        <w:gridCol w:w="1024"/>
        <w:gridCol w:w="1024"/>
        <w:gridCol w:w="1122"/>
        <w:gridCol w:w="1087"/>
        <w:gridCol w:w="1512"/>
      </w:tblGrid>
      <w:tr>
        <w:trPr>
          <w:trHeight w:val="352"/>
          <w:jc w:val="center"/>
        </w:trPr>
        <w:tc>
          <w:tcPr>
            <w:tcW w:w="0" w:type="auto"/>
            <w:vMerge w:val="restart"/>
            <w:vAlign w:val="center"/>
          </w:tcPr>
          <w:p>
            <w:pPr>
              <w:jc w:val="center"/>
            </w:pPr>
            <w:r>
              <w:t>Семестр, </w:t>
            </w:r>
          </w:p>
          <w:p>
            <w:pPr>
              <w:jc w:val="center"/>
            </w:pPr>
            <w:r>
              <w:t>в котором </w:t>
            </w:r>
          </w:p>
          <w:p>
            <w:pPr>
              <w:jc w:val="center"/>
            </w:pPr>
            <w:r>
              <w:t>преподается </w:t>
            </w:r>
          </w:p>
          <w:p>
            <w:pPr>
              <w:jc w:val="center"/>
            </w:pPr>
            <w:r>
              <w:t>дисциплина</w:t>
            </w:r>
          </w:p>
        </w:tc>
        <w:tc>
          <w:tcPr>
            <w:tcW w:w="0" w:type="auto"/>
            <w:gridSpan w:val="4"/>
            <w:vAlign w:val="center"/>
          </w:tcPr>
          <w:p>
            <w:pPr>
              <w:jc w:val="center"/>
              <w:rPr>
                <w:bCs/>
              </w:rPr>
            </w:pPr>
            <w:r>
              <w:t>Трудоемкость дисциплины</w:t>
            </w:r>
          </w:p>
        </w:tc>
        <w:tc>
          <w:tcPr>
            <w:tcW w:w="0" w:type="auto"/>
            <w:vMerge w:val="restart"/>
            <w:vAlign w:val="center"/>
          </w:tcPr>
          <w:p>
            <w:pPr>
              <w:jc w:val="center"/>
            </w:pPr>
            <w:r>
              <w:t>Вид </w:t>
            </w:r>
          </w:p>
          <w:p>
            <w:pPr>
              <w:jc w:val="center"/>
            </w:pPr>
            <w:r>
              <w:t>промежуточной</w:t>
            </w:r>
          </w:p>
          <w:p>
            <w:pPr>
              <w:jc w:val="center"/>
            </w:pPr>
            <w:r>
              <w:t>аттестации</w:t>
            </w:r>
          </w:p>
        </w:tc>
      </w:tr>
      <w:tr>
        <w:trPr>
          <w:trHeight w:val="535"/>
          <w:jc w:val="center"/>
        </w:trPr>
        <w:tc>
          <w:tcPr>
            <w:tcW w:w="0" w:type="auto"/>
            <w:vMerge/>
            <w:vAlign w:val="center"/>
          </w:tcPr>
          <w:p>
            <w:pPr>
              <w:rPr>
                <w:bCs/>
                <w:i/>
              </w:rPr>
            </w:pPr>
          </w:p>
        </w:tc>
        <w:tc>
          <w:tcPr>
            <w:tcW w:w="0" w:type="auto"/>
            <w:vMerge w:val="restart"/>
            <w:vAlign w:val="center"/>
          </w:tcPr>
          <w:p>
            <w:pPr>
              <w:autoSpaceDE w:val="0"/>
              <w:autoSpaceDN w:val="0"/>
              <w:adjustRightInd w:val="0"/>
              <w:jc w:val="center"/>
              <w:rPr>
                <w:bCs/>
              </w:rPr>
            </w:pPr>
            <w:r>
              <w:t>Зачетные единицы</w:t>
            </w:r>
          </w:p>
        </w:tc>
        <w:tc>
          <w:tcPr>
            <w:tcW w:w="0" w:type="auto"/>
            <w:gridSpan w:val="3"/>
            <w:vAlign w:val="center"/>
          </w:tcPr>
          <w:p>
            <w:pPr>
              <w:autoSpaceDE w:val="0"/>
              <w:autoSpaceDN w:val="0"/>
              <w:adjustRightInd w:val="0"/>
              <w:jc w:val="center"/>
              <w:rPr>
                <w:bCs/>
              </w:rPr>
            </w:pPr>
            <w:r>
              <w:t>Часы </w:t>
            </w:r>
          </w:p>
        </w:tc>
        <w:tc>
          <w:tcPr>
            <w:tcW w:w="0" w:type="auto"/>
            <w:vMerge/>
            <w:vAlign w:val="center"/>
          </w:tcPr>
          <w:p>
            <w:pPr>
              <w:autoSpaceDE w:val="0"/>
              <w:autoSpaceDN w:val="0"/>
              <w:adjustRightInd w:val="0"/>
              <w:jc w:val="center"/>
              <w:rPr>
                <w:bCs/>
                <w:i/>
              </w:rPr>
            </w:pPr>
          </w:p>
        </w:tc>
      </w:tr>
      <w:tr>
        <w:trPr>
          <w:trHeight w:val="330"/>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restart"/>
            <w:vAlign w:val="center"/>
          </w:tcPr>
          <w:p>
            <w:pPr>
              <w:autoSpaceDE w:val="0"/>
              <w:autoSpaceDN w:val="0"/>
              <w:adjustRightInd w:val="0"/>
              <w:ind w:left="12" w:hanging="12"/>
              <w:jc w:val="center"/>
            </w:pPr>
            <w:r>
              <w:t>Общая</w:t>
            </w:r>
          </w:p>
        </w:tc>
        <w:tc>
          <w:tcPr>
            <w:tcW w:w="0" w:type="auto"/>
            <w:gridSpan w:val="2"/>
            <w:vAlign w:val="center"/>
          </w:tcPr>
          <w:p>
            <w:pPr>
              <w:autoSpaceDE w:val="0"/>
              <w:autoSpaceDN w:val="0"/>
              <w:adjustRightInd w:val="0"/>
              <w:ind w:left="12" w:hanging="12"/>
              <w:jc w:val="center"/>
            </w:pPr>
            <w:r>
              <w:t>В том числе </w:t>
            </w:r>
          </w:p>
        </w:tc>
        <w:tc>
          <w:tcPr>
            <w:tcW w:w="0" w:type="auto"/>
            <w:vMerge/>
            <w:vAlign w:val="center"/>
          </w:tcPr>
          <w:p>
            <w:pPr>
              <w:autoSpaceDE w:val="0"/>
              <w:autoSpaceDN w:val="0"/>
              <w:adjustRightInd w:val="0"/>
              <w:jc w:val="center"/>
              <w:rPr>
                <w:bCs/>
                <w:i/>
              </w:rPr>
            </w:pPr>
          </w:p>
        </w:tc>
      </w:tr>
      <w:tr>
        <w:trPr>
          <w:trHeight w:val="615"/>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ign w:val="center"/>
          </w:tcPr>
          <w:p>
            <w:pPr>
              <w:autoSpaceDE w:val="0"/>
              <w:autoSpaceDN w:val="0"/>
              <w:adjustRightInd w:val="0"/>
              <w:ind w:left="12" w:hanging="12"/>
              <w:jc w:val="center"/>
            </w:pPr>
          </w:p>
        </w:tc>
        <w:tc>
          <w:tcPr>
            <w:tcW w:w="0" w:type="auto"/>
            <w:vAlign w:val="center"/>
          </w:tcPr>
          <w:p>
            <w:pPr>
              <w:autoSpaceDE w:val="0"/>
              <w:autoSpaceDN w:val="0"/>
              <w:adjustRightInd w:val="0"/>
              <w:ind w:left="12" w:hanging="12"/>
              <w:jc w:val="center"/>
            </w:pPr>
            <w:r>
              <w:t>контактная</w:t>
            </w:r>
          </w:p>
        </w:tc>
        <w:tc>
          <w:tcPr>
            <w:tcW w:w="0" w:type="auto"/>
            <w:vAlign w:val="center"/>
          </w:tcPr>
          <w:p>
            <w:pPr>
              <w:autoSpaceDE w:val="0"/>
              <w:autoSpaceDN w:val="0"/>
              <w:adjustRightInd w:val="0"/>
              <w:ind w:left="12" w:hanging="12"/>
              <w:jc w:val="center"/>
            </w:pPr>
            <w:r>
              <w:t>СРО</w:t>
            </w:r>
          </w:p>
        </w:tc>
        <w:tc>
          <w:tcPr>
            <w:tcW w:w="0" w:type="auto"/>
            <w:vMerge/>
            <w:vAlign w:val="center"/>
          </w:tcPr>
          <w:p>
            <w:pPr>
              <w:autoSpaceDE w:val="0"/>
              <w:autoSpaceDN w:val="0"/>
              <w:adjustRightInd w:val="0"/>
              <w:jc w:val="center"/>
              <w:rPr>
                <w:bCs/>
                <w:i/>
              </w:rPr>
            </w:pPr>
          </w:p>
        </w:tc>
      </w:tr>
      <w:tr>
        <w:trPr>
          <w:jc w:val="center"/>
        </w:trPr>
        <w:tc>
          <w:tcPr>
            <w:tcW w:w="0" w:type="auto"/>
            <w:vAlign w:val="center"/>
          </w:tcPr>
          <w:p>
            <w:pPr>
              <w:jc w:val="center"/>
              <w:rPr>
                <w:bCs/>
                <w:highlight w:val="yellow"/>
              </w:rPr>
            </w:pPr>
            <w:r>
              <w:rPr>
                <w:bCs/>
              </w:rPr>
              <w:t>7</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диф.зачет;</w:t>
            </w:r>
          </w:p>
        </w:tc>
      </w:tr>
      <w:tr>
        <w:trPr>
          <w:jc w:val="center"/>
        </w:trPr>
        <w:tc>
          <w:tcPr>
            <w:tcW w:w="0" w:type="auto"/>
            <w:vAlign w:val="center"/>
          </w:tcPr>
          <w:p>
            <w:pPr>
              <w:jc w:val="center"/>
              <w:rPr>
                <w:bCs/>
                <w:highlight w:val="yellow"/>
              </w:rPr>
            </w:pPr>
            <w:r>
              <w:rPr>
                <w:bCs/>
              </w:rPr>
              <w:t>ИТОГО:</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
            </w:r>
          </w:p>
        </w:tc>
      </w:tr>
    </w:tbl>
    <w:p>
      <w:pPr>
        <w:widowControl w:val="0"/>
        <w:tabs>
          <w:tab w:val="right" w:pos="9354"/>
        </w:tabs>
        <w:suppressAutoHyphens/>
        <w:autoSpaceDE w:val="0"/>
        <w:autoSpaceDN w:val="0"/>
        <w:adjustRightInd w:val="0"/>
        <w:jc w:val="both"/>
        <w:rPr>
          <w:b/>
          <w:bCs/>
        </w:rPr>
      </w:pPr>
    </w:p>
    <w:p>
      <w:pPr>
        <w:widowControl w:val="0"/>
        <w:tabs>
          <w:tab w:val="right" w:pos="9354"/>
        </w:tabs>
        <w:suppressAutoHyphens/>
        <w:autoSpaceDE w:val="0"/>
        <w:autoSpaceDN w:val="0"/>
        <w:adjustRightInd w:val="0"/>
        <w:jc w:val="both"/>
        <w:rPr>
          <w:bCs/>
          <w:i/>
          <w:iCs/>
          <w:u w:val="single"/>
        </w:rPr>
      </w:pPr>
    </w:p>
    <w:p>
      <w:pPr>
        <w:widowControl w:val="0"/>
        <w:tabs>
          <w:tab w:val="right" w:pos="9354"/>
        </w:tabs>
        <w:suppressAutoHyphens/>
        <w:autoSpaceDE w:val="0"/>
        <w:autoSpaceDN w:val="0"/>
        <w:adjustRightInd w:val="0"/>
        <w:jc w:val="both"/>
        <w:rPr>
          <w:bCs/>
          <w:i/>
          <w:iCs/>
          <w:u w:val="single"/>
        </w:rPr>
      </w:pPr>
    </w:p>
    <w:p>
      <w:pPr>
        <w:ind w:firstLine="708"/>
        <w:rPr>
          <w:b/>
          <w:bCs/>
        </w:rPr>
      </w:pPr>
    </w:p>
    <w:p>
      <w:pPr>
        <w:pStyle w:val="20"/>
        <w:ind w:firstLine="567"/>
      </w:pPr>
      <w:r>
        <w:t>2. Компетенции обучающегося, формируемые в результате освоения дисциплины </w:t>
      </w:r>
    </w:p>
    <w:p>
      <w:pPr>
        <w:pStyle w:val="20"/>
        <w:ind w:firstLine="567"/>
      </w:pPr>
    </w:p>
    <w:p>
      <w:pPr>
        <w:pStyle w:val="20"/>
        <w:ind w:firstLine="708"/>
        <w:rPr>
          <w:b w:val="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1"/>
        <w:gridCol w:w="3101"/>
        <w:gridCol w:w="1565"/>
      </w:tblGrid>
      <w:tr>
        <w:trPr>
          <w:tblHeader/>
          <w:jc w:val="center"/>
        </w:trPr>
        <w:tc>
          <w:tcPr>
            <w:tcW w:w="0" w:type="auto"/>
            <w:vAlign w:val="center"/>
          </w:tcPr>
          <w:p>
            <w:pPr>
              <w:tabs>
                <w:tab w:val="left" w:pos="993"/>
                <w:tab w:val="right" w:pos="9498"/>
              </w:tabs>
              <w:jc w:val="center"/>
            </w:pPr>
            <w:r>
              <w:t>№ пп.</w:t>
            </w:r>
          </w:p>
        </w:tc>
        <w:tc>
          <w:tcPr>
            <w:tcW w:w="0" w:type="auto"/>
            <w:vAlign w:val="center"/>
          </w:tcPr>
          <w:p>
            <w:pPr>
              <w:tabs>
                <w:tab w:val="left" w:pos="993"/>
                <w:tab w:val="right" w:pos="9498"/>
              </w:tabs>
              <w:jc w:val="center"/>
            </w:pPr>
            <w:r>
              <w:t>Формируемые компетенции</w:t>
            </w:r>
          </w:p>
        </w:tc>
        <w:tc>
          <w:tcPr>
            <w:tcW w:w="0" w:type="auto"/>
            <w:vAlign w:val="center"/>
          </w:tcPr>
          <w:p>
            <w:pPr>
              <w:tabs>
                <w:tab w:val="left" w:pos="993"/>
                <w:tab w:val="right" w:pos="9498"/>
              </w:tabs>
              <w:jc w:val="center"/>
            </w:pPr>
            <w:r>
              <w:t>Шифр/</w:t>
            </w:r>
          </w:p>
          <w:p>
            <w:pPr>
              <w:tabs>
                <w:tab w:val="left" w:pos="993"/>
                <w:tab w:val="right" w:pos="9498"/>
              </w:tabs>
              <w:jc w:val="center"/>
            </w:pPr>
            <w:r>
              <w:t>индекс</w:t>
            </w:r>
          </w:p>
          <w:p>
            <w:pPr>
              <w:tabs>
                <w:tab w:val="left" w:pos="993"/>
                <w:tab w:val="right" w:pos="9498"/>
              </w:tabs>
              <w:jc w:val="center"/>
            </w:pPr>
            <w:r>
              <w:t>компетенции</w:t>
            </w:r>
          </w:p>
        </w:tc>
      </w:tr>
      <w:tr>
        <w:trPr>
          <w:trHeight w:val="567"/>
          <w:tblHeader/>
          <w:jc w:val="center"/>
        </w:trPr>
        <w:tc>
          <w:tcPr>
            <w:tcW w:w="0" w:type="auto"/>
            <w:vAlign w:val="center"/>
          </w:tcPr>
          <w:p>
            <w:pPr>
              <w:tabs>
                <w:tab w:val="left" w:pos="993"/>
                <w:tab w:val="right" w:pos="9498"/>
              </w:tabs>
              <w:jc w:val="center"/>
              <w:rPr>
                <w:i/>
                <w:highlight w:val="yellow"/>
              </w:rPr>
            </w:pPr>
            <w:r>
              <w:rPr>
                <w:bCs/>
              </w:rPr>
              <w:t>1</w:t>
            </w:r>
          </w:p>
        </w:tc>
        <w:tc>
          <w:tcPr>
            <w:tcW w:w="0" w:type="auto"/>
            <w:vAlign w:val="center"/>
          </w:tcPr>
          <w:p>
            <w:pPr>
              <w:tabs>
                <w:tab w:val="left" w:pos="993"/>
                <w:tab w:val="right" w:pos="9498"/>
              </w:tabs>
              <w:rPr>
                <w:i/>
                <w:highlight w:val="yellow"/>
              </w:rPr>
            </w:pPr>
            <w:r>
              <w:rPr>
                <w:bCs/>
              </w:rPr>
              <w:t>Способен применять методы обработки естественного языка для извлечения знаний из текстов</w:t>
            </w:r>
          </w:p>
        </w:tc>
        <w:tc>
          <w:tcPr>
            <w:tcW w:w="0" w:type="auto"/>
            <w:vAlign w:val="center"/>
          </w:tcPr>
          <w:p>
            <w:pPr>
              <w:tabs>
                <w:tab w:val="left" w:pos="993"/>
                <w:tab w:val="right" w:pos="9498"/>
              </w:tabs>
              <w:jc w:val="center"/>
              <w:rPr>
                <w:i/>
                <w:highlight w:val="yellow"/>
              </w:rPr>
            </w:pPr>
            <w:r>
              <w:rPr>
                <w:bCs/>
              </w:rPr>
              <w:t>УК-1</w:t>
            </w:r>
          </w:p>
        </w:tc>
      </w:tr>
      <w:tr>
        <w:trPr>
          <w:trHeight w:val="567"/>
          <w:tblHeader/>
          <w:jc w:val="center"/>
        </w:trPr>
        <w:tc>
          <w:tcPr>
            <w:tcW w:w="0" w:type="auto"/>
            <w:vAlign w:val="center"/>
          </w:tcPr>
          <w:p>
            <w:pPr>
              <w:tabs>
                <w:tab w:val="left" w:pos="993"/>
                <w:tab w:val="right" w:pos="9498"/>
              </w:tabs>
              <w:jc w:val="center"/>
              <w:rPr>
                <w:i/>
                <w:highlight w:val="yellow"/>
              </w:rPr>
            </w:pPr>
            <w:r>
              <w:rPr>
                <w:bCs/>
              </w:rPr>
              <w:t>2</w:t>
            </w:r>
          </w:p>
        </w:tc>
        <w:tc>
          <w:tcPr>
            <w:tcW w:w="0" w:type="auto"/>
            <w:vAlign w:val="center"/>
          </w:tcPr>
          <w:p>
            <w:pPr>
              <w:tabs>
                <w:tab w:val="left" w:pos="993"/>
                <w:tab w:val="right" w:pos="9498"/>
              </w:tabs>
              <w:rPr>
                <w:i/>
                <w:highlight w:val="yellow"/>
              </w:rPr>
            </w:pPr>
            <w:r>
              <w:rPr>
                <w:bCs/>
              </w:rPr>
              <w:t>Способен разрабатывать системы информационного поиска и вопросно-ответные системы</w:t>
            </w:r>
          </w:p>
        </w:tc>
        <w:tc>
          <w:tcPr>
            <w:tcW w:w="0" w:type="auto"/>
            <w:vAlign w:val="center"/>
          </w:tcPr>
          <w:p>
            <w:pPr>
              <w:tabs>
                <w:tab w:val="left" w:pos="993"/>
                <w:tab w:val="right" w:pos="9498"/>
              </w:tabs>
              <w:jc w:val="center"/>
              <w:rPr>
                <w:i/>
                <w:highlight w:val="yellow"/>
              </w:rPr>
            </w:pPr>
            <w:r>
              <w:rPr>
                <w:bCs/>
              </w:rPr>
              <w:t>ОПК-2</w:t>
            </w:r>
          </w:p>
        </w:tc>
      </w:tr>
      <w:tr>
        <w:trPr>
          <w:trHeight w:val="567"/>
          <w:tblHeader/>
          <w:jc w:val="center"/>
        </w:trPr>
        <w:tc>
          <w:tcPr>
            <w:tcW w:w="0" w:type="auto"/>
            <w:vAlign w:val="center"/>
          </w:tcPr>
          <w:p>
            <w:pPr>
              <w:tabs>
                <w:tab w:val="left" w:pos="993"/>
                <w:tab w:val="right" w:pos="9498"/>
              </w:tabs>
              <w:jc w:val="center"/>
              <w:rPr>
                <w:i/>
                <w:highlight w:val="yellow"/>
              </w:rPr>
            </w:pPr>
            <w:r>
              <w:rPr>
                <w:bCs/>
              </w:rPr>
              <w:t>3</w:t>
            </w:r>
          </w:p>
        </w:tc>
        <w:tc>
          <w:tcPr>
            <w:tcW w:w="0" w:type="auto"/>
            <w:vAlign w:val="center"/>
          </w:tcPr>
          <w:p>
            <w:pPr>
              <w:tabs>
                <w:tab w:val="left" w:pos="993"/>
                <w:tab w:val="right" w:pos="9498"/>
              </w:tabs>
              <w:rPr>
                <w:i/>
                <w:highlight w:val="yellow"/>
              </w:rPr>
            </w:pPr>
            <w:r>
              <w:rPr>
                <w:bCs/>
              </w:rPr>
              <w:t>Способен применять трансформерные архитектуры для семантического анализа текстов</w:t>
            </w:r>
          </w:p>
        </w:tc>
        <w:tc>
          <w:tcPr>
            <w:tcW w:w="0" w:type="auto"/>
            <w:vAlign w:val="center"/>
          </w:tcPr>
          <w:p>
            <w:pPr>
              <w:tabs>
                <w:tab w:val="left" w:pos="993"/>
                <w:tab w:val="right" w:pos="9498"/>
              </w:tabs>
              <w:jc w:val="center"/>
              <w:rPr>
                <w:i/>
                <w:highlight w:val="yellow"/>
              </w:rPr>
            </w:pPr>
            <w:r>
              <w:rPr>
                <w:bCs/>
              </w:rPr>
              <w:t>ОПК-4</w:t>
            </w:r>
          </w:p>
        </w:tc>
      </w:tr>
      <w:tr>
        <w:trPr>
          <w:trHeight w:val="567"/>
          <w:tblHeader/>
          <w:jc w:val="center"/>
        </w:trPr>
        <w:tc>
          <w:tcPr>
            <w:tcW w:w="0" w:type="auto"/>
            <w:vAlign w:val="center"/>
          </w:tcPr>
          <w:p>
            <w:pPr>
              <w:tabs>
                <w:tab w:val="left" w:pos="993"/>
                <w:tab w:val="right" w:pos="9498"/>
              </w:tabs>
              <w:jc w:val="center"/>
              <w:rPr>
                <w:i/>
                <w:highlight w:val="yellow"/>
              </w:rPr>
            </w:pPr>
            <w:r>
              <w:rPr>
                <w:bCs/>
              </w:rPr>
              <w:t>4</w:t>
            </w:r>
          </w:p>
        </w:tc>
        <w:tc>
          <w:tcPr>
            <w:tcW w:w="0" w:type="auto"/>
            <w:vAlign w:val="center"/>
          </w:tcPr>
          <w:p>
            <w:pPr>
              <w:tabs>
                <w:tab w:val="left" w:pos="993"/>
                <w:tab w:val="right" w:pos="9498"/>
              </w:tabs>
              <w:rPr>
                <w:i/>
                <w:highlight w:val="yellow"/>
              </w:rPr>
            </w:pPr>
            <w:r>
              <w:rPr>
                <w:bCs/>
              </w:rPr>
              <w:t>Способен строить знаниевые графы и онтологии из неструктурированных текстовых данных</w:t>
            </w:r>
          </w:p>
        </w:tc>
        <w:tc>
          <w:tcPr>
            <w:tcW w:w="0" w:type="auto"/>
            <w:vAlign w:val="center"/>
          </w:tcPr>
          <w:p>
            <w:pPr>
              <w:tabs>
                <w:tab w:val="left" w:pos="993"/>
                <w:tab w:val="right" w:pos="9498"/>
              </w:tabs>
              <w:jc w:val="center"/>
              <w:rPr>
                <w:i/>
                <w:highlight w:val="yellow"/>
              </w:rPr>
            </w:pPr>
            <w:r>
              <w:rPr>
                <w:bCs/>
              </w:rPr>
              <w:t>ПК-1</w:t>
            </w:r>
          </w:p>
        </w:tc>
      </w:tr>
    </w:tbl>
    <w:p>
      <w:pPr>
        <w:ind w:firstLine="708"/>
      </w:pPr>
    </w:p>
    <w:p>
      <w:pPr>
        <w:spacing w:after="120"/>
        <w:ind w:firstLine="708"/>
      </w:pPr>
      <w:r>
        <w:t>В результате освоения дисциплины обучающийся должен: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17"/>
        <w:gridCol w:w="3770"/>
        <w:gridCol w:w="1343"/>
        <w:gridCol w:w="2591"/>
      </w:tblGrid>
      <w:tr>
        <w:trPr>
          <w:trHeight w:val="550"/>
          <w:tblHeader/>
          <w:jc w:val="center"/>
        </w:trPr>
        <w:tc>
          <w:tcPr>
            <w:tcW w:w="2717" w:type="dxa"/>
            <w:vAlign w:val="center"/>
          </w:tcPr>
          <w:p>
            <w:pPr>
              <w:jc w:val="center"/>
            </w:pPr>
            <w:r>
              <w:t>Шифр </w:t>
            </w:r>
          </w:p>
          <w:p>
            <w:pPr>
              <w:jc w:val="center"/>
            </w:pPr>
            <w:r>
              <w:t>компетенции</w:t>
            </w:r>
          </w:p>
        </w:tc>
        <w:tc>
          <w:tcPr>
            <w:tcW w:w="3770" w:type="dxa"/>
          </w:tcPr>
          <w:p>
            <w:pPr>
              <w:jc w:val="center"/>
            </w:pPr>
            <w:r>
              <w:t>Индикаторы достижения компетенций</w:t>
            </w:r>
          </w:p>
        </w:tc>
        <w:tc>
          <w:tcPr>
            <w:tcW w:w="1343" w:type="dxa"/>
            <w:vAlign w:val="center"/>
          </w:tcPr>
          <w:p>
            <w:pPr>
              <w:jc w:val="center"/>
            </w:pPr>
            <w:r>
              <w:t>Шифр </w:t>
            </w:r>
          </w:p>
          <w:p>
            <w:pPr>
              <w:jc w:val="center"/>
            </w:pPr>
            <w:r>
              <w:t>результата </w:t>
            </w:r>
          </w:p>
          <w:p>
            <w:pPr>
              <w:jc w:val="center"/>
            </w:pPr>
            <w:r>
              <w:t>обучения</w:t>
            </w:r>
          </w:p>
        </w:tc>
        <w:tc>
          <w:tcPr>
            <w:tcW w:w="2591" w:type="dxa"/>
            <w:vAlign w:val="center"/>
          </w:tcPr>
          <w:p>
            <w:pPr>
              <w:jc w:val="center"/>
            </w:pPr>
            <w:r>
              <w:t>Результат обучения</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Применяет NLP для извлечения знаний</w:t>
            </w:r>
          </w:p>
        </w:tc>
        <w:tc>
          <w:tcPr>
            <w:tcW w:w="1343" w:type="dxa"/>
            <w:vAlign w:val="center"/>
          </w:tcPr>
          <w:p>
            <w:pPr>
              <w:jc w:val="center"/>
              <w:rPr>
                <w:bCs/>
              </w:rPr>
            </w:pPr>
            <w:r>
              <w:rPr>
                <w:bCs/>
              </w:rPr>
              <w:t>З(УК-1)</w:t>
            </w:r>
          </w:p>
        </w:tc>
        <w:tc>
          <w:tcPr>
            <w:tcW w:w="2591" w:type="dxa"/>
            <w:vAlign w:val="center"/>
          </w:tcPr>
          <w:p>
            <w:pPr>
              <w:jc w:val="both"/>
            </w:pPr>
            <w:r>
              <w:rPr>
                <w:bCs/>
              </w:rPr>
              <w:t>Знать: методы предобработки текстов: токенизация, лемматизация, векторизация</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Применяет NLP для извлечения знаний</w:t>
            </w:r>
          </w:p>
        </w:tc>
        <w:tc>
          <w:tcPr>
            <w:tcW w:w="1343" w:type="dxa"/>
            <w:vAlign w:val="center"/>
          </w:tcPr>
          <w:p>
            <w:pPr>
              <w:jc w:val="center"/>
              <w:rPr>
                <w:bCs/>
              </w:rPr>
            </w:pPr>
            <w:r>
              <w:rPr>
                <w:bCs/>
              </w:rPr>
              <w:t>У(УК-1)</w:t>
            </w:r>
          </w:p>
        </w:tc>
        <w:tc>
          <w:tcPr>
            <w:tcW w:w="2591" w:type="dxa"/>
            <w:vAlign w:val="center"/>
          </w:tcPr>
          <w:p>
            <w:pPr>
              <w:jc w:val="both"/>
            </w:pPr>
            <w:r>
              <w:rPr>
                <w:bCs/>
              </w:rPr>
              <w:t>Уметь: применять Word2Vec и BERT для семантического анализа текстов</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Применяет NLP для извлечения знаний</w:t>
            </w:r>
          </w:p>
        </w:tc>
        <w:tc>
          <w:tcPr>
            <w:tcW w:w="1343" w:type="dxa"/>
            <w:vAlign w:val="center"/>
          </w:tcPr>
          <w:p>
            <w:pPr>
              <w:jc w:val="center"/>
              <w:rPr>
                <w:bCs/>
              </w:rPr>
            </w:pPr>
            <w:r>
              <w:rPr>
                <w:bCs/>
              </w:rPr>
              <w:t>В(УК-1)</w:t>
            </w:r>
          </w:p>
        </w:tc>
        <w:tc>
          <w:tcPr>
            <w:tcW w:w="2591" w:type="dxa"/>
            <w:vAlign w:val="center"/>
          </w:tcPr>
          <w:p>
            <w:pPr>
              <w:jc w:val="both"/>
            </w:pPr>
            <w:r>
              <w:rPr>
                <w:bCs/>
              </w:rPr>
              <w:t>Владеть: инструментами spaCy, NLTK и Hugging Face Transformers для NLP</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Разрабатывает системы информационного поиска</w:t>
            </w:r>
          </w:p>
        </w:tc>
        <w:tc>
          <w:tcPr>
            <w:tcW w:w="1343" w:type="dxa"/>
            <w:vAlign w:val="center"/>
          </w:tcPr>
          <w:p>
            <w:pPr>
              <w:jc w:val="center"/>
              <w:rPr>
                <w:bCs/>
              </w:rPr>
            </w:pPr>
            <w:r>
              <w:rPr>
                <w:bCs/>
              </w:rPr>
              <w:t>З(ОПК-2)</w:t>
            </w:r>
          </w:p>
        </w:tc>
        <w:tc>
          <w:tcPr>
            <w:tcW w:w="2591" w:type="dxa"/>
            <w:vAlign w:val="center"/>
          </w:tcPr>
          <w:p>
            <w:pPr>
              <w:jc w:val="both"/>
            </w:pPr>
            <w:r>
              <w:rPr>
                <w:bCs/>
              </w:rPr>
              <w:t>Знать: методы информационного поиска: BM25, TF-IDF, нейросетевые ранжировщики</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Разрабатывает системы информационного поиска</w:t>
            </w:r>
          </w:p>
        </w:tc>
        <w:tc>
          <w:tcPr>
            <w:tcW w:w="1343" w:type="dxa"/>
            <w:vAlign w:val="center"/>
          </w:tcPr>
          <w:p>
            <w:pPr>
              <w:jc w:val="center"/>
              <w:rPr>
                <w:bCs/>
              </w:rPr>
            </w:pPr>
            <w:r>
              <w:rPr>
                <w:bCs/>
              </w:rPr>
              <w:t>У(ОПК-2)</w:t>
            </w:r>
          </w:p>
        </w:tc>
        <w:tc>
          <w:tcPr>
            <w:tcW w:w="2591" w:type="dxa"/>
            <w:vAlign w:val="center"/>
          </w:tcPr>
          <w:p>
            <w:pPr>
              <w:jc w:val="both"/>
            </w:pPr>
            <w:r>
              <w:rPr>
                <w:bCs/>
              </w:rPr>
              <w:t>Уметь: разрабатывать вопросно-ответные системы с retrieval-augmented generation</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Разрабатывает системы информационного поиска</w:t>
            </w:r>
          </w:p>
        </w:tc>
        <w:tc>
          <w:tcPr>
            <w:tcW w:w="1343" w:type="dxa"/>
            <w:vAlign w:val="center"/>
          </w:tcPr>
          <w:p>
            <w:pPr>
              <w:jc w:val="center"/>
              <w:rPr>
                <w:bCs/>
              </w:rPr>
            </w:pPr>
            <w:r>
              <w:rPr>
                <w:bCs/>
              </w:rPr>
              <w:t>В(ОПК-2)</w:t>
            </w:r>
          </w:p>
        </w:tc>
        <w:tc>
          <w:tcPr>
            <w:tcW w:w="2591" w:type="dxa"/>
            <w:vAlign w:val="center"/>
          </w:tcPr>
          <w:p>
            <w:pPr>
              <w:jc w:val="both"/>
            </w:pPr>
            <w:r>
              <w:rPr>
                <w:bCs/>
              </w:rPr>
              <w:t>Владеть: методами оценки качества информационного поиска: MAP, NDCG, MRR</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Применяет трансформерные модели</w:t>
            </w:r>
          </w:p>
        </w:tc>
        <w:tc>
          <w:tcPr>
            <w:tcW w:w="1343" w:type="dxa"/>
            <w:vAlign w:val="center"/>
          </w:tcPr>
          <w:p>
            <w:pPr>
              <w:jc w:val="center"/>
              <w:rPr>
                <w:bCs/>
              </w:rPr>
            </w:pPr>
            <w:r>
              <w:rPr>
                <w:bCs/>
              </w:rPr>
              <w:t>З(ОПК-4)</w:t>
            </w:r>
          </w:p>
        </w:tc>
        <w:tc>
          <w:tcPr>
            <w:tcW w:w="2591" w:type="dxa"/>
            <w:vAlign w:val="center"/>
          </w:tcPr>
          <w:p>
            <w:pPr>
              <w:jc w:val="both"/>
            </w:pPr>
            <w:r>
              <w:rPr>
                <w:bCs/>
              </w:rPr>
              <w:t>Знать: архитектуру Transformer: self-attention, позиционное кодирование, BERT, GPT</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Применяет трансформерные модели</w:t>
            </w:r>
          </w:p>
        </w:tc>
        <w:tc>
          <w:tcPr>
            <w:tcW w:w="1343" w:type="dxa"/>
            <w:vAlign w:val="center"/>
          </w:tcPr>
          <w:p>
            <w:pPr>
              <w:jc w:val="center"/>
              <w:rPr>
                <w:bCs/>
              </w:rPr>
            </w:pPr>
            <w:r>
              <w:rPr>
                <w:bCs/>
              </w:rPr>
              <w:t>У(ОПК-4)</w:t>
            </w:r>
          </w:p>
        </w:tc>
        <w:tc>
          <w:tcPr>
            <w:tcW w:w="2591" w:type="dxa"/>
            <w:vAlign w:val="center"/>
          </w:tcPr>
          <w:p>
            <w:pPr>
              <w:jc w:val="both"/>
            </w:pPr>
            <w:r>
              <w:rPr>
                <w:bCs/>
              </w:rPr>
              <w:t>Уметь: выполнять fine-tuning BERT на задачах NLU для русских текстов</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Применяет трансформерные модели</w:t>
            </w:r>
          </w:p>
        </w:tc>
        <w:tc>
          <w:tcPr>
            <w:tcW w:w="1343" w:type="dxa"/>
            <w:vAlign w:val="center"/>
          </w:tcPr>
          <w:p>
            <w:pPr>
              <w:jc w:val="center"/>
              <w:rPr>
                <w:bCs/>
              </w:rPr>
            </w:pPr>
            <w:r>
              <w:rPr>
                <w:bCs/>
              </w:rPr>
              <w:t>В(ОПК-4)</w:t>
            </w:r>
          </w:p>
        </w:tc>
        <w:tc>
          <w:tcPr>
            <w:tcW w:w="2591" w:type="dxa"/>
            <w:vAlign w:val="center"/>
          </w:tcPr>
          <w:p>
            <w:pPr>
              <w:jc w:val="both"/>
            </w:pPr>
            <w:r>
              <w:rPr>
                <w:bCs/>
              </w:rPr>
              <w:t>Владеть: экосистемой Hugging Face для работы с языковыми моделями</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Строит знаниевые графы из текстов</w:t>
            </w:r>
          </w:p>
        </w:tc>
        <w:tc>
          <w:tcPr>
            <w:tcW w:w="1343" w:type="dxa"/>
            <w:vAlign w:val="center"/>
          </w:tcPr>
          <w:p>
            <w:pPr>
              <w:jc w:val="center"/>
              <w:rPr>
                <w:bCs/>
              </w:rPr>
            </w:pPr>
            <w:r>
              <w:rPr>
                <w:bCs/>
              </w:rPr>
              <w:t>З(ПК-1)</w:t>
            </w:r>
          </w:p>
        </w:tc>
        <w:tc>
          <w:tcPr>
            <w:tcW w:w="2591" w:type="dxa"/>
            <w:vAlign w:val="center"/>
          </w:tcPr>
          <w:p>
            <w:pPr>
              <w:jc w:val="both"/>
            </w:pPr>
            <w:r>
              <w:rPr>
                <w:bCs/>
              </w:rPr>
              <w:t>Знать: методы построения знаниевых графов: OpenIE, REBEL, связывание сущностей</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Строит знаниевые графы из текстов</w:t>
            </w:r>
          </w:p>
        </w:tc>
        <w:tc>
          <w:tcPr>
            <w:tcW w:w="1343" w:type="dxa"/>
            <w:vAlign w:val="center"/>
          </w:tcPr>
          <w:p>
            <w:pPr>
              <w:jc w:val="center"/>
              <w:rPr>
                <w:bCs/>
              </w:rPr>
            </w:pPr>
            <w:r>
              <w:rPr>
                <w:bCs/>
              </w:rPr>
              <w:t>У(ПК-1)</w:t>
            </w:r>
          </w:p>
        </w:tc>
        <w:tc>
          <w:tcPr>
            <w:tcW w:w="2591" w:type="dxa"/>
            <w:vAlign w:val="center"/>
          </w:tcPr>
          <w:p>
            <w:pPr>
              <w:jc w:val="both"/>
            </w:pPr>
            <w:r>
              <w:rPr>
                <w:bCs/>
              </w:rPr>
              <w:t>Уметь: автоматически извлекать тройки знаний из текстов для базы знаний</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Строит знаниевые графы из текстов</w:t>
            </w:r>
          </w:p>
        </w:tc>
        <w:tc>
          <w:tcPr>
            <w:tcW w:w="1343" w:type="dxa"/>
            <w:vAlign w:val="center"/>
          </w:tcPr>
          <w:p>
            <w:pPr>
              <w:jc w:val="center"/>
              <w:rPr>
                <w:bCs/>
              </w:rPr>
            </w:pPr>
            <w:r>
              <w:rPr>
                <w:bCs/>
              </w:rPr>
              <w:t>В(ПК-1)</w:t>
            </w:r>
          </w:p>
        </w:tc>
        <w:tc>
          <w:tcPr>
            <w:tcW w:w="2591" w:type="dxa"/>
            <w:vAlign w:val="center"/>
          </w:tcPr>
          <w:p>
            <w:pPr>
              <w:jc w:val="both"/>
            </w:pPr>
            <w:r>
              <w:rPr>
                <w:bCs/>
              </w:rPr>
              <w:t>Владеть: инструментами Neo4j и Apache Jena для хранения и запросов к знаниевым графам</w:t>
            </w:r>
          </w:p>
        </w:tc>
      </w:tr>
    </w:tbl>
    <w:p>
      <w:pPr>
        <w:spacing w:after="120"/>
        <w:ind w:firstLine="708"/>
      </w:pPr>
    </w:p>
    <w:p>
      <w:pPr>
        <w:ind w:firstLine="567"/>
        <w:rPr>
          <w:b/>
          <w:bCs/>
        </w:rPr>
      </w:pPr>
      <w:r>
        <w:rPr>
          <w:b/>
          <w:bCs/>
        </w:rPr>
        <w:t>3. Структура дисциплины </w:t>
      </w:r>
    </w:p>
    <w:p>
      <w:pPr>
        <w:spacing w:before="120"/>
        <w:ind w:firstLine="567"/>
        <w:rPr>
          <w:b/>
          <w:bCs/>
        </w:rPr>
      </w:pPr>
      <w:r>
        <w:rPr>
          <w:b/>
          <w:bCs/>
        </w:rPr>
        <w:t>3.1. Виды учебной работы и трудоемкость (всего и по семестрам, в часах)</w:t>
      </w:r>
    </w:p>
    <w:p>
      <w:pPr>
        <w:spacing w:after="120"/>
        <w:rPr>
          <w:b/>
          <w:bCs/>
        </w:rPr>
      </w:pPr>
      <w:r>
        <w:rPr>
          <w:b/>
          <w:bCs/>
        </w:rPr>
        <w:t>Форма обучения: очная</w:t>
      </w:r>
    </w:p>
    <w:tbl>
      <w:tblPr>
        <w:tblStyle w:val="ad"/>
        <w:tblW w:w="0" w:type="auto"/>
        <w:tblLook w:val="04A0" w:firstRow="1" w:lastRow="0" w:firstColumn="1" w:lastColumn="0" w:noHBand="0" w:noVBand="1"/>
      </w:tblPr>
      <w:tblGrid>
        <w:gridCol w:w="2543"/>
        <w:gridCol w:w="747"/>
        <w:gridCol w:w="580"/>
        <w:gridCol w:w="580"/>
        <w:gridCol w:w="580"/>
        <w:gridCol w:w="580"/>
        <w:gridCol w:w="580"/>
        <w:gridCol w:w="580"/>
        <w:gridCol w:w="580"/>
        <w:gridCol w:w="580"/>
        <w:gridCol w:w="580"/>
        <w:gridCol w:w="637"/>
        <w:gridCol w:w="637"/>
        <w:gridCol w:w="637"/>
      </w:tblGrid>
      <w:tr>
        <w:trPr>
          <w:cantSplit/>
          <w:trHeight w:val="990"/>
        </w:trPr>
        <w:tc>
          <w:tcPr>
            <w:tcW w:w="0" w:type="auto"/>
            <w:vAlign w:val="center"/>
          </w:tcPr>
          <w:p>
            <w:pPr>
              <w:jc w:val="center"/>
            </w:pPr>
            <w:r>
              <w:rPr>
                <w:bCs/>
              </w:rPr>
              <w:t>Вид учебной работы</w:t>
            </w:r>
          </w:p>
        </w:tc>
        <w:tc>
          <w:tcPr>
            <w:tcW w:w="0" w:type="auto"/>
            <w:vAlign w:val="center"/>
          </w:tcPr>
          <w:p>
            <w:pPr>
              <w:pStyle w:val="a7"/>
              <w:jc w:val="center"/>
            </w:pPr>
            <w:r>
              <w:t>Всего</w:t>
            </w:r>
          </w:p>
          <w:p>
            <w:pPr>
              <w:pStyle w:val="a7"/>
              <w:jc w:val="center"/>
              <w:rPr>
                <w:sz w:val="20"/>
                <w:szCs w:val="20"/>
              </w:rPr>
            </w:pPr>
            <w:r>
              <w:rPr>
                <w:sz w:val="20"/>
                <w:szCs w:val="20"/>
              </w:rPr>
              <w:t>и по семестрам,</w:t>
            </w:r>
          </w:p>
          <w:p>
            <w:pPr>
              <w:pStyle w:val="a7"/>
              <w:jc w:val="center"/>
            </w:pPr>
            <w:r>
              <w:rPr>
                <w:sz w:val="20"/>
                <w:szCs w:val="20"/>
              </w:rPr>
              <w:t>часы</w:t>
            </w:r>
          </w:p>
        </w:tc>
        <w:tc>
          <w:tcPr>
            <w:tcW w:w="0" w:type="auto"/>
            <w:vAlign w:val="center"/>
          </w:tcPr>
          <w:p>
            <w:pPr>
              <w:pStyle w:val="a7"/>
              <w:jc w:val="center"/>
            </w:pPr>
            <w:r>
              <w:t>1</w:t>
            </w:r>
          </w:p>
        </w:tc>
        <w:tc>
          <w:tcPr>
            <w:tcW w:w="0" w:type="auto"/>
            <w:vAlign w:val="center"/>
          </w:tcPr>
          <w:p>
            <w:pPr>
              <w:pStyle w:val="a7"/>
              <w:jc w:val="center"/>
            </w:pPr>
            <w:r>
              <w:t>2</w:t>
            </w:r>
          </w:p>
        </w:tc>
        <w:tc>
          <w:tcPr>
            <w:tcW w:w="0" w:type="auto"/>
            <w:vAlign w:val="center"/>
          </w:tcPr>
          <w:p>
            <w:pPr>
              <w:pStyle w:val="a7"/>
              <w:jc w:val="center"/>
            </w:pPr>
            <w:r>
              <w:t>3</w:t>
            </w:r>
          </w:p>
        </w:tc>
        <w:tc>
          <w:tcPr>
            <w:tcW w:w="0" w:type="auto"/>
            <w:vAlign w:val="center"/>
          </w:tcPr>
          <w:p>
            <w:pPr>
              <w:pStyle w:val="a7"/>
              <w:jc w:val="center"/>
            </w:pPr>
            <w:r>
              <w:t>5</w:t>
            </w:r>
          </w:p>
        </w:tc>
        <w:tc>
          <w:tcPr>
            <w:tcW w:w="0" w:type="auto"/>
            <w:vAlign w:val="center"/>
          </w:tcPr>
          <w:p>
            <w:pPr>
              <w:pStyle w:val="a7"/>
              <w:jc w:val="center"/>
            </w:pPr>
            <w:r>
              <w:t>5</w:t>
            </w:r>
          </w:p>
        </w:tc>
        <w:tc>
          <w:tcPr>
            <w:tcW w:w="0" w:type="auto"/>
            <w:vAlign w:val="center"/>
          </w:tcPr>
          <w:p>
            <w:pPr>
              <w:pStyle w:val="a7"/>
              <w:jc w:val="center"/>
            </w:pPr>
            <w:r>
              <w:t>6</w:t>
            </w:r>
          </w:p>
        </w:tc>
        <w:tc>
          <w:tcPr>
            <w:tcW w:w="0" w:type="auto"/>
            <w:vAlign w:val="center"/>
          </w:tcPr>
          <w:p>
            <w:pPr>
              <w:pStyle w:val="a7"/>
              <w:jc w:val="center"/>
            </w:pPr>
            <w:r>
              <w:t>7</w:t>
            </w:r>
          </w:p>
        </w:tc>
        <w:tc>
          <w:tcPr>
            <w:tcW w:w="0" w:type="auto"/>
            <w:vAlign w:val="center"/>
          </w:tcPr>
          <w:p>
            <w:pPr>
              <w:pStyle w:val="a7"/>
              <w:jc w:val="center"/>
            </w:pPr>
            <w:r>
              <w:t>7</w:t>
            </w:r>
          </w:p>
        </w:tc>
        <w:tc>
          <w:tcPr>
            <w:tcW w:w="0" w:type="auto"/>
            <w:vAlign w:val="center"/>
          </w:tcPr>
          <w:p>
            <w:pPr>
              <w:pStyle w:val="a7"/>
              <w:jc w:val="center"/>
            </w:pPr>
            <w:r>
              <w:t>9</w:t>
            </w:r>
          </w:p>
        </w:tc>
        <w:tc>
          <w:tcPr>
            <w:tcW w:w="0" w:type="auto"/>
            <w:vAlign w:val="center"/>
          </w:tcPr>
          <w:p>
            <w:pPr>
              <w:pStyle w:val="a7"/>
              <w:jc w:val="center"/>
            </w:pPr>
            <w:r>
              <w:t>10</w:t>
            </w:r>
          </w:p>
        </w:tc>
        <w:tc>
          <w:tcPr>
            <w:tcW w:w="0" w:type="auto"/>
            <w:vAlign w:val="center"/>
          </w:tcPr>
          <w:p>
            <w:pPr>
              <w:pStyle w:val="a7"/>
              <w:jc w:val="center"/>
            </w:pPr>
            <w:r>
              <w:t>11</w:t>
            </w:r>
          </w:p>
        </w:tc>
        <w:tc>
          <w:tcPr>
            <w:tcW w:w="0" w:type="auto"/>
            <w:vAlign w:val="center"/>
          </w:tcPr>
          <w:p>
            <w:pPr>
              <w:pStyle w:val="a7"/>
              <w:jc w:val="center"/>
            </w:pPr>
            <w:r>
              <w:t>12</w:t>
            </w:r>
          </w:p>
        </w:tc>
      </w:tr>
      <w:tr>
        <w:tc>
          <w:tcPr>
            <w:tcW w:w="0" w:type="auto"/>
          </w:tcPr>
          <w:p>
            <w:pPr>
              <w:pStyle w:val="a7"/>
            </w:pPr>
            <w:r>
              <w:rPr>
                <w:bCs/>
                <w:sz w:val="20"/>
                <w:szCs w:val="20"/>
              </w:rPr>
              <w:t>Контактная работа, всего в том числе:</w:t>
            </w:r>
          </w:p>
        </w:tc>
        <w:tc>
          <w:tcPr>
            <w:tcW w:w="0" w:type="auto"/>
          </w:tcPr>
          <w:p>
            <w:pPr>
              <w:pStyle w:val="a7"/>
              <w:jc w:val="center"/>
              <w:rPr>
                <w:bCs/>
                <w:sz w:val="20"/>
                <w:szCs w:val="20"/>
              </w:rPr>
            </w:pPr>
            <w:r>
              <w:rPr>
                <w:b/>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лекции (всего)</w:t>
            </w:r>
          </w:p>
        </w:tc>
        <w:tc>
          <w:tcPr>
            <w:tcW w:w="0" w:type="auto"/>
          </w:tcPr>
          <w:p>
            <w:pPr>
              <w:pStyle w:val="a7"/>
              <w:jc w:val="center"/>
              <w:rPr>
                <w:bCs/>
                <w:sz w:val="20"/>
                <w:szCs w:val="20"/>
              </w:rPr>
            </w:pPr>
            <w:r>
              <w:rPr>
                <w:b/>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лекции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практические занятия (ПЗ)</w:t>
            </w:r>
          </w:p>
        </w:tc>
        <w:tc>
          <w:tcPr>
            <w:tcW w:w="0" w:type="auto"/>
          </w:tcPr>
          <w:p>
            <w:pPr>
              <w:pStyle w:val="a7"/>
              <w:jc w:val="center"/>
              <w:rPr>
                <w:bCs/>
                <w:sz w:val="20"/>
                <w:szCs w:val="20"/>
              </w:rPr>
            </w:pPr>
            <w:r>
              <w:rPr>
                <w:b/>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практические занятия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лабораторные работы (ЛР)</w:t>
            </w:r>
          </w:p>
        </w:tc>
        <w:tc>
          <w:tcPr>
            <w:tcW w:w="0" w:type="auto"/>
          </w:tcPr>
          <w:p>
            <w:pPr>
              <w:pStyle w:val="a7"/>
              <w:jc w:val="center"/>
              <w:rPr>
                <w:bCs/>
                <w:sz w:val="20"/>
                <w:szCs w:val="20"/>
              </w:rPr>
            </w:pPr>
            <w:r>
              <w:rPr>
                <w:b/>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лабораторные работы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контролируемая самостоятельная работа (защита курсового проекта, курсовой работы и др. работ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иная контактная работа (сдача зачета, экзамена,консультации)</w:t>
            </w:r>
          </w:p>
        </w:tc>
        <w:tc>
          <w:tcPr>
            <w:tcW w:w="0" w:type="auto"/>
          </w:tcPr>
          <w:p>
            <w:pPr>
              <w:pStyle w:val="a7"/>
              <w:jc w:val="center"/>
              <w:rPr>
                <w:bCs/>
                <w:sz w:val="20"/>
                <w:szCs w:val="20"/>
              </w:rPr>
            </w:pPr>
            <w:r>
              <w:rPr>
                <w:b/>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проектная деятельность (ПД)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работа обучающихся (СРО), всего в том числе: (указать конкретный  вид СРО)</w:t>
            </w:r>
          </w:p>
        </w:tc>
        <w:tc>
          <w:tcPr>
            <w:tcW w:w="0" w:type="auto"/>
          </w:tcPr>
          <w:p>
            <w:pPr>
              <w:pStyle w:val="a7"/>
              <w:jc w:val="center"/>
              <w:rPr>
                <w:bCs/>
                <w:sz w:val="20"/>
                <w:szCs w:val="20"/>
              </w:rPr>
            </w:pPr>
            <w:r>
              <w:rPr>
                <w:b/>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курсового проекта или курсовой работы</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РГР работы, реферата, патентных исследований, аналитических исследований и т.п</w:t>
            </w:r>
          </w:p>
        </w:tc>
        <w:tc>
          <w:tcPr>
            <w:tcW w:w="0" w:type="auto"/>
          </w:tcPr>
          <w:p>
            <w:pPr>
              <w:pStyle w:val="a7"/>
              <w:jc w:val="center"/>
              <w:rPr>
                <w:bCs/>
                <w:sz w:val="20"/>
                <w:szCs w:val="20"/>
              </w:rPr>
            </w:pPr>
            <w:r>
              <w:rPr>
                <w:b/>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изучение учебного материала, вынесенного на самостоятельную проработку</w:t>
            </w:r>
          </w:p>
        </w:tc>
        <w:tc>
          <w:tcPr>
            <w:tcW w:w="0" w:type="auto"/>
          </w:tcPr>
          <w:p>
            <w:pPr>
              <w:pStyle w:val="a7"/>
              <w:jc w:val="center"/>
              <w:rPr>
                <w:bCs/>
                <w:sz w:val="20"/>
                <w:szCs w:val="20"/>
              </w:rPr>
            </w:pPr>
            <w:r>
              <w:rPr>
                <w:b/>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лабораторным и/или практическим занятиям</w:t>
            </w:r>
          </w:p>
        </w:tc>
        <w:tc>
          <w:tcPr>
            <w:tcW w:w="0" w:type="auto"/>
          </w:tcPr>
          <w:p>
            <w:pPr>
              <w:pStyle w:val="a7"/>
              <w:jc w:val="center"/>
              <w:rPr>
                <w:bCs/>
                <w:sz w:val="20"/>
                <w:szCs w:val="20"/>
              </w:rPr>
            </w:pPr>
            <w:r>
              <w:rPr>
                <w:b/>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сдаче зачета, экзамена</w:t>
            </w:r>
          </w:p>
        </w:tc>
        <w:tc>
          <w:tcPr>
            <w:tcW w:w="0" w:type="auto"/>
          </w:tcPr>
          <w:p>
            <w:pPr>
              <w:pStyle w:val="a7"/>
              <w:jc w:val="center"/>
              <w:rPr>
                <w:bCs/>
                <w:sz w:val="20"/>
                <w:szCs w:val="20"/>
              </w:rPr>
            </w:pPr>
            <w:r>
              <w:rPr>
                <w:b/>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иные виды работ обучающегося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освоение on-line курса</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проектная деятельность (СПД)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ИТОГО ПО ДИСЦИПЛИНЕ</w:t>
            </w:r>
          </w:p>
        </w:tc>
        <w:tc>
          <w:tcPr>
            <w:tcW w:w="0" w:type="auto"/>
          </w:tcPr>
          <w:p>
            <w:pPr>
              <w:pStyle w:val="a7"/>
              <w:jc w:val="center"/>
              <w:rPr>
                <w:bCs/>
                <w:sz w:val="20"/>
                <w:szCs w:val="20"/>
              </w:rPr>
            </w:pPr>
            <w:r>
              <w:rPr>
                <w:b/>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bl>
    <w:p>
      <w:pPr>
        <w:rPr>
          <w:b/>
          <w:bCs/>
        </w:rPr>
      </w:pPr>
    </w:p>
    <w:p>
      <w:pPr>
        <w:rPr>
          <w:b/>
          <w:bCs/>
        </w:rPr>
      </w:pPr>
    </w:p>
    <w:p>
      <w:pPr>
        <w:spacing w:after="120"/>
        <w:rPr>
          <w:b/>
          <w:bCs/>
        </w:rPr>
      </w:pPr>
    </w:p>
    <w:p>
      <w:pPr>
        <w:spacing w:after="120"/>
        <w:ind w:firstLine="567"/>
        <w:rPr>
          <w:b/>
        </w:rPr>
      </w:pPr>
      <w:r>
        <w:rPr>
          <w:b/>
        </w:rPr>
        <w:t>4. Содержание дисциплины</w:t>
      </w:r>
    </w:p>
    <w:p>
      <w:pPr>
        <w:shd w:val="clear" w:color="auto" w:fill="FFFFFF"/>
        <w:ind w:firstLine="567"/>
        <w:jc w:val="both"/>
        <w:rPr>
          <w:b/>
          <w:bCs/>
        </w:rPr>
      </w:pPr>
      <w:r>
        <w:rPr>
          <w:b/>
          <w:bCs/>
          <w:color w:val="000000"/>
          <w:spacing w:val="-9"/>
        </w:rPr>
        <w:t>4.1. </w:t>
      </w:r>
      <w:r>
        <w:rPr>
          <w:b/>
        </w:rPr>
        <w:t>Темы (разделы) дисциплины  и виды занятий (в часах)</w:t>
      </w:r>
    </w:p>
    <w:p>
      <w:pPr>
        <w:ind w:firstLine="567"/>
        <w:rPr>
          <w:b/>
        </w:rPr>
      </w:pPr>
    </w:p>
    <w:p>
      <w:pPr>
        <w:spacing w:after="120"/>
        <w:rPr>
          <w:b/>
          <w:bCs/>
        </w:rPr>
      </w:pPr>
      <w:r>
        <w:rPr>
          <w:b/>
          <w:bCs/>
        </w:rPr>
        <w:t>Форма обучения: очная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8"/>
        <w:gridCol w:w="994"/>
        <w:gridCol w:w="1090"/>
        <w:gridCol w:w="916"/>
        <w:gridCol w:w="916"/>
        <w:gridCol w:w="916"/>
        <w:gridCol w:w="970"/>
        <w:gridCol w:w="893"/>
        <w:gridCol w:w="958"/>
      </w:tblGrid>
      <w:tr>
        <w:trPr>
          <w:trHeight w:val="754"/>
          <w:tblHeader/>
        </w:trPr>
        <w:tc>
          <w:tcPr>
            <w:tcW w:w="0" w:type="auto"/>
            <w:vMerge w:val="restart"/>
            <w:textDirection w:val="btLr"/>
            <w:vAlign w:val="center"/>
          </w:tcPr>
          <w:p>
            <w:pPr>
              <w:shd w:val="clear" w:color="auto" w:fill="FFFFFF"/>
              <w:jc w:val="center"/>
              <w:rPr>
                <w:sz w:val="20"/>
                <w:szCs w:val="20"/>
              </w:rPr>
            </w:pPr>
            <w:r>
              <w:rPr>
                <w:sz w:val="20"/>
                <w:szCs w:val="20"/>
              </w:rPr>
              <w:t>Номер темы</w:t>
            </w:r>
          </w:p>
          <w:p>
            <w:pPr>
              <w:shd w:val="clear" w:color="auto" w:fill="FFFFFF"/>
              <w:jc w:val="center"/>
            </w:pPr>
            <w:r>
              <w:rPr>
                <w:sz w:val="20"/>
                <w:szCs w:val="20"/>
              </w:rPr>
              <w:t>(раздела)</w:t>
            </w:r>
          </w:p>
        </w:tc>
        <w:tc>
          <w:tcPr>
            <w:tcW w:w="0" w:type="auto"/>
            <w:vMerge w:val="restart"/>
            <w:vAlign w:val="center"/>
          </w:tcPr>
          <w:p>
            <w:pPr>
              <w:shd w:val="clear" w:color="auto" w:fill="FFFFFF"/>
              <w:jc w:val="center"/>
            </w:pPr>
            <w:r>
              <w:t>Название темы (раздела)</w:t>
            </w:r>
          </w:p>
        </w:tc>
        <w:tc>
          <w:tcPr>
            <w:tcW w:w="0" w:type="auto"/>
            <w:vMerge w:val="restart"/>
            <w:textDirection w:val="btLr"/>
            <w:vAlign w:val="center"/>
          </w:tcPr>
          <w:p>
            <w:pPr>
              <w:shd w:val="clear" w:color="auto" w:fill="FFFFFF"/>
              <w:jc w:val="center"/>
              <w:rPr>
                <w:sz w:val="20"/>
                <w:szCs w:val="20"/>
              </w:rPr>
            </w:pPr>
            <w:r>
              <w:rPr>
                <w:sz w:val="20"/>
                <w:szCs w:val="20"/>
              </w:rPr>
              <w:t>Семестр</w:t>
            </w:r>
          </w:p>
        </w:tc>
        <w:tc>
          <w:tcPr>
            <w:tcW w:w="0" w:type="auto"/>
            <w:gridSpan w:val="5"/>
            <w:vAlign w:val="center"/>
          </w:tcPr>
          <w:p>
            <w:pPr>
              <w:shd w:val="clear" w:color="auto" w:fill="FFFFFF"/>
              <w:jc w:val="center"/>
            </w:pPr>
            <w:r>
              <w:t>Трудоемкость, часы</w:t>
            </w:r>
          </w:p>
        </w:tc>
        <w:tc>
          <w:tcPr>
            <w:tcW w:w="0" w:type="auto"/>
            <w:vMerge w:val="restart"/>
            <w:vAlign w:val="center"/>
          </w:tcPr>
          <w:p>
            <w:pPr>
              <w:shd w:val="clear" w:color="auto" w:fill="FFFFFF"/>
              <w:jc w:val="center"/>
            </w:pPr>
            <w:r>
              <w:t>Шифр</w:t>
            </w:r>
          </w:p>
          <w:p>
            <w:pPr>
              <w:shd w:val="clear" w:color="auto" w:fill="FFFFFF"/>
              <w:jc w:val="center"/>
            </w:pPr>
            <w:r>
              <w:t>результата обучения</w:t>
            </w:r>
          </w:p>
        </w:tc>
      </w:tr>
      <w:tr>
        <w:trPr>
          <w:trHeight w:val="555"/>
          <w:tblHeader/>
        </w:trPr>
        <w:tc>
          <w:tcPr>
            <w:tcW w:w="0" w:type="auto"/>
            <w:vMerge/>
            <w:vAlign w:val="center"/>
          </w:tcPr>
          <w:p>
            <w:pPr>
              <w:jc w:val="center"/>
            </w:pPr>
          </w:p>
        </w:tc>
        <w:tc>
          <w:tcPr>
            <w:tcW w:w="0" w:type="auto"/>
            <w:vMerge/>
            <w:vAlign w:val="center"/>
          </w:tcPr>
          <w:p>
            <w:pPr>
              <w:jc w:val="center"/>
            </w:pPr>
          </w:p>
        </w:tc>
        <w:tc>
          <w:tcPr>
            <w:tcW w:w="0" w:type="auto"/>
            <w:vMerge/>
            <w:vAlign w:val="center"/>
          </w:tcPr>
          <w:p>
            <w:pPr>
              <w:jc w:val="center"/>
            </w:pPr>
          </w:p>
        </w:tc>
        <w:tc>
          <w:tcPr>
            <w:tcW w:w="0" w:type="auto"/>
            <w:vAlign w:val="center"/>
          </w:tcPr>
          <w:p>
            <w:pPr>
              <w:jc w:val="center"/>
            </w:pPr>
            <w:r>
              <w:t>Л</w:t>
            </w:r>
          </w:p>
        </w:tc>
        <w:tc>
          <w:tcPr>
            <w:tcW w:w="0" w:type="auto"/>
            <w:vAlign w:val="center"/>
          </w:tcPr>
          <w:p>
            <w:pPr>
              <w:jc w:val="center"/>
            </w:pPr>
            <w:r>
              <w:t>ПЗ</w:t>
            </w:r>
          </w:p>
        </w:tc>
        <w:tc>
          <w:tcPr>
            <w:tcW w:w="0" w:type="auto"/>
            <w:vAlign w:val="center"/>
          </w:tcPr>
          <w:p>
            <w:pPr>
              <w:jc w:val="center"/>
            </w:pPr>
            <w:r>
              <w:t>ЛР</w:t>
            </w:r>
          </w:p>
        </w:tc>
        <w:tc>
          <w:tcPr>
            <w:tcW w:w="0" w:type="auto"/>
            <w:vAlign w:val="center"/>
          </w:tcPr>
          <w:p>
            <w:pPr>
              <w:jc w:val="center"/>
            </w:pPr>
            <w:r>
              <w:t>СРО</w:t>
            </w:r>
          </w:p>
        </w:tc>
        <w:tc>
          <w:tcPr>
            <w:tcW w:w="0" w:type="auto"/>
            <w:vAlign w:val="center"/>
          </w:tcPr>
          <w:p>
            <w:pPr>
              <w:jc w:val="center"/>
            </w:pPr>
            <w:r>
              <w:t>Всего</w:t>
            </w:r>
          </w:p>
        </w:tc>
        <w:tc>
          <w:tcPr>
            <w:tcW w:w="0" w:type="auto"/>
            <w:vMerge/>
          </w:tcPr>
          <w:p>
            <w:pPr>
              <w:jc w:val="center"/>
            </w:pPr>
          </w:p>
        </w:tc>
      </w:tr>
      <w:tr>
        <w:tc>
          <w:tcPr>
            <w:tcW w:w="0" w:type="auto"/>
            <w:vAlign w:val="center"/>
          </w:tcPr>
          <w:p>
            <w:pPr>
              <w:pStyle w:val="a7"/>
              <w:jc w:val="center"/>
              <w:rPr>
                <w:bCs/>
                <w:sz w:val="20"/>
                <w:szCs w:val="20"/>
              </w:rPr>
            </w:pPr>
            <w:r>
              <w:rPr>
                <w:bCs/>
                <w:sz w:val="20"/>
                <w:szCs w:val="20"/>
              </w:rPr>
              <w:t>1</w:t>
            </w:r>
          </w:p>
        </w:tc>
        <w:tc>
          <w:tcPr>
            <w:tcW w:w="0" w:type="auto"/>
            <w:vAlign w:val="center"/>
          </w:tcPr>
          <w:p>
            <w:pPr>
              <w:pStyle w:val="a7"/>
              <w:rPr>
                <w:bCs/>
                <w:sz w:val="20"/>
                <w:szCs w:val="20"/>
              </w:rPr>
            </w:pPr>
            <w:r>
              <w:rPr>
                <w:bCs/>
                <w:sz w:val="20"/>
                <w:szCs w:val="20"/>
              </w:rPr>
              <w:t>Методы предобработки и векторного представления текстов</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9</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
                <w:bCs/>
                <w:sz w:val="20"/>
                <w:szCs w:val="20"/>
              </w:rPr>
              <w:t>34</w:t>
            </w:r>
          </w:p>
        </w:tc>
        <w:tc>
          <w:tcPr>
            <w:tcW w:w="0" w:type="auto"/>
          </w:tcPr>
          <w:p>
            <w:pPr>
              <w:pStyle w:val="a7"/>
              <w:rPr>
                <w:bCs/>
                <w:sz w:val="20"/>
                <w:szCs w:val="20"/>
              </w:rPr>
            </w:pPr>
            <w:r>
              <w:rPr>
                <w:bCs/>
                <w:sz w:val="20"/>
                <w:szCs w:val="20"/>
              </w:rPr>
              <w:t>З(УК-1)</w:t>
              <w:br/>
              <w:t>У(УК-1)</w:t>
              <w:br/>
              <w:t>В(ОПК-2)</w:t>
            </w:r>
          </w:p>
        </w:tc>
      </w:tr>
      <w:tr>
        <w:tc>
          <w:tcPr>
            <w:tcW w:w="0" w:type="auto"/>
            <w:vAlign w:val="center"/>
          </w:tcPr>
          <w:p>
            <w:pPr>
              <w:pStyle w:val="a7"/>
              <w:jc w:val="center"/>
              <w:rPr>
                <w:bCs/>
                <w:sz w:val="20"/>
                <w:szCs w:val="20"/>
              </w:rPr>
            </w:pPr>
            <w:r>
              <w:rPr>
                <w:bCs/>
                <w:sz w:val="20"/>
                <w:szCs w:val="20"/>
              </w:rPr>
              <w:t>2</w:t>
            </w:r>
          </w:p>
        </w:tc>
        <w:tc>
          <w:tcPr>
            <w:tcW w:w="0" w:type="auto"/>
            <w:vAlign w:val="center"/>
          </w:tcPr>
          <w:p>
            <w:pPr>
              <w:pStyle w:val="a7"/>
              <w:rPr>
                <w:bCs/>
                <w:sz w:val="20"/>
                <w:szCs w:val="20"/>
              </w:rPr>
            </w:pPr>
            <w:r>
              <w:rPr>
                <w:bCs/>
                <w:sz w:val="20"/>
                <w:szCs w:val="20"/>
              </w:rPr>
              <w:t>Извлечение именованных сущностей и отношений</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9</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
                <w:bCs/>
                <w:sz w:val="20"/>
                <w:szCs w:val="20"/>
              </w:rPr>
              <w:t>34</w:t>
            </w:r>
          </w:p>
        </w:tc>
        <w:tc>
          <w:tcPr>
            <w:tcW w:w="0" w:type="auto"/>
          </w:tcPr>
          <w:p>
            <w:pPr>
              <w:pStyle w:val="a7"/>
              <w:rPr>
                <w:bCs/>
                <w:sz w:val="20"/>
                <w:szCs w:val="20"/>
              </w:rPr>
            </w:pPr>
            <w:r>
              <w:rPr>
                <w:bCs/>
                <w:sz w:val="20"/>
                <w:szCs w:val="20"/>
              </w:rPr>
              <w:t>З(УК-1)</w:t>
              <w:br/>
              <w:t>У(УК-1)</w:t>
              <w:br/>
              <w:t>В(ОПК-2)</w:t>
            </w:r>
          </w:p>
        </w:tc>
      </w:tr>
      <w:tr>
        <w:tc>
          <w:tcPr>
            <w:tcW w:w="0" w:type="auto"/>
            <w:vAlign w:val="center"/>
          </w:tcPr>
          <w:p>
            <w:pPr>
              <w:pStyle w:val="a7"/>
              <w:jc w:val="center"/>
              <w:rPr>
                <w:bCs/>
                <w:sz w:val="20"/>
                <w:szCs w:val="20"/>
              </w:rPr>
            </w:pPr>
            <w:r>
              <w:rPr>
                <w:bCs/>
                <w:sz w:val="20"/>
                <w:szCs w:val="20"/>
              </w:rPr>
              <w:t>3</w:t>
            </w:r>
          </w:p>
        </w:tc>
        <w:tc>
          <w:tcPr>
            <w:tcW w:w="0" w:type="auto"/>
            <w:vAlign w:val="center"/>
          </w:tcPr>
          <w:p>
            <w:pPr>
              <w:pStyle w:val="a7"/>
              <w:rPr>
                <w:bCs/>
                <w:sz w:val="20"/>
                <w:szCs w:val="20"/>
              </w:rPr>
            </w:pPr>
            <w:r>
              <w:rPr>
                <w:bCs/>
                <w:sz w:val="20"/>
                <w:szCs w:val="20"/>
              </w:rPr>
              <w:t>Трансформерные модели для анализа текстов</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9</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
                <w:bCs/>
                <w:sz w:val="20"/>
                <w:szCs w:val="20"/>
              </w:rPr>
              <w:t>34</w:t>
            </w:r>
          </w:p>
        </w:tc>
        <w:tc>
          <w:tcPr>
            <w:tcW w:w="0" w:type="auto"/>
          </w:tcPr>
          <w:p>
            <w:pPr>
              <w:pStyle w:val="a7"/>
              <w:rPr>
                <w:bCs/>
                <w:sz w:val="20"/>
                <w:szCs w:val="20"/>
              </w:rPr>
            </w:pPr>
            <w:r>
              <w:rPr>
                <w:bCs/>
                <w:sz w:val="20"/>
                <w:szCs w:val="20"/>
              </w:rPr>
              <w:t>З(УК-1)</w:t>
              <w:br/>
              <w:t>У(УК-1)</w:t>
              <w:br/>
              <w:t>В(ОПК-2)</w:t>
            </w:r>
          </w:p>
        </w:tc>
      </w:tr>
      <w:tr>
        <w:tc>
          <w:tcPr>
            <w:tcW w:w="0" w:type="auto"/>
            <w:vAlign w:val="center"/>
          </w:tcPr>
          <w:p>
            <w:pPr>
              <w:pStyle w:val="a7"/>
              <w:jc w:val="center"/>
              <w:rPr>
                <w:bCs/>
                <w:sz w:val="20"/>
                <w:szCs w:val="20"/>
              </w:rPr>
            </w:pPr>
            <w:r>
              <w:rPr>
                <w:bCs/>
                <w:sz w:val="20"/>
                <w:szCs w:val="20"/>
              </w:rPr>
              <w:t>4</w:t>
            </w:r>
          </w:p>
        </w:tc>
        <w:tc>
          <w:tcPr>
            <w:tcW w:w="0" w:type="auto"/>
            <w:vAlign w:val="center"/>
          </w:tcPr>
          <w:p>
            <w:pPr>
              <w:pStyle w:val="a7"/>
              <w:rPr>
                <w:bCs/>
                <w:sz w:val="20"/>
                <w:szCs w:val="20"/>
              </w:rPr>
            </w:pPr>
            <w:r>
              <w:rPr>
                <w:bCs/>
                <w:sz w:val="20"/>
                <w:szCs w:val="20"/>
              </w:rPr>
              <w:t>Построение знаниевых графов из текстов</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9</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
                <w:bCs/>
                <w:sz w:val="20"/>
                <w:szCs w:val="20"/>
              </w:rPr>
              <w:t>34</w:t>
            </w:r>
          </w:p>
        </w:tc>
        <w:tc>
          <w:tcPr>
            <w:tcW w:w="0" w:type="auto"/>
          </w:tcPr>
          <w:p>
            <w:pPr>
              <w:pStyle w:val="a7"/>
              <w:rPr>
                <w:bCs/>
                <w:sz w:val="20"/>
                <w:szCs w:val="20"/>
              </w:rPr>
            </w:pPr>
            <w:r>
              <w:rPr>
                <w:bCs/>
                <w:sz w:val="20"/>
                <w:szCs w:val="20"/>
              </w:rPr>
              <w:t>З(УК-1)</w:t>
              <w:br/>
              <w:t>У(УК-1)</w:t>
              <w:br/>
              <w:t>В(ОПК-2)</w:t>
            </w:r>
          </w:p>
        </w:tc>
      </w:tr>
    </w:tbl>
    <w:p>
      <w:pPr>
        <w:ind w:firstLine="708"/>
        <w:jc w:val="both"/>
        <w:rPr>
          <w:spacing w:val="-2"/>
        </w:rPr>
      </w:pPr>
    </w:p>
    <w:p>
      <w:pPr>
        <w:ind w:firstLine="708"/>
        <w:jc w:val="both"/>
        <w:rPr>
          <w:spacing w:val="-2"/>
        </w:rPr>
      </w:pPr>
    </w:p>
    <w:p>
      <w:pPr>
        <w:ind w:firstLine="708"/>
        <w:jc w:val="both"/>
        <w:rPr>
          <w:spacing w:val="-2"/>
        </w:rPr>
      </w:pPr>
    </w:p>
    <w:p>
      <w:pPr>
        <w:ind w:firstLine="709"/>
        <w:rPr>
          <w:b/>
        </w:rPr>
      </w:pPr>
    </w:p>
    <w:p>
      <w:pPr>
        <w:spacing w:after="120"/>
        <w:ind w:firstLine="709"/>
        <w:rPr>
          <w:b/>
        </w:rPr>
      </w:pPr>
      <w:r>
        <w:rPr>
          <w:b/>
        </w:rPr>
        <w:t>4.2. Содержание лекционного курса</w:t>
      </w:r>
    </w:p>
    <w:tbl>
      <w:tblPr>
        <w:tblW w:w="0" w:type="auto"/>
        <w:tblCellMar>
          <w:left w:w="40" w:type="dxa"/>
          <w:right w:w="40" w:type="dxa"/>
        </w:tblCellMar>
        <w:tblLook w:val="0000" w:firstRow="0" w:lastRow="0" w:firstColumn="0" w:lastColumn="0" w:noHBand="0" w:noVBand="0"/>
      </w:tblPr>
      <w:tblGrid>
        <w:gridCol w:w="3433"/>
        <w:gridCol w:w="1908"/>
        <w:gridCol w:w="1601"/>
        <w:gridCol w:w="1118"/>
        <w:gridCol w:w="1118"/>
        <w:gridCol w:w="1107"/>
      </w:tblGrid>
      <w:tr>
        <w:trPr>
          <w:trHeight w:val="65"/>
        </w:trPr>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 пп.</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Номер раздела</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
                <w:bCs/>
                <w:sz w:val="20"/>
                <w:szCs w:val="20"/>
              </w:rPr>
            </w:pPr>
            <w:r>
              <w:t>Название темы</w:t>
            </w:r>
          </w:p>
        </w:tc>
        <w:tc>
          <w:tcPr>
            <w:tcW w:w="0" w:type="auto"/>
            <w:gridSpan w:val="3"/>
            <w:tcBorders>
              <w:top w:val="single" w:sz="4" w:space="0" w:color="auto"/>
              <w:left w:val="single" w:sz="4" w:space="0" w:color="auto"/>
              <w:bottom w:val="single" w:sz="4" w:space="0" w:color="auto"/>
              <w:right w:val="single" w:sz="4" w:space="0" w:color="auto"/>
            </w:tcBorders>
            <w:vAlign w:val="center"/>
          </w:tcPr>
          <w:p>
            <w:pPr>
              <w:shd w:val="clear" w:color="auto" w:fill="FFFFFF"/>
              <w:jc w:val="center"/>
            </w:pPr>
            <w:r>
              <w:t>Трудоемкость,</w:t>
            </w:r>
          </w:p>
          <w:p>
            <w:pPr>
              <w:shd w:val="clear" w:color="auto" w:fill="FFFFFF"/>
              <w:jc w:val="center"/>
              <w:rPr>
                <w:bCs/>
                <w:sz w:val="20"/>
                <w:szCs w:val="20"/>
              </w:rPr>
            </w:pPr>
            <w:r>
              <w:t>часы</w:t>
            </w:r>
          </w:p>
        </w:tc>
      </w:tr>
      <w:tr>
        <w:trPr>
          <w:trHeight w:val="907"/>
        </w:trPr>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
                <w:bCs/>
                <w:sz w:val="20"/>
                <w:szCs w:val="20"/>
              </w:rPr>
            </w:pP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1-Основы NLP</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1. Токенизация, лемматизация, морфологический анализ текстов</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1-Основы NLP</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2. Векторные представления: TF-IDF, Word2Vec, GloVe, FastText</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2-Извлечение информации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3. Распознавание именованных сущностей (NER) методами BiLSTM-CRF</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2-Извлечение информации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4. Извлечение отношений и событий из текстов для базы знаний</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3-Трансформеры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5. Архитектура Transformer: self-attention, BERT, RoBERTa</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3-Трансформеры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6. Fine-tuning BERT для задач классификации и вопросно-ответных систем</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4-Знаниевые графы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7. Построение знаниевых графов: OpenIE, REBEL, методы дополнения KG</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1</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rPr>
          <w:b/>
        </w:rPr>
      </w:pPr>
    </w:p>
    <w:p>
      <w:pPr>
        <w:shd w:val="clear" w:color="auto" w:fill="FFFFFF"/>
        <w:ind w:firstLine="709"/>
        <w:jc w:val="both"/>
        <w:rPr>
          <w:b/>
          <w:bCs/>
          <w:color w:val="000000"/>
          <w:spacing w:val="-9"/>
          <w:sz w:val="16"/>
          <w:szCs w:val="16"/>
        </w:rPr>
      </w:pPr>
    </w:p>
    <w:p>
      <w:pPr>
        <w:shd w:val="clear" w:color="auto" w:fill="FFFFFF"/>
        <w:spacing w:after="120"/>
        <w:ind w:firstLine="567"/>
        <w:jc w:val="both"/>
        <w:rPr>
          <w:b/>
          <w:bCs/>
        </w:rPr>
      </w:pPr>
      <w:r>
        <w:rPr>
          <w:b/>
          <w:bCs/>
          <w:color w:val="000000"/>
          <w:spacing w:val="-9"/>
        </w:rPr>
        <w:t>4.3. Перечень лабораторных работ</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26"/>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 ЛР</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Название лабораторной работы</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95"/>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1-Основы NLP</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Предобработка текстов: токенизация, стемминг, векторизация TF-IDF</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1-Основы NLP</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Обучение Word2Vec на корпусе текстов и анализ семантических аналогий</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2-Извлечение информации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Распознавание именованных сущностей с помощью spaCy и CRF</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2-Извлечение информации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Извлечение отношений между сущностями для наполнения базы знаний</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3-Трансформеры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Fine-tuning BERT для классификации текстов на русском языке</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4-Знаниевые графы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Автоматическое построение знаниевого графа из научных статей с Neo4j</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ИТОГО:</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12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rPr>
          <w:sz w:val="16"/>
        </w:rPr>
      </w:pPr>
    </w:p>
    <w:p>
      <w:pPr>
        <w:rPr>
          <w:sz w:val="16"/>
        </w:rPr>
      </w:pPr>
    </w:p>
    <w:p>
      <w:pPr>
        <w:spacing w:after="120"/>
        <w:ind w:firstLine="709"/>
        <w:rPr>
          <w:b/>
          <w:bCs/>
        </w:rPr>
      </w:pPr>
      <w:r>
        <w:rPr>
          <w:b/>
        </w:rPr>
        <w:t>4.4. Перечень практических занятий</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31"/>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w:t>
            </w:r>
          </w:p>
        </w:tc>
        <w:tc>
          <w:tcPr>
            <w:tcW w:w="0" w:type="auto"/>
            <w:vMerge w:val="restart"/>
            <w:tcBorders>
              <w:top w:val="single" w:sz="6" w:space="0" w:color="auto"/>
              <w:left w:val="single" w:sz="6" w:space="0" w:color="auto"/>
              <w:right w:val="single" w:sz="6" w:space="0" w:color="auto"/>
            </w:tcBorders>
            <w:vAlign w:val="center"/>
          </w:tcPr>
          <w:p>
            <w:pPr>
              <w:pStyle w:val="5"/>
              <w:spacing w:before="0" w:after="0"/>
              <w:jc w:val="center"/>
              <w:rPr>
                <w:b w:val="0"/>
                <w:i w:val="0"/>
                <w:sz w:val="24"/>
                <w:szCs w:val="24"/>
              </w:rPr>
            </w:pPr>
            <w:r>
              <w:rPr>
                <w:b w:val="0"/>
                <w:i w:val="0"/>
                <w:sz w:val="24"/>
                <w:szCs w:val="24"/>
              </w:rPr>
              <w:t>№ ПЗ</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Тема практического занятия</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113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pPr>
            <w: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1-Основы NLP</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Сравнение векторных представлений текстов по задаче семантического сходства</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2-Извлечение информации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Оценка NER-систем по метрикам F1 на аннотированных корпусах</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2-Извлечение информации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Методы разрешения кореференций и связывания сущностей с базой знаний</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3-Трансформеры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Сравнительный анализ моделей BERT, XLNet, RoBERTa на задаче NLU</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4-Знаниевые графы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Запросы к знаниевому графу через SPARQL и Cypher</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4-Знаниевые графы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Разработка прототипа вопросно-ответной системы с базой знаний</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ИТОГО:</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12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ind w:firstLine="709"/>
        <w:rPr>
          <w:b/>
        </w:rPr>
      </w:pPr>
    </w:p>
    <w:p>
      <w:pPr>
        <w:shd w:val="clear" w:color="auto" w:fill="FFFFFF"/>
        <w:spacing w:after="120"/>
        <w:ind w:firstLine="709"/>
        <w:jc w:val="both"/>
        <w:rPr>
          <w:b/>
        </w:rPr>
      </w:pPr>
      <w:r>
        <w:rPr>
          <w:b/>
        </w:rPr>
        <w:t>4.5. Виды СРО</w:t>
      </w:r>
    </w:p>
    <w:tbl>
      <w:tblPr>
        <w:tblW w:w="0" w:type="auto"/>
        <w:tblCellMar>
          <w:left w:w="40" w:type="dxa"/>
          <w:right w:w="40" w:type="dxa"/>
        </w:tblCellMar>
        <w:tblLook w:val="0000" w:firstRow="0" w:lastRow="0" w:firstColumn="0" w:lastColumn="0" w:noHBand="0" w:noVBand="0"/>
      </w:tblPr>
      <w:tblGrid>
        <w:gridCol w:w="5117"/>
        <w:gridCol w:w="1645"/>
        <w:gridCol w:w="1178"/>
        <w:gridCol w:w="1178"/>
        <w:gridCol w:w="1167"/>
      </w:tblGrid>
      <w:tr>
        <w:trPr>
          <w:trHeight w:hRule="exact" w:val="580"/>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Вид СРО</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7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сдаче зачета, экзамена</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98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shd w:val="clear" w:color="auto" w:fill="FFFFFF"/>
        <w:ind w:firstLine="709"/>
        <w:jc w:val="both"/>
        <w:rPr>
          <w:b/>
        </w:rPr>
      </w:pPr>
    </w:p>
    <w:p>
      <w:pPr>
        <w:shd w:val="clear" w:color="auto" w:fill="FFFFFF"/>
        <w:ind w:firstLine="709"/>
        <w:jc w:val="both"/>
        <w:rPr>
          <w:b/>
        </w:rPr>
      </w:pPr>
      <w:r>
        <w:rPr>
          <w:b/>
        </w:rPr>
        <w:t>Темы для самостоятельной работы обучающихся</w:t>
      </w:r>
    </w:p>
    <w:p>
      <w:pPr>
        <w:widowControl w:val="0"/>
        <w:spacing w:before="240" w:after="120"/>
        <w:rPr>
          <w:bCs/>
          <w:i/>
          <w:iCs/>
          <w:u w:val="single"/>
        </w:rPr>
      </w:pPr>
      <w:r>
        <w:rPr>
          <w:bCs/>
          <w:i/>
          <w:iCs/>
          <w:u w:val="single"/>
        </w:rPr>
        <w:t>Раздел 1. Организация научно-исследовательской работы в России</w:t>
      </w:r>
    </w:p>
    <w:p>
      <w:pPr>
        <w:widowControl w:val="0"/>
      </w:pPr>
      <w:r>
        <w:t>Паспорта специальностей</w:t>
        <w:br/>
        <w:t/>
      </w:r>
    </w:p>
    <w:p>
      <w:pPr>
        <w:widowControl w:val="0"/>
        <w:spacing w:before="240" w:after="120"/>
        <w:rPr>
          <w:bCs/>
          <w:i/>
          <w:iCs/>
          <w:u w:val="single"/>
        </w:rPr>
      </w:pPr>
      <w:r>
        <w:rPr>
          <w:bCs/>
          <w:i/>
          <w:iCs/>
          <w:u w:val="single"/>
        </w:rPr>
        <w:t>Раздел 2. Этапы научного исследования</w:t>
      </w:r>
    </w:p>
    <w:p>
      <w:pPr>
        <w:widowControl w:val="0"/>
      </w:pPr>
      <w:r>
        <w:t>Выбор темы исследования </w:t>
      </w:r>
    </w:p>
    <w:p>
      <w:pPr>
        <w:widowControl w:val="0"/>
        <w:spacing w:before="240" w:after="120"/>
        <w:rPr>
          <w:bCs/>
          <w:i/>
          <w:iCs/>
          <w:u w:val="single"/>
        </w:rPr>
      </w:pPr>
      <w:r>
        <w:rPr>
          <w:bCs/>
          <w:i/>
          <w:iCs/>
          <w:u w:val="single"/>
        </w:rPr>
        <w:t>Раздел 3. Методология научных исследований</w:t>
      </w:r>
    </w:p>
    <w:p>
      <w:pPr>
        <w:widowControl w:val="0"/>
      </w:pPr>
      <w:r>
        <w:t>Правила оформления научно-исследовательской работы </w:t>
      </w:r>
    </w:p>
    <w:p>
      <w:pPr>
        <w:shd w:val="clear" w:color="auto" w:fill="FFFFFF"/>
        <w:ind w:firstLine="709"/>
        <w:jc w:val="both"/>
        <w:rPr>
          <w:b/>
        </w:rPr>
      </w:pPr>
    </w:p>
    <w:p>
      <w:pPr>
        <w:shd w:val="clear" w:color="auto" w:fill="FFFFFF"/>
        <w:tabs>
          <w:tab w:val="left" w:leader="underscore" w:pos="9408"/>
        </w:tabs>
        <w:spacing w:after="100" w:afterAutospacing="1"/>
        <w:ind w:firstLine="567"/>
        <w:jc w:val="both"/>
        <w:rPr>
          <w:b/>
          <w:color w:val="000000"/>
          <w:spacing w:val="3"/>
        </w:rPr>
      </w:pPr>
      <w:r>
        <w:rPr>
          <w:b/>
          <w:color w:val="000000"/>
          <w:spacing w:val="3"/>
        </w:rPr>
        <w:t>5. Формы текущего контроля успеваемости и проведения промежуточной аттестации </w:t>
      </w:r>
    </w:p>
    <w:p>
      <w:pPr>
        <w:ind w:firstLine="709"/>
        <w:jc w:val="both"/>
      </w:pPr>
      <w:r>
        <w:t>Перечень оценочных средств текущего контроля и промежуточной аттестации по дисциплине приведен Фонде оценочных средств (приложение Б)</w:t>
      </w:r>
      <w:r>
        <w:rPr>
          <w:color w:val="548DD4"/>
        </w:rPr>
        <w:t>.</w:t>
      </w:r>
    </w:p>
    <w:p>
      <w:pPr>
        <w:ind w:firstLine="567"/>
      </w:pPr>
    </w:p>
    <w:p>
      <w:pPr>
        <w:ind w:firstLine="567"/>
        <w:rPr>
          <w:b/>
        </w:rPr>
      </w:pPr>
      <w:r>
        <w:rPr>
          <w:b/>
        </w:rPr>
        <w:t>6. Учебно-методическое и информационное обеспечение дисциплины </w:t>
      </w:r>
    </w:p>
    <w:p>
      <w:pPr>
        <w:rPr>
          <w:bCs/>
          <w:sz w:val="16"/>
          <w:szCs w:val="16"/>
        </w:rPr>
      </w:pPr>
    </w:p>
    <w:p>
      <w:pPr>
        <w:ind w:firstLine="567"/>
        <w:rPr>
          <w:b/>
          <w:bCs/>
        </w:rPr>
      </w:pPr>
      <w:r>
        <w:rPr>
          <w:b/>
          <w:bCs/>
        </w:rPr>
        <w:t>6.1.Учебно-методическое обеспечение</w:t>
      </w:r>
    </w:p>
    <w:p>
      <w:pPr>
        <w:ind w:firstLine="567"/>
        <w:rPr>
          <w:bCs/>
          <w:sz w:val="16"/>
          <w:szCs w:val="16"/>
        </w:rPr>
      </w:pPr>
    </w:p>
    <w:p>
      <w:pPr>
        <w:ind w:firstLine="567"/>
        <w:jc w:val="both"/>
      </w:pPr>
      <w:r>
        <w:t>Сведения об обеспеченности дисциплины основной, дополнительной и учебно-методической литературой приведены в формах № 1-УЛ и № 2-УЛ (приложение А).</w:t>
      </w:r>
    </w:p>
    <w:p>
      <w:pPr>
        <w:ind w:firstLine="567"/>
        <w:jc w:val="both"/>
        <w:rPr>
          <w:i/>
        </w:rPr>
      </w:pPr>
    </w:p>
    <w:p>
      <w:pPr>
        <w:pStyle w:val="a3"/>
        <w:ind w:firstLine="567"/>
        <w:jc w:val="both"/>
        <w:rPr>
          <w:b/>
          <w:bCs/>
          <w:i w:val="0"/>
          <w:iCs w:val="0"/>
        </w:rPr>
      </w:pPr>
      <w:r>
        <w:rPr>
          <w:b/>
          <w:bCs/>
          <w:i w:val="0"/>
          <w:iCs w:val="0"/>
        </w:rPr>
        <w:t>6.2.</w:t>
      </w:r>
      <w:r>
        <w:rPr>
          <w:b/>
          <w:bCs/>
          <w:i w:val="0"/>
        </w:rPr>
        <w:t>Перечень </w:t>
      </w:r>
      <w:r>
        <w:rPr>
          <w:b/>
          <w:i w:val="0"/>
        </w:rPr>
        <w:t>современных профессиональных баз данных и информационных справочных систем</w:t>
      </w:r>
      <w:r>
        <w:rPr>
          <w:b/>
          <w:bCs/>
          <w:i w:val="0"/>
        </w:rPr>
        <w:t>, рекомендуемых для освоения дисциплины </w:t>
      </w:r>
    </w:p>
    <w:p>
      <w:pPr>
        <w:pStyle w:val="a3"/>
        <w:rPr>
          <w:bCs/>
          <w:i w:val="0"/>
          <w:iCs w:val="0"/>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9"/>
        <w:gridCol w:w="2942"/>
      </w:tblGrid>
      <w:tr>
        <w:tc>
          <w:tcPr>
            <w:tcW w:w="7479" w:type="dxa"/>
            <w:shd w:val="clear" w:color="auto" w:fill="auto"/>
          </w:tcPr>
          <w:p>
            <w:pPr>
              <w:jc w:val="center"/>
            </w:pPr>
            <w:r>
              <w:t>Названия современных профессиональных баз данных и информационных справочных систем, </w:t>
            </w:r>
          </w:p>
          <w:p>
            <w:pPr>
              <w:jc w:val="center"/>
            </w:pPr>
            <w:r>
              <w:t>рекомендуемых для освоения дисциплины</w:t>
            </w:r>
          </w:p>
        </w:tc>
        <w:tc>
          <w:tcPr>
            <w:tcW w:w="2942" w:type="dxa"/>
            <w:shd w:val="clear" w:color="auto" w:fill="auto"/>
            <w:vAlign w:val="center"/>
          </w:tcPr>
          <w:p>
            <w:pPr>
              <w:jc w:val="center"/>
            </w:pPr>
            <w:r>
              <w:t>Ссылки на</w:t>
            </w:r>
          </w:p>
          <w:p>
            <w:pPr>
              <w:jc w:val="center"/>
            </w:pPr>
            <w:r>
              <w:t>официальные сайты</w:t>
            </w:r>
          </w:p>
        </w:tc>
      </w:tr>
      <w:tr>
        <w:tc>
          <w:tcPr>
            <w:tcW w:w="7479" w:type="dxa"/>
            <w:shd w:val="clear" w:color="auto" w:fill="auto"/>
          </w:tcPr>
          <w:p>
            <w:r>
              <w:rPr>
                <w:bCs/>
                <w:sz w:val="20"/>
                <w:szCs w:val="20"/>
              </w:rPr>
              <w:t>Microsoft Office Professional</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Microsoft Windows</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SCIENCE INDEX</w:t>
            </w:r>
          </w:p>
        </w:tc>
        <w:tc>
          <w:tcPr>
            <w:tcW w:w="2942" w:type="dxa"/>
            <w:shd w:val="clear" w:color="auto" w:fill="auto"/>
          </w:tcPr>
          <w:p>
            <w:r>
              <w:rPr>
                <w:bCs/>
                <w:sz w:val="20"/>
                <w:szCs w:val="20"/>
              </w:rPr>
              <w:t>http://elibrary.ru/project_author_tools.asp </w:t>
            </w:r>
          </w:p>
        </w:tc>
      </w:tr>
      <w:tr>
        <w:tc>
          <w:tcPr>
            <w:tcW w:w="7479" w:type="dxa"/>
            <w:shd w:val="clear" w:color="auto" w:fill="auto"/>
          </w:tcPr>
          <w:p>
            <w:r>
              <w:rPr>
                <w:bCs/>
                <w:sz w:val="20"/>
                <w:szCs w:val="20"/>
              </w:rPr>
              <w:t>Springer Nature</w:t>
            </w:r>
          </w:p>
        </w:tc>
        <w:tc>
          <w:tcPr>
            <w:tcW w:w="2942" w:type="dxa"/>
            <w:shd w:val="clear" w:color="auto" w:fill="auto"/>
          </w:tcPr>
          <w:p>
            <w:r>
              <w:rPr>
                <w:bCs/>
                <w:sz w:val="20"/>
                <w:szCs w:val="20"/>
              </w:rPr>
              <w:t>https://link.springer.com/.</w:t>
            </w:r>
          </w:p>
        </w:tc>
      </w:tr>
      <w:tr>
        <w:tc>
          <w:tcPr>
            <w:tcW w:w="7479" w:type="dxa"/>
            <w:shd w:val="clear" w:color="auto" w:fill="auto"/>
          </w:tcPr>
          <w:p>
            <w:r>
              <w:rPr>
                <w:bCs/>
                <w:sz w:val="20"/>
                <w:szCs w:val="20"/>
              </w:rPr>
              <w:t>Web of Science Core Collection </w:t>
            </w:r>
          </w:p>
        </w:tc>
        <w:tc>
          <w:tcPr>
            <w:tcW w:w="2942" w:type="dxa"/>
            <w:shd w:val="clear" w:color="auto" w:fill="auto"/>
          </w:tcPr>
          <w:p>
            <w:r>
              <w:rPr>
                <w:bCs/>
                <w:sz w:val="20"/>
                <w:szCs w:val="20"/>
              </w:rPr>
              <w:t>http://webofscience.com/.</w:t>
            </w:r>
          </w:p>
        </w:tc>
      </w:tr>
    </w:tbl>
    <w:p>
      <w:pPr>
        <w:pStyle w:val="a3"/>
        <w:ind w:firstLine="567"/>
        <w:rPr>
          <w:b/>
          <w:bCs/>
          <w:i w:val="0"/>
          <w:iCs w:val="0"/>
        </w:rPr>
      </w:pPr>
    </w:p>
    <w:p>
      <w:pPr>
        <w:pStyle w:val="a3"/>
        <w:ind w:firstLine="567"/>
        <w:rPr>
          <w:b/>
          <w:i w:val="0"/>
          <w:iCs w:val="0"/>
        </w:rPr>
      </w:pPr>
      <w:r>
        <w:rPr>
          <w:b/>
          <w:bCs/>
          <w:i w:val="0"/>
          <w:iCs w:val="0"/>
        </w:rPr>
        <w:t>7</w:t>
      </w:r>
      <w:r>
        <w:rPr>
          <w:b/>
          <w:i w:val="0"/>
          <w:iCs w:val="0"/>
        </w:rPr>
        <w:t>. Материально-техническое обеспечение дисциплины</w:t>
      </w:r>
    </w:p>
    <w:p>
      <w:pPr>
        <w:pStyle w:val="a3"/>
        <w:rPr>
          <w:b/>
          <w:i w:val="0"/>
          <w:iCs w:val="0"/>
          <w:sz w:val="16"/>
          <w:szCs w:val="16"/>
        </w:rPr>
      </w:pPr>
    </w:p>
    <w:p>
      <w:pPr>
        <w:pStyle w:val="a3"/>
        <w:spacing w:after="120"/>
        <w:ind w:left="540" w:firstLine="27"/>
        <w:jc w:val="both"/>
        <w:rPr>
          <w:bCs/>
          <w:i w:val="0"/>
          <w:iCs w:val="0"/>
        </w:rPr>
      </w:pPr>
      <w:r>
        <w:rPr>
          <w:b/>
          <w:bCs/>
          <w:i w:val="0"/>
          <w:iCs w:val="0"/>
        </w:rPr>
        <w:t>7.1. Перечень специальных аудиторий, кабинетов, лабораторий и пр., используемых при реализации дисциплины  с перечнем основного оборудования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9"/>
        <w:gridCol w:w="1964"/>
        <w:gridCol w:w="3287"/>
        <w:gridCol w:w="2591"/>
      </w:tblGrid>
      <w:tr>
        <w:trPr>
          <w:tblHeader/>
        </w:trPr>
        <w:tc>
          <w:tcPr>
            <w:tcW w:w="0" w:type="auto"/>
            <w:vAlign w:val="center"/>
          </w:tcPr>
          <w:p>
            <w:pPr>
              <w:pStyle w:val="a3"/>
              <w:jc w:val="center"/>
              <w:rPr>
                <w:bCs/>
                <w:i w:val="0"/>
                <w:iCs w:val="0"/>
              </w:rPr>
            </w:pPr>
            <w:r>
              <w:rPr>
                <w:bCs/>
                <w:i w:val="0"/>
                <w:iCs w:val="0"/>
              </w:rPr>
              <w:t>№</w:t>
            </w:r>
          </w:p>
          <w:p>
            <w:pPr>
              <w:pStyle w:val="a3"/>
              <w:jc w:val="center"/>
              <w:rPr>
                <w:bCs/>
                <w:i w:val="0"/>
                <w:iCs w:val="0"/>
              </w:rPr>
            </w:pPr>
            <w:r>
              <w:rPr>
                <w:bCs/>
                <w:i w:val="0"/>
                <w:iCs w:val="0"/>
              </w:rPr>
              <w:t>пп.</w:t>
            </w:r>
          </w:p>
        </w:tc>
        <w:tc>
          <w:tcPr>
            <w:tcW w:w="0" w:type="auto"/>
            <w:vAlign w:val="center"/>
          </w:tcPr>
          <w:p>
            <w:pPr>
              <w:pStyle w:val="a3"/>
              <w:jc w:val="center"/>
              <w:rPr>
                <w:bCs/>
                <w:i w:val="0"/>
                <w:iCs w:val="0"/>
              </w:rPr>
            </w:pPr>
            <w:r>
              <w:rPr>
                <w:bCs/>
                <w:i w:val="0"/>
                <w:iCs w:val="0"/>
              </w:rPr>
              <w:t>Номер помещения</w:t>
            </w:r>
          </w:p>
        </w:tc>
        <w:tc>
          <w:tcPr>
            <w:tcW w:w="0" w:type="auto"/>
            <w:vAlign w:val="center"/>
          </w:tcPr>
          <w:p>
            <w:pPr>
              <w:pStyle w:val="a3"/>
              <w:jc w:val="center"/>
              <w:rPr>
                <w:bCs/>
                <w:i w:val="0"/>
                <w:iCs w:val="0"/>
              </w:rPr>
            </w:pPr>
            <w:r>
              <w:rPr>
                <w:bCs/>
                <w:i w:val="0"/>
                <w:iCs w:val="0"/>
              </w:rPr>
              <w:t>Оснащенность помещения </w:t>
            </w:r>
          </w:p>
          <w:p>
            <w:pPr>
              <w:pStyle w:val="a3"/>
              <w:jc w:val="center"/>
              <w:rPr>
                <w:bCs/>
                <w:i w:val="0"/>
                <w:iCs w:val="0"/>
              </w:rPr>
            </w:pPr>
            <w:r>
              <w:rPr>
                <w:bCs/>
                <w:i w:val="0"/>
                <w:iCs w:val="0"/>
              </w:rPr>
              <w:t>(перечень основного оборудования)</w:t>
            </w:r>
          </w:p>
        </w:tc>
        <w:tc>
          <w:tcPr>
            <w:tcW w:w="0" w:type="auto"/>
            <w:vAlign w:val="center"/>
          </w:tcPr>
          <w:p>
            <w:pPr>
              <w:pStyle w:val="a3"/>
              <w:jc w:val="center"/>
              <w:rPr>
                <w:bCs/>
                <w:i w:val="0"/>
                <w:iCs w:val="0"/>
              </w:rPr>
            </w:pPr>
            <w:r>
              <w:rPr>
                <w:bCs/>
                <w:i w:val="0"/>
                <w:iCs w:val="0"/>
              </w:rPr>
              <w:t>Наименование помещения</w:t>
            </w:r>
          </w:p>
        </w:tc>
      </w:tr>
      <w:tr>
        <w:trPr>
          <w:tblHeader/>
        </w:trPr>
        <w:tc>
          <w:tcPr>
            <w:tcW w:w="0" w:type="auto"/>
          </w:tcPr>
          <w:p>
            <w:pPr>
              <w:jc w:val="center"/>
              <w:rPr>
                <w:bCs/>
                <w:iCs/>
                <w:highlight w:val="yellow"/>
              </w:rPr>
            </w:pPr>
            <w:r>
              <w:rPr>
                <w:bCs/>
                <w:sz w:val="20"/>
                <w:szCs w:val="20"/>
              </w:rPr>
              <w:t>1</w:t>
            </w:r>
          </w:p>
        </w:tc>
        <w:tc>
          <w:tcPr>
            <w:tcW w:w="0" w:type="auto"/>
          </w:tcPr>
          <w:p>
            <w:pPr>
              <w:pStyle w:val="a3"/>
              <w:rPr>
                <w:bCs/>
                <w:iCs w:val="0"/>
                <w:highlight w:val="yellow"/>
              </w:rPr>
            </w:pPr>
            <w:r>
              <w:rPr>
                <w:bCs/>
                <w:i w:val="0"/>
                <w:iCs w:val="0"/>
                <w:sz w:val="20"/>
                <w:szCs w:val="20"/>
              </w:rPr>
              <w:t>1-420в</w:t>
            </w:r>
          </w:p>
        </w:tc>
        <w:tc>
          <w:tcPr>
            <w:tcW w:w="0" w:type="auto"/>
          </w:tcPr>
          <w:p>
            <w:pPr>
              <w:pStyle w:val="a3"/>
              <w:rPr>
                <w:bCs/>
                <w:iCs w:val="0"/>
                <w:highlight w:val="yellow"/>
              </w:rPr>
            </w:pPr>
            <w:r>
              <w:rPr>
                <w:bCs/>
                <w:i w:val="0"/>
                <w:iCs w:val="0"/>
                <w:sz w:val="20"/>
                <w:szCs w:val="20"/>
              </w:rPr>
              <w:t>Компьютер Intel Core 2 Duo E8200(1);Компьютер WIN i3-550(2);Компьютер персональный i3-4170/21,5" PHILIPS 226V4LAB(1);МФУ hp Laser Jet Pro M1536dnf&lt;CE538A&gt;A4(1);Монитор 19" Acer(1);Монитор ASUS VA24DQ Black 23,8", шт(3);Сервисное устройство д\очистки Katun 3 м(1);Системный блок CRONA:i7 11700/DDR4 2*16GB/SSD 250Gb Samsung/HDD 1Tb/600W(3);Шкаф(ы) для хранения</w:t>
            </w:r>
          </w:p>
        </w:tc>
        <w:tc>
          <w:tcPr>
            <w:tcW w:w="0" w:type="auto"/>
          </w:tcPr>
          <w:p>
            <w:pPr>
              <w:pStyle w:val="a3"/>
              <w:rPr>
                <w:bCs/>
                <w:iCs w:val="0"/>
                <w:highlight w:val="yellow"/>
              </w:rPr>
            </w:pPr>
            <w:r>
              <w:rPr>
                <w:bCs/>
                <w:i w:val="0"/>
                <w:iCs w:val="0"/>
                <w:sz w:val="20"/>
                <w:szCs w:val="20"/>
              </w:rPr>
              <w:t>Помещения для хранения и профилактического обслуживания учебного оборудования </w:t>
            </w:r>
          </w:p>
        </w:tc>
      </w:tr>
      <w:tr>
        <w:trPr>
          <w:tblHeader/>
        </w:trPr>
        <w:tc>
          <w:tcPr>
            <w:tcW w:w="0" w:type="auto"/>
          </w:tcPr>
          <w:p>
            <w:pPr>
              <w:jc w:val="center"/>
              <w:rPr>
                <w:bCs/>
                <w:iCs/>
                <w:highlight w:val="yellow"/>
              </w:rPr>
            </w:pPr>
            <w:r>
              <w:rPr>
                <w:bCs/>
                <w:sz w:val="20"/>
                <w:szCs w:val="20"/>
              </w:rPr>
              <w:t>2</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занятий семинарского типа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3</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текущего контроля и промежуточной аттестации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Лаборатория – оснащенная лабораторным оборудованием, в зависимости от степени сложности.</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групповых и индивидуальных консультаций</w:t>
            </w:r>
          </w:p>
        </w:tc>
      </w:tr>
      <w:tr>
        <w:trPr>
          <w:tblHeader/>
        </w:trPr>
        <w:tc>
          <w:tcPr>
            <w:tcW w:w="0" w:type="auto"/>
          </w:tcPr>
          <w:p>
            <w:pPr>
              <w:jc w:val="center"/>
              <w:rPr>
                <w:bCs/>
                <w:iCs/>
                <w:highlight w:val="yellow"/>
              </w:rPr>
            </w:pPr>
            <w:r>
              <w:rPr>
                <w:bCs/>
                <w:sz w:val="20"/>
                <w:szCs w:val="20"/>
              </w:rPr>
              <w:t>6</w:t>
            </w:r>
          </w:p>
        </w:tc>
        <w:tc>
          <w:tcPr>
            <w:tcW w:w="0" w:type="auto"/>
          </w:tcPr>
          <w:p>
            <w:pPr>
              <w:pStyle w:val="a3"/>
              <w:rPr>
                <w:bCs/>
                <w:iCs w:val="0"/>
                <w:highlight w:val="yellow"/>
              </w:rPr>
            </w:pPr>
            <w:r>
              <w:rPr>
                <w:bCs/>
                <w:i w:val="0"/>
                <w:iCs w:val="0"/>
                <w:sz w:val="20"/>
                <w:szCs w:val="20"/>
              </w:rPr>
              <w:t>1-444</w:t>
            </w:r>
          </w:p>
        </w:tc>
        <w:tc>
          <w:tcPr>
            <w:tcW w:w="0" w:type="auto"/>
          </w:tcPr>
          <w:p>
            <w:pPr>
              <w:pStyle w:val="a3"/>
              <w:rPr>
                <w:bCs/>
                <w:iCs w:val="0"/>
                <w:highlight w:val="yellow"/>
              </w:rPr>
            </w:pPr>
            <w:r>
              <w:rPr>
                <w:bCs/>
                <w:i w:val="0"/>
                <w:iCs w:val="0"/>
                <w:sz w:val="20"/>
                <w:szCs w:val="20"/>
              </w:rPr>
              <w:t>Компьютер Nettop Pegatron Walle L6 PV D-SUB(1);Настенный экран Master Picture 244x244 MW(1);Проектор Acer ProjectorP1203(1);мультимедиапроектор;Учебно-наглядные пособия по дисциплине,набор демонстрационного  оборудования; Столы, стулья; </w:t>
            </w:r>
          </w:p>
        </w:tc>
        <w:tc>
          <w:tcPr>
            <w:tcW w:w="0" w:type="auto"/>
          </w:tcPr>
          <w:p>
            <w:pPr>
              <w:pStyle w:val="a3"/>
              <w:rPr>
                <w:bCs/>
                <w:iCs w:val="0"/>
                <w:highlight w:val="yellow"/>
              </w:rPr>
            </w:pPr>
            <w:r>
              <w:rPr>
                <w:bCs/>
                <w:i w:val="0"/>
                <w:iCs w:val="0"/>
                <w:sz w:val="20"/>
                <w:szCs w:val="20"/>
              </w:rPr>
              <w:t>Учебная аудитория для проведения занятий лекционного типа – укомплектована специализированной (учебной) мебелью, набором демонстрационного оборудования и учебно-наглядными пособиями, обеспечивающими тематические иллюстрации, соответствующие рабочим учебным программам дисциплин (модулей).</w:t>
            </w:r>
          </w:p>
        </w:tc>
      </w:tr>
      <w:tr>
        <w:trPr>
          <w:tblHeader/>
        </w:trPr>
        <w:tc>
          <w:tcPr>
            <w:tcW w:w="0" w:type="auto"/>
          </w:tcPr>
          <w:p>
            <w:pPr>
              <w:jc w:val="center"/>
              <w:rPr>
                <w:bCs/>
                <w:iCs/>
                <w:highlight w:val="yellow"/>
              </w:rPr>
            </w:pPr>
            <w:r>
              <w:rPr>
                <w:bCs/>
                <w:sz w:val="20"/>
                <w:szCs w:val="20"/>
              </w:rPr>
              <w:t>7</w:t>
            </w:r>
          </w:p>
        </w:tc>
        <w:tc>
          <w:tcPr>
            <w:tcW w:w="0" w:type="auto"/>
          </w:tcPr>
          <w:p>
            <w:pPr>
              <w:pStyle w:val="a3"/>
              <w:rPr>
                <w:bCs/>
                <w:iCs w:val="0"/>
                <w:highlight w:val="yellow"/>
              </w:rPr>
            </w:pPr>
            <w:r>
              <w:rPr>
                <w:bCs/>
                <w:i w:val="0"/>
                <w:iCs w:val="0"/>
                <w:sz w:val="20"/>
                <w:szCs w:val="20"/>
              </w:rPr>
              <w:t>3-201</w:t>
            </w:r>
          </w:p>
        </w:tc>
        <w:tc>
          <w:tcPr>
            <w:tcW w:w="0" w:type="auto"/>
          </w:tcPr>
          <w:p>
            <w:pPr>
              <w:pStyle w:val="a3"/>
              <w:rPr>
                <w:bCs/>
                <w:iCs w:val="0"/>
                <w:highlight w:val="yellow"/>
              </w:rPr>
            </w:pPr>
            <w:r>
              <w:rPr>
                <w:bCs/>
                <w:i w:val="0"/>
                <w:iCs w:val="0"/>
                <w:sz w:val="20"/>
                <w:szCs w:val="20"/>
              </w:rPr>
              <w:t>Защитная RFID Система LSG405HF(1);Компьютер i3-3220 K1 BenQ 21,5"(2);Компьютер i3-3240 21.5" Acer(2);Компьютер ПК НИКС\i3-4170\21.5"(1);Компьютер персональный-неттоп Celeron J1900/4Gb(1);Контрольно-кассовая машина Пионер 114Ф с ФН(1);МФУ hp Laser Jet Pro M1132&lt;CE847A&gt;A4(1);Монитор  BENQ E 2210 HDA(1);Монитор  Beng(2);Монитор 21.5 "BenQ GW2265HM(1);Планшет DIGMA EVE 1806, 2GB, 32Gb, Windows 10черный(1);Принтер Laser Jet 1020(1);Сканер Plustek Optic Book 4800(1);Универсальная RFID станция книговыдачи/программирования меток(3);Чековый принтер АТОЛ RP-326-USE черный Rev.6(3);Ящик каталожный 40 ячеек(5);Доступ к электронной информационно-образовательной среде (Корпоративная информационная система УГНТУ); Доступ в интернет; </w:t>
            </w:r>
          </w:p>
        </w:tc>
        <w:tc>
          <w:tcPr>
            <w:tcW w:w="0" w:type="auto"/>
          </w:tcPr>
          <w:p>
            <w:pPr>
              <w:pStyle w:val="a3"/>
              <w:rPr>
                <w:bCs/>
                <w:iCs w:val="0"/>
                <w:highlight w:val="yellow"/>
              </w:rPr>
            </w:pPr>
            <w:r>
              <w:rPr>
                <w:bCs/>
                <w:i w:val="0"/>
                <w:iCs w:val="0"/>
                <w:sz w:val="20"/>
                <w:szCs w:val="20"/>
              </w:rPr>
              <w:t>Помещение для самостоятельной работы – укомплектовано специализированной (учебной) мебелью, оснащено компьютерной техникой с возможностью подключения к сети «Интернет» и обеспечено доступом в электронную информационно-образовательную среду организации.</w:t>
            </w:r>
          </w:p>
        </w:tc>
      </w:tr>
    </w:tbl>
    <w:p>
      <w:pPr>
        <w:pStyle w:val="a3"/>
        <w:rPr>
          <w:bCs/>
          <w:i w:val="0"/>
          <w:iCs w:val="0"/>
          <w:sz w:val="16"/>
          <w:szCs w:val="16"/>
        </w:rPr>
      </w:pPr>
    </w:p>
    <w:p>
      <w:pPr>
        <w:pStyle w:val="a3"/>
        <w:rPr>
          <w:b/>
          <w:i w:val="0"/>
          <w:iCs w:val="0"/>
          <w:sz w:val="16"/>
          <w:szCs w:val="16"/>
        </w:rPr>
      </w:pPr>
    </w:p>
    <w:p>
      <w:pPr>
        <w:pStyle w:val="a3"/>
        <w:ind w:firstLine="567"/>
        <w:jc w:val="both"/>
        <w:rPr>
          <w:b/>
          <w:i w:val="0"/>
        </w:rPr>
      </w:pPr>
      <w:r>
        <w:rPr>
          <w:b/>
          <w:bCs/>
          <w:i w:val="0"/>
          <w:iCs w:val="0"/>
        </w:rPr>
        <w:t>7.2. Перечень лицензионного и свободно распространяемого </w:t>
      </w:r>
      <w:r>
        <w:rPr>
          <w:b/>
          <w:i w:val="0"/>
        </w:rPr>
        <w:t>программного обеспечения, используемых в учебном процессе при освоении дисциплины </w:t>
      </w:r>
    </w:p>
    <w:p>
      <w:pPr>
        <w:pStyle w:val="a3"/>
        <w:ind w:firstLine="567"/>
        <w:jc w:val="both"/>
        <w:rPr>
          <w:b/>
          <w:i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5"/>
        <w:gridCol w:w="2497"/>
        <w:gridCol w:w="5389"/>
      </w:tblGrid>
      <w:tr>
        <w:trPr>
          <w:tblHeader/>
        </w:trPr>
        <w:tc>
          <w:tcPr>
            <w:tcW w:w="267" w:type="pct"/>
            <w:vAlign w:val="center"/>
          </w:tcPr>
          <w:p>
            <w:pPr>
              <w:jc w:val="center"/>
            </w:pPr>
            <w:r>
              <w:t>№</w:t>
            </w:r>
          </w:p>
          <w:p>
            <w:pPr>
              <w:jc w:val="center"/>
            </w:pPr>
            <w:r>
              <w:t>пп.</w:t>
            </w:r>
          </w:p>
        </w:tc>
        <w:tc>
          <w:tcPr>
            <w:tcW w:w="1673" w:type="pct"/>
            <w:vAlign w:val="center"/>
          </w:tcPr>
          <w:p>
            <w:pPr>
              <w:jc w:val="center"/>
            </w:pPr>
            <w:r>
              <w:t>Наименование ПО</w:t>
            </w:r>
          </w:p>
        </w:tc>
        <w:tc>
          <w:tcPr>
            <w:tcW w:w="3060" w:type="pct"/>
            <w:vAlign w:val="center"/>
          </w:tcPr>
          <w:p>
            <w:pPr>
              <w:jc w:val="center"/>
            </w:pPr>
            <w:r>
              <w:t>Лицензионная чистота</w:t>
            </w:r>
          </w:p>
          <w:p>
            <w:pPr>
              <w:jc w:val="center"/>
            </w:pPr>
            <w:r>
              <w:t>(реквизиты лицензии,свидетельства о гос. регистрации и т.п., срок действия)</w:t>
            </w:r>
          </w:p>
        </w:tc>
      </w:tr>
      <w:tr>
        <w:tc>
          <w:tcPr>
            <w:tcW w:w="267" w:type="pct"/>
            <w:vAlign w:val="center"/>
          </w:tcPr>
          <w:p>
            <w:pPr>
              <w:jc w:val="center"/>
              <w:rPr>
                <w:i/>
                <w:highlight w:val="magenta"/>
              </w:rPr>
            </w:pPr>
            <w:r>
              <w:rPr>
                <w:bCs/>
                <w:sz w:val="20"/>
                <w:szCs w:val="20"/>
              </w:rPr>
              <w:t>1</w:t>
            </w:r>
          </w:p>
        </w:tc>
        <w:tc>
          <w:tcPr>
            <w:tcW w:w="1673" w:type="pct"/>
            <w:vAlign w:val="center"/>
          </w:tcPr>
          <w:p>
            <w:pPr>
              <w:rPr>
                <w:i/>
                <w:highlight w:val="magenta"/>
              </w:rPr>
            </w:pPr>
            <w:r>
              <w:rPr>
                <w:bCs/>
                <w:sz w:val="20"/>
                <w:szCs w:val="20"/>
              </w:rPr>
              <w:t>ANSYS Academic</w:t>
            </w:r>
          </w:p>
        </w:tc>
        <w:tc>
          <w:tcPr>
            <w:tcW w:w="3060" w:type="pct"/>
            <w:vAlign w:val="center"/>
          </w:tcPr>
          <w:p>
            <w:pPr>
              <w:jc w:val="both"/>
              <w:rPr>
                <w:i/>
                <w:highlight w:val="magenta"/>
              </w:rPr>
            </w:pPr>
            <w:r>
              <w:rPr>
                <w:bCs/>
                <w:sz w:val="20"/>
                <w:szCs w:val="20"/>
              </w:rPr>
              <w:t>Дата выдачи лицензии 30.12.2016</w:t>
            </w:r>
          </w:p>
        </w:tc>
      </w:tr>
      <w:tr>
        <w:tc>
          <w:tcPr>
            <w:tcW w:w="267" w:type="pct"/>
            <w:vAlign w:val="center"/>
          </w:tcPr>
          <w:p>
            <w:pPr>
              <w:jc w:val="center"/>
              <w:rPr>
                <w:i/>
                <w:highlight w:val="magenta"/>
              </w:rPr>
            </w:pPr>
            <w:r>
              <w:rPr>
                <w:bCs/>
                <w:sz w:val="20"/>
                <w:szCs w:val="20"/>
              </w:rPr>
              <w:t>2</w:t>
            </w:r>
          </w:p>
        </w:tc>
        <w:tc>
          <w:tcPr>
            <w:tcW w:w="1673" w:type="pct"/>
            <w:vAlign w:val="center"/>
          </w:tcPr>
          <w:p>
            <w:pPr>
              <w:rPr>
                <w:i/>
                <w:highlight w:val="magenta"/>
              </w:rPr>
            </w:pPr>
            <w:r>
              <w:rPr>
                <w:bCs/>
                <w:sz w:val="20"/>
                <w:szCs w:val="20"/>
              </w:rPr>
              <w:t>Microsoft Office Professional Plus </w:t>
            </w:r>
          </w:p>
        </w:tc>
        <w:tc>
          <w:tcPr>
            <w:tcW w:w="3060" w:type="pct"/>
            <w:vAlign w:val="center"/>
          </w:tcPr>
          <w:p>
            <w:pPr>
              <w:jc w:val="both"/>
              <w:rPr>
                <w:i/>
                <w:highlight w:val="magenta"/>
              </w:rPr>
            </w:pPr>
            <w:r>
              <w:rPr>
                <w:bCs/>
                <w:sz w:val="20"/>
                <w:szCs w:val="20"/>
              </w:rPr>
              <w:t>Дата выдачи лицензии 23.11.2020, Поставщик: ООО «Компарекс»</w:t>
            </w:r>
          </w:p>
        </w:tc>
      </w:tr>
      <w:tr>
        <w:tc>
          <w:tcPr>
            <w:tcW w:w="267" w:type="pct"/>
            <w:vAlign w:val="center"/>
          </w:tcPr>
          <w:p>
            <w:pPr>
              <w:jc w:val="center"/>
              <w:rPr>
                <w:i/>
                <w:highlight w:val="magenta"/>
              </w:rPr>
            </w:pPr>
            <w:r>
              <w:rPr>
                <w:bCs/>
                <w:sz w:val="20"/>
                <w:szCs w:val="20"/>
              </w:rPr>
              <w:t>3</w:t>
            </w:r>
          </w:p>
        </w:tc>
        <w:tc>
          <w:tcPr>
            <w:tcW w:w="1673" w:type="pct"/>
            <w:vAlign w:val="center"/>
          </w:tcPr>
          <w:p>
            <w:pPr>
              <w:rPr>
                <w:i/>
                <w:highlight w:val="magenta"/>
              </w:rPr>
            </w:pPr>
            <w:r>
              <w:rPr>
                <w:bCs/>
                <w:sz w:val="20"/>
                <w:szCs w:val="20"/>
              </w:rPr>
              <w:t>Microsoft_Office</w:t>
            </w:r>
          </w:p>
        </w:tc>
        <w:tc>
          <w:tcPr>
            <w:tcW w:w="3060" w:type="pct"/>
            <w:vAlign w:val="center"/>
          </w:tcPr>
          <w:p>
            <w:pPr>
              <w:jc w:val="both"/>
              <w:rPr>
                <w:i/>
                <w:highlight w:val="magenta"/>
              </w:rPr>
            </w:pPr>
            <w:r>
              <w:rPr>
                <w:bCs/>
                <w:sz w:val="20"/>
                <w:szCs w:val="20"/>
              </w:rPr>
              <w:t>Дата выдачи лицензии 01.01.2007</w:t>
            </w:r>
          </w:p>
        </w:tc>
      </w:tr>
    </w:tbl>
    <w:p>
      <w:pPr>
        <w:pStyle w:val="a3"/>
        <w:ind w:firstLine="567"/>
        <w:jc w:val="both"/>
        <w:rPr>
          <w:b/>
          <w:bCs/>
          <w:i w:val="0"/>
          <w:iCs w:val="0"/>
        </w:rPr>
      </w:pPr>
    </w:p>
    <w:p>
      <w:pPr>
        <w:spacing w:after="120"/>
        <w:ind w:firstLine="540"/>
        <w:jc w:val="both"/>
        <w:rPr>
          <w:b/>
        </w:rPr>
      </w:pPr>
      <w:r>
        <w:rPr>
          <w:b/>
        </w:rPr>
        <w:t>8. Организация обучения лиц с ограниченными возможностями здоровья</w:t>
      </w:r>
    </w:p>
    <w:p>
      <w:pPr>
        <w:ind w:firstLine="540"/>
        <w:jc w:val="both"/>
      </w:pPr>
      <w:r>
        <w:t>Для лиц с ограниченными возможностями здоровья, обучающихся по данной образовательной программе, разрабатывается индивидуальная программа освоения дисциплины с учетом особенностей их психофизического развития, их индивидуальных возможностей и состояния здоровья.</w:t>
      </w:r>
    </w:p>
    <w:p>
      <w:pPr>
        <w:jc w:val="center"/>
        <w:sectPr>
          <w:headerReference w:type="even" r:id="rId8"/>
          <w:headerReference w:type="default" r:id="rId9"/>
          <w:footerReference w:type="even" r:id="rId10"/>
          <w:footerReference w:type="default" r:id="rId11"/>
          <w:pgSz w:w="11906" w:h="16838"/>
          <w:pgMar w:top="1134" w:right="567" w:bottom="851" w:left="1134" w:header="709" w:footer="709" w:gutter="0"/>
          <w:pgNumType w:start="1"/>
          <w:cols w:space="708"/>
          <w:docGrid w:linePitch="360"/>
        </w:sectPr>
      </w:pPr>
    </w:p>
    <w:p>
      <w:pPr>
        <w:jc w:val="center"/>
        <w:rPr>
          <w:b/>
          <w:iCs/>
        </w:rPr>
      </w:pPr>
      <w:r>
        <w:rPr>
          <w:b/>
          <w:iCs/>
        </w:rPr>
        <w:t>Приложение А</w:t>
      </w:r>
    </w:p>
    <w:p>
      <w:pPr>
        <w:jc w:val="right"/>
        <w:rPr>
          <w:sz w:val="20"/>
          <w:szCs w:val="20"/>
        </w:rPr>
      </w:pPr>
      <w:r>
        <w:rPr>
          <w:sz w:val="20"/>
          <w:szCs w:val="20"/>
        </w:rPr>
        <w:t>Форма № УЛ-1</w:t>
      </w:r>
    </w:p>
    <w:p>
      <w:pPr>
        <w:jc w:val="center"/>
        <w:rPr>
          <w:b/>
        </w:rPr>
      </w:pPr>
      <w:r>
        <w:rPr>
          <w:b/>
        </w:rPr>
        <w:t>СВЕДЕНИЯ </w:t>
      </w:r>
    </w:p>
    <w:p>
      <w:pPr>
        <w:spacing w:after="120"/>
        <w:jc w:val="center"/>
        <w:rPr>
          <w:b/>
        </w:rPr>
      </w:pPr>
      <w:r>
        <w:rPr>
          <w:b/>
        </w:rPr>
        <w:t>об обеспеченности дисциплины основной и дополнительной учебной литературой</w:t>
      </w:r>
    </w:p>
    <w:p>
      <w:pPr>
        <w:spacing w:after="120"/>
      </w:pPr>
      <w:r>
        <w:rPr>
          <w:bCs/>
          <w:color w:val="000000"/>
          <w:sz w:val="22"/>
          <w:szCs w:val="22"/>
        </w:rPr>
        <w:t>Наименование дисциплины</w:t>
      </w:r>
      <w:r>
        <w:rPr>
          <w:bCs/>
          <w:color w:val="000000"/>
        </w:rPr>
        <w:t xml:space="preserve">: </w:t>
      </w:r>
      <w:r>
        <w:rPr>
          <w:bCs/>
          <w:color w:val="000000"/>
          <w:u w:val="single"/>
        </w:rPr>
        <w:t>(37895)(38021)Обработка текстов и извлечение знаний</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2"/>
        <w:gridCol w:w="1986"/>
        <w:gridCol w:w="1322"/>
        <w:gridCol w:w="1322"/>
        <w:gridCol w:w="1311"/>
        <w:gridCol w:w="2340"/>
        <w:gridCol w:w="1433"/>
        <w:gridCol w:w="1421"/>
        <w:gridCol w:w="1322"/>
      </w:tblGrid>
      <w:tr>
        <w:trPr>
          <w:cantSplit/>
          <w:trHeight w:val="333"/>
          <w:jc w:val="center"/>
        </w:trPr>
        <w:tc>
          <w:tcPr>
            <w:tcW w:w="0" w:type="auto"/>
            <w:vMerge w:val="restart"/>
            <w:vAlign w:val="center"/>
          </w:tcPr>
          <w:p>
            <w:pPr>
              <w:jc w:val="center"/>
            </w:pPr>
            <w:r>
              <w:t>Тип</w:t>
            </w:r>
          </w:p>
        </w:tc>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vMerge w:val="restart"/>
            <w:textDirection w:val="btLr"/>
            <w:vAlign w:val="center"/>
          </w:tcPr>
          <w:p>
            <w:pPr>
              <w:ind w:left="119"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30"/>
          <w:jc w:val="center"/>
        </w:trPr>
        <w:tc>
          <w:tcPr>
            <w:tcW w:w="0" w:type="auto"/>
            <w:vMerge/>
            <w:vAlign w:val="center"/>
          </w:tcPr>
          <w:p>
            <w:pPr>
              <w:jc w:val="center"/>
            </w:pPr>
          </w:p>
        </w:tc>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vMerge/>
            <w:vAlign w:val="center"/>
          </w:tcPr>
          <w:p>
            <w:pPr>
              <w:ind w:left="6" w:right="-51" w:hanging="6"/>
              <w:jc w:val="center"/>
            </w:pP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6</w:t>
            </w:r>
          </w:p>
        </w:tc>
        <w:tc>
          <w:tcPr>
            <w:tcW w:w="0" w:type="auto"/>
          </w:tcPr>
          <w:p>
            <w:pPr>
              <w:ind w:left="6" w:right="-51" w:hanging="6"/>
              <w:jc w:val="center"/>
              <w:rPr>
                <w:sz w:val="20"/>
                <w:szCs w:val="20"/>
              </w:rPr>
            </w:pPr>
            <w:r>
              <w:rPr>
                <w:sz w:val="20"/>
                <w:szCs w:val="20"/>
              </w:rPr>
              <w:t>7</w:t>
            </w:r>
          </w:p>
        </w:tc>
        <w:tc>
          <w:tcPr>
            <w:tcW w:w="0" w:type="auto"/>
          </w:tcPr>
          <w:p>
            <w:pPr>
              <w:jc w:val="center"/>
              <w:rPr>
                <w:sz w:val="20"/>
                <w:szCs w:val="20"/>
              </w:rPr>
            </w:pPr>
            <w:r>
              <w:rPr>
                <w:sz w:val="20"/>
                <w:szCs w:val="20"/>
              </w:rPr>
              <w:t>7</w:t>
            </w:r>
          </w:p>
        </w:tc>
        <w:tc>
          <w:tcPr>
            <w:tcW w:w="0" w:type="auto"/>
          </w:tcPr>
          <w:p>
            <w:pPr>
              <w:jc w:val="center"/>
              <w:rPr>
                <w:sz w:val="20"/>
                <w:szCs w:val="20"/>
              </w:rPr>
            </w:pPr>
            <w:r>
              <w:rPr>
                <w:sz w:val="20"/>
                <w:szCs w:val="20"/>
              </w:rPr>
              <w:t>9</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r>
          </w:p>
        </w:tc>
        <w:tc>
          <w:tcPr>
            <w:tcW w:w="0" w:type="auto"/>
          </w:tcPr>
          <w:p>
            <w:pPr>
              <w:jc w:val="center"/>
              <w:rPr>
                <w:bCs/>
                <w:sz w:val="20"/>
                <w:szCs w:val="20"/>
              </w:rPr>
            </w:pPr>
            <w:r>
              <w:rPr>
                <w:bCs/>
                <w:sz w:val="20"/>
                <w:szCs w:val="20"/>
              </w:rPr>
            </w:r>
          </w:p>
        </w:tc>
        <w:tc>
          <w:tcPr>
            <w:tcW w:w="0" w:type="auto"/>
          </w:tcPr>
          <w:p>
            <w:pPr>
              <w:rPr>
                <w:bCs/>
                <w:sz w:val="20"/>
                <w:szCs w:val="20"/>
              </w:rPr>
            </w:pPr>
            <w:r>
              <w:rPr>
                <w:bCs/>
                <w:sz w:val="20"/>
                <w:szCs w:val="20"/>
              </w:rPr>
              <w:t>Мэннинг, К. Введение в информационный поиск / К. Мэннинг, П. Рагхаван, Х. Шютце. — Москва : Вильямс, 2011. — 528 с.</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1.00</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выполнения СРО;</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r>
          </w:p>
        </w:tc>
        <w:tc>
          <w:tcPr>
            <w:tcW w:w="0" w:type="auto"/>
          </w:tcPr>
          <w:p>
            <w:pPr>
              <w:jc w:val="center"/>
              <w:rPr>
                <w:bCs/>
                <w:sz w:val="20"/>
                <w:szCs w:val="20"/>
              </w:rPr>
            </w:pPr>
            <w:r>
              <w:rPr>
                <w:bCs/>
                <w:sz w:val="20"/>
                <w:szCs w:val="20"/>
              </w:rPr>
            </w:r>
          </w:p>
        </w:tc>
        <w:tc>
          <w:tcPr>
            <w:tcW w:w="0" w:type="auto"/>
          </w:tcPr>
          <w:p>
            <w:pPr>
              <w:rPr>
                <w:bCs/>
                <w:sz w:val="20"/>
                <w:szCs w:val="20"/>
              </w:rPr>
            </w:pPr>
            <w:r>
              <w:rPr>
                <w:bCs/>
                <w:sz w:val="20"/>
                <w:szCs w:val="20"/>
              </w:rPr>
              <w:t>Джурафски, Д. Обработка речи и языка / Д. Джурафски, Дж. Мартин. — 3-е изд. — Москва : Питер, 2022. — 688 с.</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http://e.lanbook.com</w:t>
            </w:r>
          </w:p>
        </w:tc>
        <w:tc>
          <w:tcPr>
            <w:tcW w:w="0" w:type="auto"/>
            <w:shd w:val="clear" w:color="auto" w:fill="auto"/>
          </w:tcPr>
          <w:p>
            <w:pPr>
              <w:rPr>
                <w:bCs/>
                <w:sz w:val="20"/>
                <w:szCs w:val="20"/>
              </w:rPr>
            </w:pPr>
            <w:r>
              <w:rPr>
                <w:bCs/>
                <w:sz w:val="20"/>
                <w:szCs w:val="20"/>
              </w:rPr>
              <w:t>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r>
          </w:p>
        </w:tc>
        <w:tc>
          <w:tcPr>
            <w:tcW w:w="0" w:type="auto"/>
          </w:tcPr>
          <w:p>
            <w:pPr>
              <w:jc w:val="center"/>
              <w:rPr>
                <w:bCs/>
                <w:sz w:val="20"/>
                <w:szCs w:val="20"/>
              </w:rPr>
            </w:pPr>
            <w:r>
              <w:rPr>
                <w:bCs/>
                <w:sz w:val="20"/>
                <w:szCs w:val="20"/>
              </w:rPr>
            </w:r>
          </w:p>
        </w:tc>
        <w:tc>
          <w:tcPr>
            <w:tcW w:w="0" w:type="auto"/>
          </w:tcPr>
          <w:p>
            <w:pPr>
              <w:rPr>
                <w:bCs/>
                <w:sz w:val="20"/>
                <w:szCs w:val="20"/>
              </w:rPr>
            </w:pPr>
            <w:r>
              <w:rPr>
                <w:bCs/>
                <w:sz w:val="20"/>
                <w:szCs w:val="20"/>
              </w:rPr>
              <w:t>Надо, Д. Обзор методов извлечения информации: задачи, результаты и будущее / Д. Надо, Э. Секкарони. — Springer, 2007. — 256 с.</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http://biblio-online.ru</w:t>
            </w:r>
          </w:p>
        </w:tc>
        <w:tc>
          <w:tcPr>
            <w:tcW w:w="0" w:type="auto"/>
            <w:shd w:val="clear" w:color="auto" w:fill="auto"/>
          </w:tcPr>
          <w:p>
            <w:pPr>
              <w:rPr>
                <w:bCs/>
                <w:sz w:val="20"/>
                <w:szCs w:val="20"/>
              </w:rPr>
            </w:pPr>
            <w:r>
              <w:rPr>
                <w:bCs/>
                <w:sz w:val="20"/>
                <w:szCs w:val="20"/>
              </w:rPr>
              <w:t>0.50</w:t>
            </w:r>
          </w:p>
        </w:tc>
      </w:tr>
    </w:tbl>
    <w:p>
      <w:pPr>
        <w:spacing w:before="120"/>
      </w:pPr>
      <w:r>
        <w:t>Составил: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0"/>
      </w:tblGrid>
      <w:tr>
        <w:trPr>
          <w:trHeight w:val="567"/>
        </w:trPr>
        <w:tc>
          <w:tcPr>
            <w:tcW w:w="4890" w:type="dxa"/>
          </w:tcPr>
          <w:p>
            <w:pPr>
              <w:ind w:hanging="10"/>
              <w:rPr>
                <w:bCs/>
                <w:i/>
                <w:iCs/>
              </w:rPr>
            </w:pPr>
            <w:r>
              <w:t>д.т.н., профессор Еникеев Ф.У.</w:t>
            </w:r>
          </w:p>
        </w:tc>
      </w:tr>
    </w:tbl>
    <w:p/>
    <w:p>
      <w:r>
        <w:t>Год приема </w:t>
      </w:r>
      <w:r>
        <w:rPr>
          <w:bCs/>
        </w:rPr>
        <w:t>2022</w:t>
      </w:r>
      <w:r>
        <w:t> г.</w:t>
      </w:r>
    </w:p>
    <w:p>
      <w:r>
        <w:br w:type="page"/>
      </w:r>
    </w:p>
    <w:p>
      <w:pPr>
        <w:ind w:left="10659"/>
        <w:jc w:val="right"/>
        <w:rPr>
          <w:sz w:val="20"/>
          <w:szCs w:val="20"/>
        </w:rPr>
      </w:pPr>
      <w:r>
        <w:rPr>
          <w:sz w:val="20"/>
          <w:szCs w:val="20"/>
        </w:rPr>
        <w:t>Форма № УЛ-2</w:t>
      </w:r>
    </w:p>
    <w:p>
      <w:pPr>
        <w:jc w:val="center"/>
        <w:rPr>
          <w:b/>
        </w:rPr>
      </w:pPr>
      <w:r>
        <w:rPr>
          <w:b/>
        </w:rPr>
        <w:t>СВЕДЕНИЯ </w:t>
      </w:r>
    </w:p>
    <w:p>
      <w:pPr>
        <w:spacing w:after="120"/>
        <w:jc w:val="center"/>
        <w:rPr>
          <w:b/>
        </w:rPr>
      </w:pPr>
      <w:r>
        <w:rPr>
          <w:b/>
        </w:rPr>
        <w:t>об обеспеченности дисциплины учебно-методическими изданиями</w:t>
      </w:r>
    </w:p>
    <w:p>
      <w:pPr>
        <w:spacing w:after="120"/>
      </w:pPr>
      <w:r>
        <w:rPr>
          <w:bCs/>
          <w:color w:val="000000"/>
          <w:sz w:val="22"/>
          <w:szCs w:val="22"/>
        </w:rPr>
        <w:t>Наименование дисциплины</w:t>
      </w:r>
      <w:r>
        <w:t xml:space="preserve">: </w:t>
      </w:r>
      <w:r>
        <w:rPr>
          <w:u w:val="single"/>
        </w:rPr>
        <w:t>(</w:t>
      </w:r>
      <w:r>
        <w:rPr>
          <w:bCs/>
          <w:color w:val="000000"/>
          <w:u w:val="single"/>
        </w:rPr>
        <w:t>37895</w:t>
      </w:r>
      <w:r>
        <w:rPr>
          <w:u w:val="single"/>
        </w:rPr>
        <w:t>)</w:t>
      </w:r>
      <w:r>
        <w:rPr>
          <w:bCs/>
          <w:color w:val="000000"/>
          <w:u w:val="single"/>
        </w:rPr>
        <w:t>(38021)Обработка текстов и извлечение знаний</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pPr>
        <w:rPr>
          <w:bCs/>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33"/>
        <w:gridCol w:w="1318"/>
        <w:gridCol w:w="1318"/>
        <w:gridCol w:w="1307"/>
        <w:gridCol w:w="2251"/>
        <w:gridCol w:w="1377"/>
        <w:gridCol w:w="1631"/>
        <w:gridCol w:w="1416"/>
        <w:gridCol w:w="1318"/>
      </w:tblGrid>
      <w:tr>
        <w:trPr>
          <w:cantSplit/>
          <w:trHeight w:val="392"/>
          <w:jc w:val="center"/>
        </w:trPr>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gridSpan w:val="2"/>
            <w:vAlign w:val="center"/>
          </w:tcPr>
          <w:p>
            <w:pPr>
              <w:ind w:left="6"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67"/>
          <w:jc w:val="center"/>
        </w:trPr>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textDirection w:val="btLr"/>
            <w:vAlign w:val="center"/>
          </w:tcPr>
          <w:p>
            <w:pPr>
              <w:ind w:left="119" w:right="-51" w:hanging="6"/>
              <w:jc w:val="center"/>
            </w:pPr>
            <w:r>
              <w:t>Всего</w:t>
            </w:r>
          </w:p>
        </w:tc>
        <w:tc>
          <w:tcPr>
            <w:tcW w:w="0" w:type="auto"/>
            <w:textDirection w:val="btLr"/>
            <w:vAlign w:val="center"/>
          </w:tcPr>
          <w:p>
            <w:pPr>
              <w:ind w:left="113" w:right="113"/>
              <w:jc w:val="center"/>
            </w:pPr>
            <w:r>
              <w:t>в том числе</w:t>
            </w:r>
          </w:p>
          <w:p>
            <w:pPr>
              <w:ind w:left="119" w:right="-51" w:hanging="6"/>
              <w:jc w:val="center"/>
            </w:pPr>
            <w:r>
              <w:t>на кафедре</w:t>
            </w: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5</w:t>
            </w:r>
          </w:p>
        </w:tc>
        <w:tc>
          <w:tcPr>
            <w:tcW w:w="0" w:type="auto"/>
          </w:tcPr>
          <w:p>
            <w:pPr>
              <w:ind w:left="6" w:right="-51" w:hanging="6"/>
              <w:jc w:val="center"/>
              <w:rPr>
                <w:sz w:val="20"/>
                <w:szCs w:val="20"/>
              </w:rPr>
            </w:pPr>
            <w:r>
              <w:rPr>
                <w:sz w:val="20"/>
                <w:szCs w:val="20"/>
              </w:rPr>
              <w:t>6</w:t>
            </w:r>
          </w:p>
        </w:tc>
        <w:tc>
          <w:tcPr>
            <w:tcW w:w="0" w:type="auto"/>
          </w:tcPr>
          <w:p>
            <w:pPr>
              <w:ind w:right="-51"/>
              <w:jc w:val="center"/>
              <w:rPr>
                <w:sz w:val="20"/>
                <w:szCs w:val="20"/>
              </w:rPr>
            </w:pPr>
            <w:r>
              <w:rPr>
                <w:sz w:val="20"/>
                <w:szCs w:val="20"/>
              </w:rPr>
              <w:t>7</w:t>
            </w:r>
          </w:p>
        </w:tc>
        <w:tc>
          <w:tcPr>
            <w:tcW w:w="0" w:type="auto"/>
          </w:tcPr>
          <w:p>
            <w:pPr>
              <w:jc w:val="center"/>
              <w:rPr>
                <w:sz w:val="20"/>
                <w:szCs w:val="20"/>
              </w:rPr>
            </w:pPr>
            <w:r>
              <w:rPr>
                <w:sz w:val="20"/>
                <w:szCs w:val="20"/>
              </w:rPr>
              <w:t>7</w:t>
            </w:r>
          </w:p>
        </w:tc>
        <w:tc>
          <w:tcPr>
            <w:tcW w:w="0" w:type="auto"/>
          </w:tcPr>
          <w:p>
            <w:pPr>
              <w:jc w:val="center"/>
              <w:rPr>
                <w:sz w:val="20"/>
                <w:szCs w:val="20"/>
              </w:rPr>
            </w:pPr>
            <w:r>
              <w:rPr>
                <w:sz w:val="20"/>
                <w:szCs w:val="20"/>
              </w:rPr>
              <w:t>9</w:t>
            </w:r>
          </w:p>
        </w:tc>
      </w:tr>
      <w:tr>
        <w:trPr>
          <w:cantSplit/>
          <w:trHeight w:val="151"/>
          <w:jc w:val="center"/>
        </w:trPr>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http://www.e.lanbook.com</w:t>
            </w:r>
          </w:p>
        </w:tc>
        <w:tc>
          <w:tcPr>
            <w:tcW w:w="0" w:type="auto"/>
          </w:tcPr>
          <w:p>
            <w:pPr>
              <w:rPr>
                <w:bCs/>
                <w:sz w:val="20"/>
                <w:szCs w:val="20"/>
              </w:rPr>
            </w:pPr>
            <w:r>
              <w:rPr>
                <w:bCs/>
                <w:sz w:val="20"/>
                <w:szCs w:val="20"/>
              </w:rPr>
              <w:t> 1.00</w:t>
            </w:r>
          </w:p>
        </w:tc>
      </w:tr>
      <w:tr>
        <w:trPr>
          <w:cantSplit/>
          <w:trHeight w:val="151"/>
          <w:jc w:val="center"/>
        </w:trPr>
        <w:tc>
          <w:tcPr>
            <w:tcW w:w="0" w:type="auto"/>
          </w:tcPr>
          <w:p>
            <w:pPr>
              <w:jc w:val="center"/>
              <w:rPr>
                <w:bCs/>
                <w:sz w:val="20"/>
                <w:szCs w:val="20"/>
              </w:rPr>
            </w:pPr>
            <w:r>
              <w:rPr>
                <w:bCs/>
                <w:sz w:val="20"/>
                <w:szCs w:val="20"/>
              </w:rPr>
              <w:t>Для выполнения лабораторных работ;</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http://bibl.rusoil.net</w:t>
            </w:r>
          </w:p>
        </w:tc>
        <w:tc>
          <w:tcPr>
            <w:tcW w:w="0" w:type="auto"/>
          </w:tcPr>
          <w:p>
            <w:pPr>
              <w:rPr>
                <w:bCs/>
                <w:sz w:val="20"/>
                <w:szCs w:val="20"/>
              </w:rPr>
            </w:pPr>
            <w:r>
              <w:rPr>
                <w:bCs/>
                <w:sz w:val="20"/>
                <w:szCs w:val="20"/>
              </w:rPr>
              <w:t> 1.00</w:t>
            </w:r>
          </w:p>
        </w:tc>
      </w:tr>
      <w:tr>
        <w:trPr>
          <w:cantSplit/>
          <w:trHeight w:val="211"/>
          <w:jc w:val="center"/>
        </w:trPr>
        <w:tc>
          <w:tcPr>
            <w:tcW w:w="0" w:type="auto"/>
            <w:gridSpan w:val="9"/>
            <w:tcBorders>
              <w:bottom w:val="single" w:sz="4" w:space="0" w:color="auto"/>
            </w:tcBorders>
          </w:tcPr>
          <w:p>
            <w:pPr>
              <w:rPr>
                <w:sz w:val="18"/>
                <w:szCs w:val="18"/>
              </w:rPr>
            </w:pPr>
            <w:r>
              <w:rPr>
                <w:sz w:val="18"/>
                <w:szCs w:val="18"/>
              </w:rPr>
              <w:t>Примечание – Графы 1-5,8 заполняются кафедрой, графы 6,7 и 9 - библиотекой</w:t>
            </w:r>
          </w:p>
        </w:tc>
      </w:tr>
    </w:tbl>
    <w:p>
      <w:pPr>
        <w:rPr>
          <w:bCs/>
          <w:sz w:val="22"/>
          <w:szCs w:val="22"/>
        </w:rPr>
      </w:pPr>
    </w:p>
    <w:p>
      <w:pPr>
        <w:ind w:left="399"/>
        <w:jc w:val="center"/>
        <w:rPr>
          <w:color w:val="FFFFFF"/>
          <w:sz w:val="16"/>
          <w:szCs w:val="16"/>
        </w:rPr>
      </w:pPr>
      <w:r>
        <w:rPr>
          <w:color w:val="FFFFFF"/>
          <w:sz w:val="16"/>
          <w:szCs w:val="16"/>
          <w:u w:val="single"/>
        </w:rPr>
        <w:t>                                                  наименование </w:t>
      </w:r>
    </w:p>
    <w:p>
      <w:r>
        <w:t>Составил:</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t>д.т.н., профессор Еникеев Ф.У.</w:t>
            </w:r>
          </w:p>
        </w:tc>
      </w:tr>
    </w:tbl>
    <w:p>
      <w:r>
        <w:t>Год приема </w:t>
      </w:r>
      <w:r>
        <w:rPr>
          <w:bCs/>
        </w:rPr>
        <w:t>2022</w:t>
      </w:r>
      <w:r>
        <w:t> г.</w:t>
      </w:r>
    </w:p>
    <w:p>
      <w:pPr>
        <w:jc w:val="center"/>
        <w:rPr>
          <w:i/>
          <w:sz w:val="28"/>
          <w:szCs w:val="28"/>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Б</w:t>
      </w:r>
    </w:p>
    <w:p>
      <w:pPr>
        <w:jc w:val="center"/>
      </w:pPr>
    </w:p>
    <w:p>
      <w:pPr>
        <w:jc w:val="center"/>
      </w:pPr>
      <w:r>
        <w:t>Федеральное государственное бюджетное образовательное учреждение высшего образования</w:t>
      </w:r>
    </w:p>
    <w:p>
      <w:pPr>
        <w:jc w:val="center"/>
      </w:pPr>
      <w:r>
        <w:t>«Уфимский государственный нефтяной технический университет»</w:t>
      </w:r>
    </w:p>
    <w:p>
      <w:pPr>
        <w:spacing w:line="264" w:lineRule="auto"/>
        <w:ind w:left="5400"/>
      </w:pPr>
    </w:p>
    <w:p>
      <w:pPr>
        <w:spacing w:line="264" w:lineRule="auto"/>
        <w:ind w:left="5400"/>
      </w:pPr>
    </w:p>
    <w:p>
      <w:pPr>
        <w:spacing w:after="120" w:line="264" w:lineRule="auto"/>
        <w:ind w:left="5400" w:firstLine="4381"/>
      </w:pPr>
      <w:r>
        <w:t>УТВЕРЖДАЮ</w:t>
      </w:r>
    </w:p>
    <w:p>
      <w:pPr>
        <w:ind w:left="5360" w:right="134" w:firstLine="4381"/>
        <w:jc w:val="both"/>
        <w:rPr>
          <w:u w:val="single"/>
        </w:rPr>
      </w:pPr>
      <w:r>
        <w:rPr>
          <w:u w:val="single"/>
        </w:rPr>
        <w:t>Директор IT-институт</w:t>
      </w:r>
    </w:p>
    <w:p>
      <w:pPr>
        <w:ind w:left="5360" w:right="134" w:firstLine="4381"/>
        <w:jc w:val="both"/>
      </w:pPr>
    </w:p>
    <w:p>
      <w:pPr>
        <w:spacing w:after="120"/>
        <w:ind w:left="5360" w:right="134" w:firstLine="4381"/>
        <w:jc w:val="both"/>
      </w:pPr>
      <w:r>
        <w:t>_______________З.Х. Павлова</w:t>
      </w:r>
    </w:p>
    <w:p>
      <w:pPr>
        <w:spacing w:before="120"/>
        <w:ind w:left="5360" w:firstLine="4381"/>
      </w:pPr>
      <w:r>
        <w:t>30.06.2022</w:t>
      </w:r>
    </w:p>
    <w:p>
      <w:pPr>
        <w:jc w:val="center"/>
      </w:pPr>
    </w:p>
    <w:p>
      <w:pPr>
        <w:ind w:left="5400"/>
        <w:jc w:val="center"/>
      </w:pPr>
    </w:p>
    <w:p>
      <w:pPr>
        <w:jc w:val="center"/>
        <w:rPr>
          <w:b/>
        </w:rPr>
      </w:pPr>
      <w:r>
        <w:rPr>
          <w:b/>
        </w:rPr>
        <w:t>Фонд оценочных средств по текущей успеваемости и промежуточной аттестации по дисциплине</w:t>
      </w:r>
    </w:p>
    <w:p>
      <w:pPr>
        <w:spacing w:before="120" w:after="120"/>
        <w:ind w:firstLine="567"/>
        <w:jc w:val="center"/>
        <w:rPr>
          <w:b/>
        </w:rPr>
      </w:pPr>
      <w:r>
        <w:rPr>
          <w:b/>
        </w:rPr>
        <w:t>(38021)Обработка текстов и извлечение знаний</w:t>
      </w:r>
    </w:p>
    <w:p>
      <w:pPr>
        <w:widowControl w:val="0"/>
        <w:shd w:val="clear" w:color="auto" w:fill="FFFFFF"/>
        <w:autoSpaceDE w:val="0"/>
        <w:autoSpaceDN w:val="0"/>
        <w:adjustRightInd w:val="0"/>
        <w:rPr>
          <w:b/>
          <w:bCs/>
          <w:color w:val="000000"/>
          <w:sz w:val="20"/>
          <w:szCs w:val="20"/>
        </w:rPr>
      </w:pPr>
    </w:p>
    <w:p>
      <w:pPr>
        <w:widowControl w:val="0"/>
        <w:shd w:val="clear" w:color="auto" w:fill="FFFFFF"/>
        <w:autoSpaceDE w:val="0"/>
        <w:autoSpaceDN w:val="0"/>
        <w:adjustRightInd w:val="0"/>
        <w:spacing w:after="120"/>
        <w:rPr>
          <w:bCs/>
          <w:color w:val="000000"/>
          <w:sz w:val="20"/>
          <w:szCs w:val="20"/>
        </w:rPr>
      </w:pPr>
      <w:r>
        <w:rPr>
          <w:bCs/>
          <w:color w:val="000000"/>
          <w:sz w:val="20"/>
          <w:szCs w:val="2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sz w:val="20"/>
          <w:szCs w:val="20"/>
        </w:rPr>
      </w:pPr>
      <w:r>
        <w:rPr>
          <w:bCs/>
          <w:color w:val="000000"/>
          <w:sz w:val="20"/>
          <w:szCs w:val="20"/>
        </w:rPr>
        <w:t>Направленность: </w:t>
      </w:r>
      <w:r>
        <w:rPr>
          <w:bCs/>
          <w:color w:val="000000"/>
          <w:u w:val="single"/>
        </w:rPr>
        <w:t>профиль «Программное обеспечение средств вычислительной техники и автоматизированных систем»</w:t>
      </w:r>
    </w:p>
    <w:p>
      <w:pPr>
        <w:widowControl w:val="0"/>
        <w:autoSpaceDE w:val="0"/>
        <w:autoSpaceDN w:val="0"/>
        <w:adjustRightInd w:val="0"/>
        <w:spacing w:after="120"/>
        <w:jc w:val="both"/>
        <w:rPr>
          <w:sz w:val="20"/>
          <w:szCs w:val="20"/>
        </w:rPr>
      </w:pPr>
      <w:r>
        <w:rPr>
          <w:sz w:val="20"/>
          <w:szCs w:val="20"/>
        </w:rPr>
        <w:t>Уровень высшего образования: </w:t>
      </w:r>
      <w:r>
        <w:rPr>
          <w:bCs/>
          <w:color w:val="000000"/>
          <w:u w:val="single"/>
        </w:rPr>
        <w:t>бакалавриат</w:t>
      </w:r>
    </w:p>
    <w:p>
      <w:pPr>
        <w:widowControl w:val="0"/>
        <w:shd w:val="clear" w:color="auto" w:fill="FFFFFF"/>
        <w:tabs>
          <w:tab w:val="left" w:leader="underscore" w:pos="6864"/>
        </w:tabs>
        <w:autoSpaceDE w:val="0"/>
        <w:autoSpaceDN w:val="0"/>
        <w:adjustRightInd w:val="0"/>
        <w:spacing w:after="120"/>
        <w:jc w:val="both"/>
        <w:rPr>
          <w:sz w:val="20"/>
          <w:szCs w:val="20"/>
        </w:rPr>
      </w:pPr>
      <w:r>
        <w:rPr>
          <w:bCs/>
          <w:color w:val="000000"/>
          <w:sz w:val="20"/>
          <w:szCs w:val="20"/>
        </w:rPr>
        <w:t>Форма обучения: </w:t>
      </w:r>
      <w:r>
        <w:rPr>
          <w:bCs/>
          <w:color w:val="000000"/>
          <w:u w:val="single"/>
        </w:rPr>
        <w:t>очная;</w:t>
      </w:r>
    </w:p>
    <w:p>
      <w:pPr>
        <w:spacing w:after="120"/>
        <w:rPr>
          <w:bCs/>
          <w:sz w:val="20"/>
          <w:szCs w:val="20"/>
        </w:rPr>
      </w:pPr>
      <w:r>
        <w:rPr>
          <w:bCs/>
          <w:sz w:val="20"/>
          <w:szCs w:val="20"/>
        </w:rPr>
        <w:t>Кафедра, обеспечивающая преподавание дисциплины: </w:t>
      </w:r>
      <w:r>
        <w:rPr>
          <w:bCs/>
          <w:color w:val="000000"/>
          <w:u w:val="single"/>
        </w:rPr>
        <w:t>Вычислительная техника и инженерная кибернетика (ВТИК);</w:t>
      </w:r>
    </w:p>
    <w:p>
      <w:pPr>
        <w:spacing w:after="120"/>
        <w:rPr>
          <w:sz w:val="20"/>
          <w:szCs w:val="20"/>
        </w:rPr>
      </w:pPr>
      <w:r>
        <w:rPr>
          <w:sz w:val="20"/>
          <w:szCs w:val="20"/>
        </w:rPr>
        <w:t>Трудоемкость дисциплины: </w:t>
      </w:r>
      <w:r>
        <w:rPr>
          <w:bCs/>
          <w:color w:val="000000"/>
          <w:u w:val="single"/>
        </w:rPr>
        <w:t>4 з.е.  (144час)</w:t>
      </w:r>
    </w:p>
    <w:p>
      <w:pPr>
        <w:ind w:firstLine="567"/>
        <w:rPr>
          <w:b/>
          <w:sz w:val="20"/>
          <w:szCs w:val="20"/>
        </w:rPr>
      </w:pPr>
    </w:p>
    <w:p>
      <w:pPr>
        <w:ind w:firstLine="567"/>
        <w:rPr>
          <w:b/>
          <w:sz w:val="20"/>
          <w:szCs w:val="20"/>
        </w:rPr>
      </w:pPr>
    </w:p>
    <w:p>
      <w:pPr>
        <w:ind w:firstLine="567"/>
        <w:rPr>
          <w:b/>
          <w:sz w:val="20"/>
          <w:szCs w:val="20"/>
        </w:rPr>
      </w:pPr>
    </w:p>
    <w:p>
      <w:pPr>
        <w:ind w:firstLine="567"/>
        <w:rPr>
          <w:b/>
          <w:sz w:val="20"/>
          <w:szCs w:val="20"/>
        </w:rPr>
      </w:pPr>
    </w:p>
    <w:p>
      <w:pPr>
        <w:jc w:val="center"/>
        <w:rPr>
          <w:bCs/>
          <w:color w:val="000000"/>
        </w:rPr>
      </w:pPr>
      <w:r>
        <w:rPr>
          <w:bCs/>
          <w:color w:val="000000"/>
        </w:rPr>
        <w:t>Уфа </w:t>
      </w:r>
      <w:r>
        <w:t>2022</w:t>
      </w:r>
    </w:p>
    <w:p>
      <w:pPr>
        <w:rPr>
          <w:sz w:val="16"/>
          <w:szCs w:val="16"/>
        </w:rPr>
      </w:pPr>
      <w:r>
        <w:rPr>
          <w:sz w:val="16"/>
          <w:szCs w:val="16"/>
        </w:rPr>
        <w:br w:type="page"/>
      </w:r>
    </w:p>
    <w:p>
      <w:pPr>
        <w:rPr>
          <w:bCs/>
        </w:rPr>
      </w:pPr>
      <w:r>
        <w:rPr>
          <w:bCs/>
        </w:rPr>
        <w:t>ФОС </w:t>
      </w:r>
      <w:r>
        <w:t>по текущей успеваемости и промежуточной аттестации по дисциплине </w:t>
      </w:r>
      <w:r>
        <w:rPr>
          <w:bCs/>
        </w:rPr>
        <w:t> разработал (и):</w:t>
      </w:r>
    </w:p>
    <w:p>
      <w:pPr>
        <w:rPr>
          <w:bC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rPr>
                <w:bCs/>
              </w:rPr>
              <w:t>д.т.н., профессор Еникеев Ф.У.</w:t>
            </w:r>
          </w:p>
        </w:tc>
      </w:tr>
    </w:tbl>
    <w:p>
      <w:pPr>
        <w:rPr>
          <w:bCs/>
        </w:rPr>
      </w:pPr>
      <w:r>
        <w:rPr>
          <w:bCs/>
        </w:rPr>
        <w:t>Рецензент</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c>
          <w:tcPr>
            <w:tcW w:w="6735" w:type="dxa"/>
          </w:tcPr>
          <w:p>
            <w:pPr>
              <w:ind w:hanging="10"/>
              <w:rPr>
                <w:bCs/>
                <w:i/>
                <w:iCs/>
              </w:rPr>
            </w:pPr>
            <w:r>
              <w:t>к.физ.-мат. наук, доцент Зарипов Д.М.</w:t>
            </w:r>
          </w:p>
        </w:tc>
      </w:tr>
    </w:tbl>
    <w:p>
      <w:pPr>
        <w:pStyle w:val="a3"/>
        <w:rPr>
          <w:bCs/>
          <w:i w:val="0"/>
          <w:iCs w:val="0"/>
        </w:rPr>
      </w:pPr>
    </w:p>
    <w:p>
      <w:pPr>
        <w:rPr>
          <w:bCs/>
        </w:rPr>
      </w:pPr>
    </w:p>
    <w:p>
      <w:pPr>
        <w:rPr>
          <w:bCs/>
        </w:rPr>
      </w:pPr>
    </w:p>
    <w:p>
      <w:pPr>
        <w:rPr>
          <w:bCs/>
          <w:sz w:val="16"/>
          <w:szCs w:val="16"/>
        </w:rPr>
      </w:pPr>
    </w:p>
    <w:p>
      <w:pPr>
        <w:pStyle w:val="a3"/>
        <w:jc w:val="both"/>
        <w:rPr>
          <w:bCs/>
          <w:i w:val="0"/>
          <w:iCs w:val="0"/>
        </w:rPr>
      </w:pPr>
      <w:r>
        <w:rPr>
          <w:bCs/>
          <w:i w:val="0"/>
        </w:rPr>
        <w:t>ФОС </w:t>
      </w:r>
      <w:r>
        <w:rPr>
          <w:i w:val="0"/>
        </w:rPr>
        <w:t>по текущей успеваемости и промежуточной аттестации по дисциплине </w:t>
      </w:r>
      <w:r>
        <w:rPr>
          <w:bCs/>
          <w:i w:val="0"/>
        </w:rPr>
        <w:t>рассмотрен и одобрен на заседании кафедры Вычислительная техника и инженерная кибернетика (ВТИК);, обеспечивающей </w:t>
      </w:r>
      <w:r>
        <w:rPr>
          <w:bCs/>
          <w:i w:val="0"/>
          <w:iCs w:val="0"/>
        </w:rPr>
        <w:t>преподавание дисциплины 26.01.2022, протокол №6.</w:t>
      </w:r>
    </w:p>
    <w:p>
      <w:pPr>
        <w:pStyle w:val="a3"/>
        <w:rPr>
          <w:bCs/>
          <w:i w:val="0"/>
          <w:iCs w:val="0"/>
          <w:sz w:val="16"/>
          <w:szCs w:val="16"/>
        </w:rPr>
      </w:pPr>
    </w:p>
    <w:p>
      <w:pPr>
        <w:jc w:val="both"/>
        <w:rPr>
          <w:bCs/>
          <w:sz w:val="16"/>
          <w:szCs w:val="16"/>
        </w:rPr>
      </w:pPr>
    </w:p>
    <w:p>
      <w:pPr>
        <w:rPr>
          <w:bCs/>
        </w:rPr>
      </w:pPr>
      <w:r>
        <w:rPr>
          <w:bCs/>
        </w:rPr>
        <w:t>Заведующий кафедрой Вычислительная техника и инженерная кибернетика (ВТИК); .. </w:t>
      </w:r>
    </w:p>
    <w:p>
      <w:pPr>
        <w:rPr>
          <w:bCs/>
          <w:sz w:val="16"/>
          <w:szCs w:val="16"/>
        </w:rPr>
      </w:pPr>
    </w:p>
    <w:p>
      <w:pPr>
        <w:rPr>
          <w:bCs/>
          <w:sz w:val="16"/>
          <w:szCs w:val="16"/>
        </w:rPr>
      </w:pPr>
    </w:p>
    <w:p>
      <w:pPr>
        <w:rPr>
          <w:bCs/>
          <w:sz w:val="16"/>
          <w:szCs w:val="16"/>
        </w:rPr>
      </w:pPr>
    </w:p>
    <w:p>
      <w:pPr>
        <w:rPr>
          <w:bCs/>
          <w:iCs/>
          <w:szCs w:val="25"/>
        </w:rPr>
      </w:pPr>
      <w:r>
        <w:rPr>
          <w:bCs/>
          <w:iCs/>
          <w:szCs w:val="25"/>
        </w:rPr>
        <w:t>СОГЛАСОВАНО</w:t>
      </w:r>
    </w:p>
    <w:p>
      <w:pPr>
        <w:tabs>
          <w:tab w:val="left" w:pos="3261"/>
          <w:tab w:val="left" w:pos="7088"/>
        </w:tabs>
        <w:rPr>
          <w:bCs/>
        </w:rPr>
      </w:pPr>
    </w:p>
    <w:p>
      <w:pPr>
        <w:tabs>
          <w:tab w:val="left" w:pos="3261"/>
          <w:tab w:val="left" w:pos="7088"/>
        </w:tabs>
        <w:rPr>
          <w:bCs/>
        </w:rPr>
      </w:pPr>
      <w:r>
        <w:rPr>
          <w:bCs/>
        </w:rPr>
        <w:t>Заведующий кафедрой ВТИК .. </w:t>
      </w:r>
    </w:p>
    <w:p>
      <w:pPr>
        <w:rPr>
          <w:bCs/>
        </w:rPr>
      </w:pPr>
    </w:p>
    <w:p>
      <w:pPr>
        <w:rPr>
          <w:bCs/>
        </w:rPr>
      </w:pPr>
    </w:p>
    <w:p>
      <w:pPr>
        <w:rPr>
          <w:bCs/>
        </w:rPr>
      </w:pPr>
    </w:p>
    <w:p>
      <w:pPr>
        <w:rPr>
          <w:i/>
        </w:rPr>
      </w:pPr>
    </w:p>
    <w:p>
      <w:pPr>
        <w:rPr>
          <w:bCs/>
        </w:rPr>
      </w:pPr>
      <w:r>
        <w:rPr>
          <w:bCs/>
        </w:rPr>
        <w:t>Год приема 2022 г. </w:t>
      </w:r>
    </w:p>
    <w:p>
      <w:pPr>
        <w:tabs>
          <w:tab w:val="left" w:pos="3261"/>
          <w:tab w:val="left" w:pos="7088"/>
        </w:tabs>
        <w:rPr>
          <w:bCs/>
        </w:rPr>
      </w:pPr>
    </w:p>
    <w:p>
      <w:pPr>
        <w:rPr>
          <w:bCs/>
        </w:rPr>
      </w:pPr>
    </w:p>
    <w:p>
      <w:pPr>
        <w:rPr>
          <w:bCs/>
        </w:rPr>
      </w:pPr>
    </w:p>
    <w:p>
      <w:pPr>
        <w:jc w:val="both"/>
      </w:pPr>
      <w:r>
        <w:rPr>
          <w:bCs/>
        </w:rPr>
        <w:t>ФОС</w:t>
      </w:r>
      <w:r>
        <w:t>по текущей успеваемости и промежуточной аттестации по дисциплине </w:t>
      </w:r>
    </w:p>
    <w:p>
      <w:pPr>
        <w:jc w:val="both"/>
      </w:pPr>
      <w:r>
        <w:t>зарегистрирован  </w:t>
      </w:r>
      <w:r>
        <w:rPr>
          <w:bCs/>
        </w:rPr>
        <w:t>08.06.2022 </w:t>
      </w:r>
      <w:r>
        <w:t>№ </w:t>
      </w:r>
      <w:r>
        <w:rPr>
          <w:bCs/>
          <w:u w:val="single"/>
        </w:rPr>
        <w:t>6</w:t>
      </w:r>
      <w:r>
        <w:t>   в УРО и внесен в электронную базу данных</w:t>
      </w:r>
    </w:p>
    <w:p>
      <w:pPr>
        <w:jc w:val="both"/>
        <w:rPr>
          <w:sz w:val="20"/>
          <w:szCs w:val="20"/>
        </w:rPr>
      </w:pPr>
    </w:p>
    <w:p>
      <w:pPr>
        <w:rPr>
          <w:b/>
          <w:iCs/>
        </w:rPr>
      </w:pPr>
    </w:p>
    <w:p>
      <w:pPr>
        <w:rPr>
          <w:b/>
          <w:iCs/>
        </w:rPr>
        <w:sectPr>
          <w:pgSz w:w="16838" w:h="11906" w:orient="landscape"/>
          <w:pgMar w:top="1134" w:right="1134" w:bottom="567" w:left="851" w:header="709" w:footer="709" w:gutter="0"/>
          <w:cols w:space="708"/>
          <w:docGrid w:linePitch="360"/>
        </w:sectPr>
      </w:pPr>
    </w:p>
    <w:p>
      <w:pPr>
        <w:ind w:left="102"/>
        <w:contextualSpacing/>
        <w:jc w:val="right"/>
        <w:rPr>
          <w:sz w:val="28"/>
          <w:szCs w:val="28"/>
        </w:rPr>
      </w:pPr>
    </w:p>
    <w:p>
      <w:pPr>
        <w:pStyle w:val="aa"/>
        <w:numPr>
          <w:ilvl w:val="0"/>
          <w:numId w:val="7"/>
        </w:numPr>
        <w:spacing w:after="0" w:line="240" w:lineRule="auto"/>
        <w:jc w:val="center"/>
        <w:rPr>
          <w:rFonts w:ascii="Times New Roman" w:hAnsi="Times New Roman"/>
          <w:b/>
          <w:sz w:val="24"/>
          <w:szCs w:val="24"/>
        </w:rPr>
      </w:pPr>
      <w:r>
        <w:rPr>
          <w:rFonts w:ascii="Times New Roman" w:hAnsi="Times New Roman"/>
          <w:b/>
          <w:sz w:val="24"/>
          <w:szCs w:val="24"/>
        </w:rPr>
        <w:t>Паспорт фонда оценочных средств</w:t>
      </w:r>
    </w:p>
    <w:p>
      <w:pPr>
        <w:ind w:left="102"/>
        <w:contextualSpacing/>
        <w:jc w:val="center"/>
        <w:rPr>
          <w:vertAlign w:val="superscrip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2977"/>
        <w:gridCol w:w="1701"/>
        <w:gridCol w:w="2835"/>
        <w:gridCol w:w="2835"/>
        <w:gridCol w:w="2653"/>
        <w:gridCol w:w="1251"/>
      </w:tblGrid>
      <w:tr>
        <w:tc>
          <w:tcPr>
            <w:tcW w:w="817" w:type="dxa"/>
            <w:vAlign w:val="center"/>
          </w:tcPr>
          <w:p>
            <w:pPr>
              <w:contextualSpacing/>
              <w:jc w:val="center"/>
            </w:pPr>
            <w:r>
              <w:t>№ п/п</w:t>
            </w:r>
          </w:p>
        </w:tc>
        <w:tc>
          <w:tcPr>
            <w:tcW w:w="2977" w:type="dxa"/>
            <w:vAlign w:val="center"/>
          </w:tcPr>
          <w:p>
            <w:pPr>
              <w:contextualSpacing/>
              <w:jc w:val="center"/>
              <w:rPr>
                <w:highlight w:val="yellow"/>
              </w:rPr>
            </w:pPr>
            <w:r>
              <w:t>Контролируемые разделы (темы) дисциплины </w:t>
            </w:r>
          </w:p>
        </w:tc>
        <w:tc>
          <w:tcPr>
            <w:tcW w:w="1701" w:type="dxa"/>
            <w:vAlign w:val="center"/>
          </w:tcPr>
          <w:p>
            <w:pPr>
              <w:contextualSpacing/>
              <w:jc w:val="center"/>
            </w:pPr>
            <w:r>
              <w:t>Шифр результата обучения</w:t>
            </w:r>
          </w:p>
        </w:tc>
        <w:tc>
          <w:tcPr>
            <w:tcW w:w="2835" w:type="dxa"/>
            <w:vAlign w:val="center"/>
          </w:tcPr>
          <w:p>
            <w:pPr>
              <w:contextualSpacing/>
              <w:jc w:val="center"/>
            </w:pPr>
            <w:r>
              <w:t>Результат обучения</w:t>
            </w:r>
          </w:p>
        </w:tc>
        <w:tc>
          <w:tcPr>
            <w:tcW w:w="2835" w:type="dxa"/>
            <w:vAlign w:val="center"/>
          </w:tcPr>
          <w:p>
            <w:pPr>
              <w:contextualSpacing/>
              <w:jc w:val="center"/>
            </w:pPr>
            <w:r>
              <w:t>Индикатор достижения компетенций</w:t>
            </w:r>
          </w:p>
        </w:tc>
        <w:tc>
          <w:tcPr>
            <w:tcW w:w="2653" w:type="dxa"/>
            <w:vAlign w:val="center"/>
          </w:tcPr>
          <w:p>
            <w:pPr>
              <w:contextualSpacing/>
              <w:jc w:val="center"/>
            </w:pPr>
            <w:r>
              <w:t>Показатели достижения результатов освоения компетенций </w:t>
            </w:r>
          </w:p>
        </w:tc>
        <w:tc>
          <w:tcPr>
            <w:tcW w:w="1251" w:type="dxa"/>
            <w:vAlign w:val="center"/>
          </w:tcPr>
          <w:p>
            <w:pPr>
              <w:contextualSpacing/>
              <w:jc w:val="center"/>
            </w:pPr>
            <w:r>
              <w:t>Вид</w:t>
            </w:r>
          </w:p>
          <w:p>
            <w:pPr>
              <w:contextualSpacing/>
              <w:jc w:val="center"/>
            </w:pPr>
            <w:r>
              <w:t>оценочного средства</w:t>
            </w:r>
          </w:p>
        </w:tc>
      </w:tr>
      <w:tr>
        <w:trPr>
          <w:trHeight w:val="417"/>
        </w:trPr>
        <w:tc>
          <w:tcPr>
            <w:vMerge w:val="restart"/>
            <w:tcW w:w="817" w:type="dxa"/>
          </w:tcPr>
          <w:p>
            <w:pPr>
              <w:numPr>
                <w:ilvl w:val="0"/>
                <w:numId w:val="6"/>
              </w:numPr>
              <w:jc w:val="center"/>
            </w:pPr>
            <w:r>
              <w:t/>
            </w:r>
          </w:p>
        </w:tc>
        <w:tc>
          <w:tcPr>
            <w:vMerge w:val="restart"/>
            <w:tcW w:w="2977" w:type="dxa"/>
          </w:tcPr>
          <w:p>
            <w:r>
              <w:t>Организация научно-исследовательской работы в России</w:t>
            </w:r>
          </w:p>
        </w:tc>
        <w:tc>
          <w:tcPr>
            <w:vMerge w:val="restart"/>
            <w:tcW w:w="1701" w:type="dxa"/>
          </w:tcPr>
          <w:p>
            <w:pPr>
              <w:jc w:val="center"/>
            </w:pPr>
            <w:r>
              <w:t>В(ПК-3)</w:t>
            </w:r>
          </w:p>
        </w:tc>
        <w:tc>
          <w:tcPr>
            <w:vMerge w:val="restart"/>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Готовитзаявку на регистрацию программы для ЭВМ</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Готовит презентацию по материалам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Рецензия на ВКР, статью, диссертацию</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выбирает необходимые и наиболее оптимальные методы исследования</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Составляет структурно-функциональную модель своей ВКР</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Готовит рецензию на свою выпускную квалификационную работу или статью своего научного руководителя или на автореферат кандидатской диссертации по близкой тематике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Готовит литературный обзор по материалам своей выпускной квалификационной работы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заявку на регистрацию программы для ЭВМ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Находит не менее 10 авторефератов кандидатских диссертаций по выбранному паспорту специальности, наиболее близких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Этапы научного исследования</w:t>
            </w:r>
          </w:p>
        </w:tc>
        <w:tc>
          <w:tcPr>
            <w:vMerge w:val="restart"/>
            <w:tcW w:w="1701" w:type="dxa"/>
          </w:tcPr>
          <w:p>
            <w:pPr>
              <w:jc w:val="center"/>
            </w:pPr>
            <w:r>
              <w:t>В(ПК-5)</w:t>
            </w:r>
          </w:p>
        </w:tc>
        <w:tc>
          <w:tcPr>
            <w:vMerge w:val="restart"/>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ПК-5.1 Использует теоретические методики целеполагания для программных систем</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ПК-5.2 Оформляет технические задания на разработку программных средств с описанием функционирования системы</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ПК-5.3 Разрабатывает технико-экономические обоснования создания программных комплексов</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ПК-5.4 Производит декомпозицию системы на подфункции, проводит описание каждой функции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ПК-5.5 Формулирует требования к результатам аналитических работ в рамках системы</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ПК-5.6 Подбирает средства проектирования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ПК-5.7 Строит логические модели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ПК-5.8 Описывает порядок работ по созданию и сдаче системы, построенной по техническому заданию</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З(ПК-8)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которая будет продемонстрирована членам Государственной экзаменационой комиссии во время защиты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обрабатывает полученные результаты, анализирует и осмысливает их с учетом имеющихся научных исследований</w:t>
            </w:r>
          </w:p>
        </w:tc>
        <w:tc>
          <w:tcPr>
            <w:tcW w:w="1251" w:type="dxa"/>
          </w:tcPr>
          <w:p>
            <w:r>
              <w:t>Доклад, сообщение</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и представить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и представляет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Находит не менее 10 авторефератов кандидатских диссертаций по выбранному паспорту специальности, наиболее близкие к тематике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своей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Готовит устный доклад по материалам своей ВКР</w:t>
            </w:r>
          </w:p>
        </w:tc>
        <w:tc>
          <w:tcPr>
            <w:tcW w:w="1251" w:type="dxa"/>
          </w:tcPr>
          <w:p>
            <w:r>
              <w:t>Доклад, сообщение</w:t>
              <w:b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Методология научных исследований</w:t>
            </w:r>
          </w:p>
        </w:tc>
        <w:tc>
          <w:tcPr>
            <w:vMerge w:val="restart"/>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Составляет литературный обзор публикаций своего научного руководителя</w:t>
            </w:r>
          </w:p>
        </w:tc>
        <w:tc>
          <w:tcPr>
            <w:tcW w:w="1251" w:type="dxa"/>
          </w:tcPr>
          <w:p>
            <w:r>
              <w:t>Письменный и устный опрос</w:t>
              <w:br/>
              <w:t>Реферат</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Сформулировать тему, цель, основные задачи и выводы по вашей выпускной квалификационной работе</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Скачать не менее 10 авторефератов кандидатских диссертаций по выбранному паспорту специальности и распечатать один из них, наиболее близкий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У(ПК-8)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доклад на конференцию "Информационные технологии. Проблемы и решения" (IT-days) по материалам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автореферат выпускной квалификационной работы бакалавра</w:t>
            </w:r>
          </w:p>
        </w:tc>
        <w:tc>
          <w:tcPr>
            <w:tcW w:w="1251" w:type="dxa"/>
          </w:tcPr>
          <w:p>
            <w:r>
              <w:t>Лабораторная работа</w:t>
              <w:br/>
              <w:t>Письменный и устный опрос</w:t>
              <w:br/>
              <w:t/>
            </w:r>
          </w:p>
        </w:tc>
      </w:tr>
    </w:tbl>
    <w:p>
      <w:pPr>
        <w:contextualSpacing/>
        <w:jc w:val="right"/>
      </w:pPr>
    </w:p>
    <w:p>
      <w:pPr>
        <w:contextualSpacing/>
        <w:jc w:val="center"/>
        <w:rPr>
          <w:b/>
          <w:i/>
          <w:color w:val="548DD4" w:themeColor="text2" w:themeTint="99"/>
        </w:rPr>
      </w:pPr>
      <w:r>
        <w:rPr>
          <w:b/>
        </w:rPr>
        <w:t>2. Перечень оценочных средств для текущего контроля и промежуточной аттестации по дисциплине</w:t>
      </w:r>
    </w:p>
    <w:p>
      <w:pPr>
        <w:contextualSpacing/>
        <w:jc w:val="both"/>
        <w:rPr>
          <w:b/>
          <w:i/>
          <w:color w:val="548DD4" w:themeColor="text2" w:themeTint="99"/>
        </w:rPr>
      </w:pPr>
    </w:p>
    <w:tbl>
      <w:tblPr>
        <w:tblStyle w:val="ad"/>
        <w:tblW w:w="0" w:type="auto"/>
        <w:tblLook w:val="04A0" w:firstRow="1" w:lastRow="0" w:firstColumn="1" w:lastColumn="0" w:noHBand="0" w:noVBand="1"/>
      </w:tblPr>
      <w:tblGrid>
        <w:gridCol w:w="540"/>
        <w:gridCol w:w="2674"/>
        <w:gridCol w:w="3586"/>
        <w:gridCol w:w="3281"/>
        <w:gridCol w:w="4988"/>
      </w:tblGrid>
      <w:tr>
        <w:tc>
          <w:tcPr>
            <w:tcW w:w="0" w:type="auto"/>
            <w:vAlign w:val="center"/>
          </w:tcPr>
          <w:p>
            <w:pPr>
              <w:contextualSpacing/>
              <w:jc w:val="center"/>
            </w:pPr>
            <w:r>
              <w:t>п/п</w:t>
            </w:r>
          </w:p>
        </w:tc>
        <w:tc>
          <w:tcPr>
            <w:tcW w:w="0" w:type="auto"/>
            <w:vAlign w:val="center"/>
          </w:tcPr>
          <w:p>
            <w:pPr>
              <w:contextualSpacing/>
              <w:jc w:val="center"/>
            </w:pPr>
            <w:r>
              <w:t>Вид оценочного средства</w:t>
            </w:r>
          </w:p>
        </w:tc>
        <w:tc>
          <w:tcPr>
            <w:tcW w:w="0" w:type="auto"/>
            <w:vAlign w:val="center"/>
          </w:tcPr>
          <w:p>
            <w:pPr>
              <w:contextualSpacing/>
              <w:jc w:val="center"/>
            </w:pPr>
            <w:r>
              <w:t>Краткая характеристика оценочного средства </w:t>
            </w:r>
          </w:p>
        </w:tc>
        <w:tc>
          <w:tcPr>
            <w:tcW w:w="0" w:type="auto"/>
            <w:vAlign w:val="center"/>
          </w:tcPr>
          <w:p>
            <w:pPr>
              <w:contextualSpacing/>
              <w:jc w:val="center"/>
            </w:pPr>
            <w:r>
              <w:t>Представление оценочного средства в фонде </w:t>
            </w:r>
          </w:p>
        </w:tc>
        <w:tc>
          <w:tcPr>
            <w:tcW w:w="0" w:type="auto"/>
            <w:vAlign w:val="center"/>
          </w:tcPr>
          <w:p>
            <w:pPr>
              <w:contextualSpacing/>
              <w:jc w:val="center"/>
            </w:pPr>
            <w:r>
              <w:t>Шкала оценки</w:t>
            </w:r>
          </w:p>
        </w:tc>
      </w:tr>
      <w:tr>
        <w:tc>
          <w:tcPr>
            <w:tcW w:w="0" w:type="auto"/>
            <w:vAlign w:val="center"/>
          </w:tcPr>
          <w:p>
            <w:pPr>
              <w:contextualSpacing/>
              <w:jc w:val="center"/>
            </w:pPr>
            <w:r>
              <w:t>1</w:t>
            </w:r>
          </w:p>
        </w:tc>
        <w:tc>
          <w:tcPr>
            <w:tcW w:w="0" w:type="auto"/>
            <w:vAlign w:val="center"/>
          </w:tcPr>
          <w:p>
            <w:pPr>
              <w:contextualSpacing/>
              <w:jc w:val="center"/>
            </w:pPr>
            <w:r>
              <w:t>2</w:t>
            </w:r>
          </w:p>
        </w:tc>
        <w:tc>
          <w:tcPr>
            <w:tcW w:w="0" w:type="auto"/>
            <w:vAlign w:val="center"/>
          </w:tcPr>
          <w:p>
            <w:pPr>
              <w:contextualSpacing/>
              <w:jc w:val="center"/>
            </w:pPr>
            <w:r>
              <w:t>3</w:t>
            </w:r>
          </w:p>
        </w:tc>
        <w:tc>
          <w:tcPr>
            <w:tcW w:w="0" w:type="auto"/>
            <w:vAlign w:val="center"/>
          </w:tcPr>
          <w:p>
            <w:pPr>
              <w:contextualSpacing/>
              <w:jc w:val="center"/>
            </w:pPr>
            <w:r>
              <w:t>5</w:t>
            </w:r>
          </w:p>
        </w:tc>
        <w:tc>
          <w:tcPr>
            <w:tcW w:w="0" w:type="auto"/>
          </w:tcPr>
          <w:p>
            <w:pPr>
              <w:contextualSpacing/>
              <w:jc w:val="center"/>
            </w:pPr>
            <w:r>
              <w:t>5</w:t>
            </w:r>
          </w:p>
        </w:tc>
      </w:tr>
      <w:tr>
        <w:tc>
          <w:tcPr>
            <w:tcW w:w="0" w:type="auto"/>
          </w:tcPr>
          <w:p>
            <w:pPr>
              <w:numPr>
                <w:ilvl w:val="0"/>
                <w:numId w:val="5"/>
              </w:numPr>
              <w:jc w:val="both"/>
            </w:pPr>
          </w:p>
        </w:tc>
        <w:tc>
          <w:tcPr>
            <w:tcW w:w="0" w:type="auto"/>
          </w:tcPr>
          <w:p>
            <w:r>
              <w:t>Доклад, сообщение</w:t>
            </w:r>
          </w:p>
        </w:tc>
        <w:tc>
          <w:tcPr>
            <w:tcW w:w="0" w:type="auto"/>
          </w:tcPr>
          <w:p>
            <w:pPr>
              <w:ind w:right="22"/>
            </w:pPr>
            <w:r>
              <w:t>Продукт самостоятельной работы обучающегося, представляющий собой публичное выступление по представлению полученных результатов решения определенной учебно-практической, учебно-исследовательской или научной темы.</w:t>
            </w:r>
          </w:p>
        </w:tc>
        <w:tc>
          <w:tcPr>
            <w:tcW w:w="0" w:type="auto"/>
          </w:tcPr>
          <w:p>
            <w:pPr>
              <w:ind w:right="22"/>
            </w:pPr>
            <w:r>
              <w:t>Темы докладов, сообщений.</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Доклад выполнен в установленное время, презентация соответствует содержанию доклада, в докладе отражены полученные результаты, выводы обоснованы и соответствуют цели и задачам  </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В докладе присутствует более 10 сорных слов, выводы носят описательный характер,  в презентации имеются орфографические и/или пункуационные ошибки    </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Выводы не соответствуют заявленной цели,  доклад не раскрыл сущности работы, время доклада превысило установленный лимит</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В доклад не представлены полученные результаты, достаточные для допуска к защите ВКР</w:t>
            </w:r>
          </w:p>
          <w:p>
            <w:pPr>
              <w:tabs>
                <w:tab w:val="left" w:pos="2295"/>
              </w:tabs>
              <w:contextualSpacing/>
              <w:rPr>
                <w:sz w:val="18"/>
                <w:szCs w:val="18"/>
              </w:rPr>
            </w:pPr>
            <w:r>
              <w:rPr>
                <w:sz w:val="18"/>
                <w:szCs w:val="18"/>
              </w:rPr>
              <w:t>«</w:t>
            </w:r>
            <w:r>
              <w:rPr>
                <w:i/>
                <w:sz w:val="18"/>
                <w:szCs w:val="18"/>
              </w:rPr>
              <w:t>зачтено</w:t>
            </w:r>
            <w:r>
              <w:rPr>
                <w:sz w:val="18"/>
                <w:szCs w:val="18"/>
              </w:rPr>
              <w:t>» выставляется обучающемуся, если Ответы на вопросы исчерпывающие или частично неправильные</w:t>
            </w:r>
          </w:p>
          <w:p>
            <w:pPr>
              <w:tabs>
                <w:tab w:val="left" w:pos="2295"/>
              </w:tabs>
              <w:contextualSpacing/>
              <w:rPr>
                <w:u w:val="single"/>
              </w:rPr>
            </w:pPr>
            <w:r>
              <w:rPr>
                <w:sz w:val="18"/>
                <w:szCs w:val="18"/>
              </w:rPr>
              <w:t>«</w:t>
            </w:r>
            <w:r>
              <w:rPr>
                <w:i/>
                <w:sz w:val="18"/>
                <w:szCs w:val="18"/>
              </w:rPr>
              <w:t>незачтено</w:t>
            </w:r>
            <w:r>
              <w:rPr>
                <w:sz w:val="18"/>
                <w:szCs w:val="18"/>
              </w:rPr>
              <w:t>» выставляется обучающемуся, если Ответы на вопросы неправильные или отсутствуют</w:t>
            </w:r>
          </w:p>
        </w:tc>
      </w:tr>
      <w:tr>
        <w:tc>
          <w:tcPr>
            <w:tcW w:w="0" w:type="auto"/>
          </w:tcPr>
          <w:p>
            <w:pPr>
              <w:numPr>
                <w:ilvl w:val="0"/>
                <w:numId w:val="5"/>
              </w:numPr>
              <w:jc w:val="both"/>
            </w:pPr>
          </w:p>
        </w:tc>
        <w:tc>
          <w:tcPr>
            <w:tcW w:w="0" w:type="auto"/>
          </w:tcPr>
          <w:p>
            <w:r>
              <w:t>Лабораторная работа</w:t>
            </w:r>
          </w:p>
        </w:tc>
        <w:tc>
          <w:tcPr>
            <w:tcW w:w="0" w:type="auto"/>
          </w:tcPr>
          <w:p>
            <w:pPr>
              <w:ind w:right="22"/>
            </w:pPr>
            <w:r>
              <w:t>Средство проверки умений применять полученные знания по заранее определенной методике для решения задач или заданий по лабораторным исследованиям</w:t>
            </w:r>
          </w:p>
        </w:tc>
        <w:tc>
          <w:tcPr>
            <w:tcW w:w="0" w:type="auto"/>
          </w:tcPr>
          <w:p>
            <w:pPr>
              <w:ind w:right="22"/>
            </w:pPr>
            <w:r>
              <w:t>Темы, задания для выполнения ла-бораторных работ; вопросы и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Работа выполнена полностью, использован правильный, оптимальный алгоритм решения; работа выполнена по плану и сделаны правильные выводы</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Работа выполнена правильно с учетом 2-3 несущественных ошибок исправленных самостоятельно по требованию преподавателя.</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Работа выполнена правильно не менее чем на половину или допущена существенная ошибка.</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Допущены существенные ошибки в ходе работы, которые студент не может исправить даже по требованию преподавателя, а также когда работа не предоставлена.</w:t>
            </w:r>
          </w:p>
        </w:tc>
      </w:tr>
      <w:tr>
        <w:tc>
          <w:tcPr>
            <w:tcW w:w="0" w:type="auto"/>
          </w:tcPr>
          <w:p>
            <w:pPr>
              <w:numPr>
                <w:ilvl w:val="0"/>
                <w:numId w:val="5"/>
              </w:numPr>
              <w:jc w:val="both"/>
            </w:pPr>
          </w:p>
        </w:tc>
        <w:tc>
          <w:tcPr>
            <w:tcW w:w="0" w:type="auto"/>
          </w:tcPr>
          <w:p>
            <w:r>
              <w:t>Письменный и устный опрос</w:t>
            </w:r>
          </w:p>
        </w:tc>
        <w:tc>
          <w:tcPr>
            <w:tcW w:w="0" w:type="auto"/>
          </w:tcPr>
          <w:p>
            <w:pPr>
              <w:ind w:right="22"/>
            </w:pPr>
            <w:r>
              <w:t>Оценочное средство для текущего контроля успеваемости и промежуточной аттестации. Позволяет выявить и восполнить пробелы в знаниях; повторить, закрепить, систематизировать материал; оценить знания, умения, теоретические и практические навыки; определить уровень сформированных у студентов компетенций по дисциплине (модулю)</w:t>
            </w:r>
          </w:p>
        </w:tc>
        <w:tc>
          <w:tcPr>
            <w:tcW w:w="0" w:type="auto"/>
          </w:tcPr>
          <w:p>
            <w:pPr>
              <w:ind w:right="22"/>
            </w:pPr>
            <w:r>
              <w:t>Совокупность вопросов, заданий, упражнений, тестов для выполнения контрольных работ, домашних заданий, РГР и иных учебных работ.  Комплект билетов для текущей и промежуточной аттестации</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r>
        <w:tc>
          <w:tcPr>
            <w:tcW w:w="0" w:type="auto"/>
          </w:tcPr>
          <w:p>
            <w:pPr>
              <w:numPr>
                <w:ilvl w:val="0"/>
                <w:numId w:val="5"/>
              </w:numPr>
              <w:jc w:val="both"/>
            </w:pPr>
          </w:p>
        </w:tc>
        <w:tc>
          <w:tcPr>
            <w:tcW w:w="0" w:type="auto"/>
          </w:tcPr>
          <w:p>
            <w:r>
              <w:t>Реферат</w:t>
            </w:r>
          </w:p>
        </w:tc>
        <w:tc>
          <w:tcPr>
            <w:tcW w:w="0" w:type="auto"/>
          </w:tcPr>
          <w:p>
            <w:pPr>
              <w:ind w:right="22"/>
            </w:pPr>
            <w:r>
              <w:t>Продукт самостоятельной работы обучающегося, представляющий собой краткое изложение в письменном виде полученных результатов теоретического анализа определенной научной (учебно-исследовательской) темы, где автор раскрывает суть исследуемой проблемы, приводит различные точки зрения, а также собственные взгляды на нее.</w:t>
            </w:r>
          </w:p>
        </w:tc>
        <w:tc>
          <w:tcPr>
            <w:tcW w:w="0" w:type="auto"/>
          </w:tcPr>
          <w:p>
            <w:pPr>
              <w:ind w:right="22"/>
            </w:pPr>
            <w:r>
              <w:t>Темы рефератов,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bl>
    <w:p>
      <w:pPr>
        <w:rPr>
          <w:b/>
          <w:iCs/>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В</w:t>
      </w:r>
    </w:p>
    <w:p>
      <w:pPr>
        <w:jc w:val="center"/>
      </w:pPr>
    </w:p>
    <w:p>
      <w:pPr>
        <w:jc w:val="center"/>
      </w:pPr>
      <w:r>
        <w:t>Федеральное государственное бюджетное образовательное учреждение высшего образования</w:t>
      </w:r>
    </w:p>
    <w:p>
      <w:pPr>
        <w:widowControl w:val="0"/>
        <w:jc w:val="center"/>
        <w:rPr>
          <w:b/>
          <w:sz w:val="28"/>
          <w:szCs w:val="28"/>
        </w:rPr>
      </w:pPr>
      <w:r>
        <w:t>«Уфимский государственный нефтяной технический университет»</w:t>
      </w:r>
    </w:p>
    <w:p>
      <w:pPr>
        <w:widowControl w:val="0"/>
        <w:rPr>
          <w:b/>
          <w:bCs/>
          <w:iCs/>
          <w:u w:val="single"/>
        </w:rPr>
      </w:pPr>
    </w:p>
    <w:p>
      <w:pPr>
        <w:widowControl w:val="0"/>
        <w:spacing w:before="240" w:after="120"/>
        <w:rPr>
          <w:bCs/>
          <w:iCs/>
          <w:u w:val="single"/>
        </w:rPr>
      </w:pPr>
      <w:r>
        <w:rPr>
          <w:bCs/>
          <w:iCs/>
          <w:u w:val="single"/>
        </w:rPr>
        <w:t>Реферат.</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Техническое задание и Акт внедрения </w:t>
        <w:br/>
        <w:t>2 Рецензия на ВКР, статью, диссертацию </w:t>
        <w:br/>
        <w:t>3 Научная новизна и практическая значимость ВКР</w:t>
        <w:br/>
        <w:t>4 Отзыв научного руководителя  </w:t>
        <w:br/>
        <w:t>5 Процедура "Антиплагиат"  </w:t>
        <w:br/>
        <w:t>6 Нормоконтроль  </w:t>
        <w:br/>
        <w:t/>
        <w:br/>
        <w:t>Правила подготовки и оформления реферата:</w:t>
        <w:br/>
        <w:t>Страницы текста и приложений должны соответствовать формату А4 (210 x 297). Выполнение реферата осуществляется машинописным способом на одной стороне листа белой бумаги через 1,5 интервала. Высота букв и цифр должна быть не менее 1,8 мм. (Обычно шрифт 14 Times New Roman Cyr). </w:t>
        <w:br/>
        <w:t>Текст реферата следует печатать, соблюдая следующие размеры полей: левое - 30 мм, правое - 10 мм, верхнее - 20 мм, нижнее - не менее 20 мм. При выполнении реферата необходимо соблюдать равномерную плотность, контрастность и четкость изображения, линии, буквы, цифры и знаки должны быть четкими, одинаково черными по всему тексту. Заголовки структурных элементов реферата и разделов основной части следует располагать в середине строки без точки в конце и печатать прописными буквами, не подчеркивая. От текста заголовки отделяются сверху и снизу тремя интервалами. Заголовки подразделов и пунктов следует начинать с абзацного отступа и печатать с прописной буквы вразрядку, не подчеркивая, без точки в конце. Если заголовок включает несколько предложений, их разделяют точками. Переносы слов в заголовках не допускаются.</w:t>
        <w:br/>
        <w:t>Страницы реферата должны быть пронумерованы, при этом на титульном листе номер страницы не ставится. Рекомендуемый объем реферата: 10-12 страниц.</w:t>
        <w:br/>
        <w:t>Страницы реферата должны быть скомпонованы в следующем порядке:</w:t>
        <w:br/>
        <w:t>- титульный лист;</w:t>
        <w:br/>
        <w:t>- оглавление;</w:t>
        <w:br/>
        <w:t>- введение (обосновываются выбор данной темы и ее актуальность, а также цель работы)’.</w:t>
        <w:br/>
        <w:t>- основная часть (предполагает предъявление системного изложения тезисов, посвященных разработке проблемы. В основной части предъявляется также собственная позиция по отношению к излагаемому материалу);</w:t>
        <w:br/>
        <w:t>- заключение (выводы излагаются в логичной форме);</w:t>
        <w:br/>
        <w:t>- список использованных источников;</w:t>
        <w:br/>
        <w:t>- приложения (если таковые имеются).</w:t>
        <w:br/>
        <w:t>Листы реферата должны быть скреплены надлежащим образом. Допускается брошюровка, скрепление скоросшивателем, использование папок с файлами и т.д.</w:t>
        <w:br/>
        <w:t>Реферат должен быть аккуратно оформлен. Приветствуется творческий подход при написании реферата (наличие иллюстраций, приложений и т.д.).</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r>
    </w:p>
    <w:p>
      <w:pPr>
        <w:widowControl w:val="0"/>
        <w:spacing w:before="240" w:after="120"/>
        <w:rPr>
          <w:bCs/>
          <w:iCs/>
          <w:u w:val="single"/>
        </w:rPr>
      </w:pPr>
      <w:r>
        <w:rPr>
          <w:bCs/>
          <w:iCs/>
          <w:u w:val="single"/>
        </w:rPr>
        <w:t>Доклад, сообщение.</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Доклад (сообщение) готовится по материалам своей собственной  выпускной квалификационной  работы бакалавра.</w:t>
        <w:br/>
        <w:t/>
        <w:br/>
        <w:t>Этапы подготовки доклада:</w:t>
        <w:br/>
        <w:t>1. Определение цели доклада.</w:t>
        <w:br/>
        <w:t>2. Подбор необходимого материала, определяющего содержание доклада.</w:t>
        <w:br/>
        <w:t>3. Составление плана доклада, распределение собранного материала в необходимой логической последовательности.</w:t>
        <w:br/>
        <w:t>4. Общее знакомство с литературой и выделение среди источников главного.</w:t>
        <w:br/>
        <w:t>5. Уточнение плана, отбор материала к каждому пункту плана.</w:t>
        <w:br/>
        <w:t>6. Композиционное оформление доклада.</w:t>
        <w:br/>
        <w:t>7. Заучивание, запоминание текста доклада, подготовки тезисов выступления.</w:t>
        <w:br/>
        <w:t>8. Выступление с докладом.</w:t>
        <w:br/>
        <w:t/>
        <w:br/>
        <w:t>Композиционное оформление доклада – это его реальная речевая внешняя структура, в ней отражается соотношение частей выступления по их цели, стилистическим особенностям, по объёму, сочетанию рациональных и эмоциональных моментов, как правило, элементами композиции доклада являются: вступление, определение предмета выступления, изложение, заключение.</w:t>
        <w:br/>
        <w:t>Вступление помогает обеспечить успех выступления по любой тематике.</w:t>
        <w:br/>
        <w:t>Вступление должно содержать:</w:t>
        <w:br/>
        <w:t>    название доклада;</w:t>
        <w:br/>
        <w:t>    сообщение основной идеи;</w:t>
        <w:br/>
        <w:t>    современную оценку предмета изложения;</w:t>
        <w:br/>
        <w:t>    краткое перечисление рассматриваемых вопросов;</w:t>
        <w:br/>
        <w:t>    интересную для слушателей форму изложения;</w:t>
        <w:br/>
        <w:t>    акцентирование оригинальности подхода.</w:t>
        <w:br/>
        <w:t>Выступление состоит из следующих частей:</w:t>
        <w:br/>
        <w:t>Основная часть, в которой выступающий должен раскрыть суть темы, обычно строится по принципу отчёта. Задача основной части: представить достаточно данных для того, чтобы слушатели заинтересовались темой и захотели ознакомиться с материалами.</w:t>
        <w:br/>
        <w:t>Заключение - это чёткое обобщение и краткие выводы по излагаемой теме.</w:t>
        <w:br/>
        <w:t/>
        <w:br/>
        <w:t>При оформлении доклада используйте только необходимые, относящиеся к теме рисунки и схемы. В конце сообщения (доклада) составьте список литературы, которой вы пользовались при подготовке. Прочитайте написанный текст заранее и постарайтесь его пересказать, выбирая самое основное. Говорите громко, отчётливо и не торопитесь. В особо важных местах делайте паузу или меняйте интонацию – это облегчит её восприятие для слушателей.</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br/>
        <w:t/>
      </w:r>
    </w:p>
    <w:p>
      <w:pPr>
        <w:widowControl w:val="0"/>
        <w:spacing w:before="240" w:after="120"/>
        <w:rPr>
          <w:bCs/>
          <w:iCs/>
          <w:u w:val="single"/>
        </w:rPr>
      </w:pPr>
      <w:r>
        <w:rPr>
          <w:bCs/>
          <w:iCs/>
          <w:u w:val="single"/>
        </w:rPr>
        <w:t>Лабораторная работа.</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ЛР №1 Подготовка литературного обзора </w:t>
        <w:br/>
        <w:t>ЛР №2 Структурно-функциональное моделирование </w:t>
        <w:br/>
        <w:t>ЛР №3 Подготовка презентации</w:t>
        <w:br/>
        <w:t>ЛР №4 Подготовка к устному докладу </w:t>
        <w:br/>
        <w:t>ЛР №5 Подготовка автореферата по ВКР  </w:t>
        <w:br/>
        <w:t>ЛР №6 Доклад на ITdays по материалам ВКР </w:t>
        <w:br/>
        <w:t>ЛР №7 Выбор отечественного научного журнала</w:t>
        <w:br/>
        <w:t>ЛР №8 Подготовка ВАКовской статьи </w:t>
        <w:br/>
        <w:t/>
        <w:br/>
        <w:t>Процедура подготовки и выполнения лабораторной работы:</w:t>
        <w:br/>
        <w:t>Для того чтобы получить допуск к выполнению лабораторной работы (ЛР), необходимо в начале занятия получить вариант задания. Студент, получив свой вариант задания, проводит анализ задания и определяет порядок выполнения работы. Преподаватель беседует со студентом и поняв, что студент верно представляет ход работы, допускает студента к выполнению ЛР. Если студент пропустил соответствующее занятие или неверно понимает ход выполнения работы, он не допускается к выполнению ЛР.</w:t>
        <w:br/>
        <w:t>Лабораторная работа выполняется студентом во время проведения лабораторного занятия в соответствии с утвержденным Календарным планом под руководством преподавателя. В это время преподаватель отвечает на все интересующие студента вопросы и помогает ему в проведении расчетов и анализе полученных результатов. Студенты, не получившие допуск к ЛР и пропустившие лабораторное занятие, могут выполнять ЛР на следующем лабораторном занятии или самостоятельно в свободное время. После окончания плановых сроков проведения лабораторных занятий преподаватель не консультирует студентов по порядку выполнения ЛР, а только проверяет отчеты и проводит собеседования по н</w:t>
        <w:br/>
        <w:t>Отчет по ЛР должен быть представлен в сроки, не позже предусмотренных утвержденным календарным планом проведения практических и лабораторных занятий. В этом случае отчет по ЛР считается сданным в срок, в противном ? с опозданием.</w:t>
        <w:br/>
        <w:t>Защита отчета по ЛР проводится только в тех случаях, когда у преподавателя возникли вопросы по его оформлению или содержанию. В случае, если отчет соответствует установленным требованиям к оформлению и содержанию отчета по ЛР, защищать его не нужно. </w:t>
        <w:br/>
        <w:t>Студент должен доказать преподавателю, что работа выполнена им самостоятельно, для чего ему будет необходимо ответить на вопросы преподавателя по содержанию отчета. Если студент не сумеет ответить на вопросы, преподаватель может не только не принять отчет по ЛР, но и сменить вариант задания на ЛР. Если студент сумеет доказать преподавателю, что работа выполнена им самостоятельно, студент должен защитить отчет, ответив на вопросы преподавателя по теме лабораторной работы. </w:t>
        <w:br/>
        <w:t>Требования к оформлению отчета </w:t>
        <w:br/>
        <w:t>1.	На титульном листе в обязательном порядке должны быть указаны: группа, ФИО студента, тема ЛР, номер варианта </w:t>
        <w:br/>
        <w:t>2.	Отчет должен быть оформлен на листах бумаги формата А4 </w:t>
        <w:br/>
        <w:t>3.	Отчеты могут быть написаны от руки, но лучше, если они будут набраны в текстовом процессоре MS Word </w:t>
        <w:br/>
        <w:t>4.	Отчет должен быть подписан студентом (с указанием даты), выполнившим его. </w:t>
        <w:br/>
        <w:t>5.	Отчет должен заканчиваться выводом, в котором кратко формулируется основной результат работы.</w:t>
        <w:br/>
        <w:t>6.	Отчеты по лабораторным работам, не удовлетворяющие указанным выше требованиям, не принимаются к рассмотрению.</w:t>
        <w:br/>
        <w:t/>
        <w:b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br/>
        <w:t/>
        <w:br/>
        <w:t/>
        <w:br/>
        <w:t/>
      </w:r>
    </w:p>
    <w:p>
      <w:pPr>
        <w:widowControl w:val="0"/>
        <w:spacing w:before="240" w:after="120"/>
        <w:rPr>
          <w:bCs/>
          <w:iCs/>
          <w:u w:val="single"/>
        </w:rPr>
      </w:pPr>
      <w:r>
        <w:rPr>
          <w:bCs/>
          <w:iCs/>
          <w:u w:val="single"/>
        </w:rPr>
        <w:t>Письменный и устный опрос.</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Выбор паспорта специальности и ключевых слов </w:t>
        <w:br/>
        <w:t>2 Литературный обзор публикаций научного руководителя </w:t>
        <w:br/>
        <w:t>3 Оформление результатов научных исследований  </w:t>
        <w:br/>
        <w:t>4 Формулировка цели, основных задач и выводов </w:t>
        <w:br/>
        <w:t>5 Поиск автореферата кандидатской диссертации </w:t>
        <w:br/>
        <w:t>6 Выбор Диссертационного совета </w:t>
        <w:br/>
        <w:t/>
        <w:br/>
        <w:t/>
      </w:r>
    </w:p>
    <w:p>
      <w:pPr>
        <w:widowControl w:val="0"/>
        <w:rPr>
          <w:bCs/>
          <w:iCs/>
        </w:rPr>
      </w:pPr>
    </w:p>
    <w:p>
      <w:pPr>
        <w:widowControl w:val="0"/>
        <w:jc w:val="center"/>
        <w:rPr>
          <w:b/>
          <w:sz w:val="28"/>
          <w:szCs w:val="28"/>
        </w:rPr>
      </w:pPr>
    </w:p>
    <w:p>
      <w:pPr>
        <w:widowControl w:val="0"/>
        <w:jc w:val="center"/>
        <w:rPr>
          <w:b/>
          <w:sz w:val="28"/>
          <w:szCs w:val="28"/>
        </w:rPr>
        <w:sectPr>
          <w:pgSz w:w="11906" w:h="16838"/>
          <w:pgMar w:top="1134" w:right="567" w:bottom="851" w:left="1134" w:header="709" w:footer="709" w:gutter="0"/>
          <w:cols w:space="708"/>
          <w:docGrid w:linePitch="360"/>
        </w:sectPr>
      </w:pPr>
    </w:p>
    <w:p>
      <w:pPr>
        <w:widowControl w:val="0"/>
        <w:jc w:val="center"/>
        <w:rPr>
          <w:b/>
          <w:sz w:val="28"/>
          <w:szCs w:val="28"/>
        </w:rPr>
      </w:pPr>
      <w:r>
        <w:rPr>
          <w:b/>
          <w:sz w:val="28"/>
          <w:szCs w:val="28"/>
        </w:rPr>
        <w:t>Аннотация к рабочей программе дисциплины </w:t>
      </w:r>
    </w:p>
    <w:p>
      <w:pPr>
        <w:spacing w:before="120"/>
        <w:jc w:val="center"/>
        <w:rPr>
          <w:b/>
          <w:sz w:val="28"/>
          <w:szCs w:val="28"/>
        </w:rPr>
      </w:pPr>
      <w:r>
        <w:rPr>
          <w:b/>
          <w:sz w:val="28"/>
          <w:szCs w:val="28"/>
        </w:rPr>
        <w:t>(38021)Обработка текстов и извлечение знаний</w:t>
      </w:r>
    </w:p>
    <w:p>
      <w:pPr>
        <w:jc w:val="center"/>
        <w:rPr>
          <w:b/>
          <w:sz w:val="28"/>
          <w:szCs w:val="28"/>
        </w:rPr>
      </w:pPr>
    </w:p>
    <w:p>
      <w:pPr>
        <w:widowControl w:val="0"/>
        <w:shd w:val="clear" w:color="auto" w:fill="FFFFFF"/>
        <w:autoSpaceDE w:val="0"/>
        <w:autoSpaceDN w:val="0"/>
        <w:adjustRightInd w:val="0"/>
        <w:rPr>
          <w:bCs/>
          <w:u w:val="single"/>
        </w:rPr>
      </w:pPr>
      <w:r>
        <w:rPr>
          <w:bCs/>
          <w:color w:val="00000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autoSpaceDE w:val="0"/>
        <w:autoSpaceDN w:val="0"/>
        <w:adjustRightInd w:val="0"/>
        <w:jc w:val="both"/>
      </w:pPr>
    </w:p>
    <w:p>
      <w:pPr>
        <w:widowControl w:val="0"/>
        <w:shd w:val="clear" w:color="auto" w:fill="FFFFFF"/>
        <w:tabs>
          <w:tab w:val="left" w:leader="underscore" w:pos="9379"/>
        </w:tabs>
        <w:autoSpaceDE w:val="0"/>
        <w:autoSpaceDN w:val="0"/>
        <w:adjustRightInd w:val="0"/>
        <w:jc w:val="both"/>
        <w:rPr>
          <w:bCs/>
          <w:u w:val="single"/>
        </w:rPr>
      </w:pPr>
      <w:r>
        <w:rPr>
          <w:bCs/>
          <w:color w:val="000000"/>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u w:val="single"/>
        </w:rPr>
      </w:pPr>
    </w:p>
    <w:p>
      <w:pPr>
        <w:widowControl w:val="0"/>
        <w:autoSpaceDE w:val="0"/>
        <w:autoSpaceDN w:val="0"/>
        <w:adjustRightInd w:val="0"/>
        <w:jc w:val="both"/>
        <w:rPr>
          <w:bCs/>
          <w:u w:val="single"/>
        </w:rPr>
      </w:pPr>
      <w:r>
        <w:t>Уровень высшего образования: </w:t>
      </w:r>
      <w:r>
        <w:rPr>
          <w:bCs/>
          <w:color w:val="000000"/>
          <w:u w:val="single"/>
        </w:rPr>
        <w:t>бакалавриат</w:t>
      </w:r>
    </w:p>
    <w:p>
      <w:pPr>
        <w:widowControl w:val="0"/>
        <w:shd w:val="clear" w:color="auto" w:fill="FFFFFF"/>
        <w:tabs>
          <w:tab w:val="left" w:leader="underscore" w:pos="9379"/>
        </w:tabs>
        <w:autoSpaceDE w:val="0"/>
        <w:autoSpaceDN w:val="0"/>
        <w:adjustRightInd w:val="0"/>
        <w:jc w:val="both"/>
        <w:rPr>
          <w:bCs/>
          <w:u w:val="single"/>
        </w:rPr>
      </w:pPr>
    </w:p>
    <w:p>
      <w:pPr>
        <w:widowControl w:val="0"/>
        <w:shd w:val="clear" w:color="auto" w:fill="FFFFFF"/>
        <w:tabs>
          <w:tab w:val="left" w:leader="underscore" w:pos="9379"/>
        </w:tabs>
        <w:autoSpaceDE w:val="0"/>
        <w:autoSpaceDN w:val="0"/>
        <w:adjustRightInd w:val="0"/>
        <w:jc w:val="both"/>
        <w:rPr>
          <w:bCs/>
          <w:u w:val="single"/>
        </w:rPr>
      </w:pPr>
      <w:r>
        <w:rPr>
          <w:bCs/>
        </w:rPr>
        <w:t>Форма обучения: </w:t>
      </w:r>
      <w:r>
        <w:rPr>
          <w:bCs/>
          <w:u w:val="single"/>
        </w:rPr>
        <w:t>очная;</w:t>
      </w:r>
    </w:p>
    <w:p>
      <w:pPr>
        <w:widowControl w:val="0"/>
        <w:shd w:val="clear" w:color="auto" w:fill="FFFFFF"/>
        <w:tabs>
          <w:tab w:val="left" w:leader="underscore" w:pos="6864"/>
        </w:tabs>
        <w:autoSpaceDE w:val="0"/>
        <w:autoSpaceDN w:val="0"/>
        <w:adjustRightInd w:val="0"/>
        <w:jc w:val="both"/>
        <w:rPr>
          <w:bCs/>
          <w:color w:val="000000"/>
        </w:rPr>
      </w:pPr>
    </w:p>
    <w:p>
      <w:pPr>
        <w:rPr>
          <w:bCs/>
          <w:sz w:val="28"/>
          <w:szCs w:val="28"/>
        </w:rPr>
      </w:pPr>
      <w:r>
        <w:rPr>
          <w:bCs/>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5000" w:type="pct"/>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10421"/>
      </w:tblGrid>
      <w:tr>
        <w:trPr>
          <w:trHeight w:val="365"/>
        </w:trPr>
        <w:tc>
          <w:tcPr>
            <w:tcW w:w="5000" w:type="pct"/>
          </w:tcPr>
          <w:p>
            <w:pPr>
              <w:jc w:val="center"/>
              <w:rPr>
                <w:rFonts w:eastAsia="Calibri"/>
                <w:b/>
                <w:sz w:val="10"/>
                <w:szCs w:val="10"/>
              </w:rPr>
            </w:pPr>
            <w:r>
              <w:rPr>
                <w:rFonts w:eastAsia="Calibri"/>
                <w:b/>
              </w:rPr>
              <w:t>Компетенции, формируемые в результате освоения дисциплины</w:t>
            </w:r>
          </w:p>
        </w:tc>
      </w:tr>
      <w:tr>
        <w:trPr>
          <w:trHeight w:val="231"/>
        </w:trPr>
        <w:tc>
          <w:tcPr>
            <w:tcW w:w="5000" w:type="pct"/>
          </w:tcPr>
          <w:p>
            <w:pPr>
              <w:rPr>
                <w:rFonts w:eastAsia="Calibri"/>
                <w:sz w:val="22"/>
                <w:szCs w:val="22"/>
              </w:rPr>
            </w:pPr>
            <w:r>
              <w:rPr>
                <w:b/>
                <w:bCs/>
              </w:rPr>
              <w:t/>
            </w:r>
            <w:r>
              <w:rPr>
                <w:bCs/>
              </w:rPr>
              <w:t> ПК-3 Способен разрабатывать технические описания и руководства, готовить конспекты и проводить занятия по обучению работников применению программно-методических комплексов, используемых на предприятии:</w:t>
              <w:br/>
              <w:t>  -ПК-3.1 Составляет руководства пользователя программным продуктом</w:t>
              <w:br/>
              <w:t>  -ПК-3.2 Согласовывает регламенты разработки технической документации по использованию программного средства</w:t>
              <w:br/>
              <w:t>  -ПК-3.3 Готовит описания методик разработки компонентов программных комплексов, используемых на предприятии</w:t>
              <w:br/>
              <w:t>  -ПК-3.4 Готовит описания методик применения программных комплексов, используемых на предприятии</w:t>
              <w:br/>
              <w:t>  -ПК-3.5 Проводит консультирование работников по использованию программно-методических комплексов предприятия</w:t>
              <w:br/>
              <w:t/>
            </w:r>
          </w:p>
          <w:p>
            <w:pPr>
              <w:rPr>
                <w:rFonts w:eastAsia="Calibri"/>
                <w:sz w:val="22"/>
                <w:szCs w:val="22"/>
              </w:rPr>
            </w:pPr>
            <w:r>
              <w:rPr>
                <w:b/>
                <w:bCs/>
              </w:rPr>
              <w:t/>
            </w:r>
            <w:r>
              <w:rPr>
                <w:bCs/>
              </w:rPr>
              <w:t> ПК-5 Способен подбирать средства проектирования и производить функциональное и логическое проектирование систем среднего и крупного масштаба и сложности:</w:t>
              <w:br/>
              <w:t>  -ПК-5.1 Использует теоретические методики целеполагания для программных систем</w:t>
              <w:br/>
              <w:t>  -ПК-5.2 Оформляет технические задания на разработку программных средств с описанием функционирования системы</w:t>
              <w:br/>
              <w:t>  -ПК-5.3 Разрабатывает технико-экономические обоснования создания программных комплексов</w:t>
              <w:br/>
              <w:t>  -ПК-5.4 Производит декомпозицию системы на подфункции, проводит описание каждой функции</w:t>
              <w:br/>
              <w:t>  -ПК-5.5 Формулирует требования к результатам аналитических работ в рамках системы</w:t>
              <w:br/>
              <w:t>  -ПК-5.6 Подбирает средства проектирования систем среднего и крупного масштаба сложности</w:t>
              <w:br/>
              <w:t>  -ПК-5.7 Строит логические модели систем среднего и крупного масштаба сложности</w:t>
              <w:br/>
              <w:t>  -ПК-5.8 Описывает порядок работ по созданию и сдаче системы, построенной по техническому заданию</w:t>
              <w:br/>
              <w:t/>
            </w:r>
          </w:p>
          <w:p>
            <w:pPr>
              <w:rPr>
                <w:rFonts w:eastAsia="Calibri"/>
                <w:sz w:val="22"/>
                <w:szCs w:val="22"/>
              </w:rPr>
            </w:pPr>
            <w:r>
              <w:rPr>
                <w:b/>
                <w:bCs/>
              </w:rPr>
              <w:t/>
            </w:r>
            <w:r>
              <w:rPr>
                <w:bCs/>
              </w:rPr>
              <w:t> ПК-7 Способен производить сбор, систематизацию, классификацию и анализ информации, относящейся к изучаемой предметной области:</w:t>
              <w:br/>
              <w:t>  -ПК-7.1 Выполняет сбор информации по предметной области исследования</w:t>
              <w:br/>
              <w:t>  -ПК-7.2 Применяет статистические методы систематизации и классификации информации, относящейся к предметной области</w:t>
              <w:br/>
              <w:t>  -ПК-7.3 Определяет цель и задачи исследования</w:t>
              <w:br/>
              <w:t>  -ПК-7.4 Применяет нормативную документацию, относящуюся к изучаемой теме</w:t>
              <w:br/>
              <w:t>  -ПК-7.5 Применяет методы анализа научно-технической информации</w:t>
              <w:br/>
              <w:t>  -ПК-7.6 Формирует рекомендации по внедрению результатов исследований и разработок</w:t>
              <w:br/>
              <w:t>  -ПК-7.7 Делает выводы по результатам произведённых исследований и разработок</w:t>
              <w:br/>
              <w:t/>
            </w:r>
          </w:p>
          <w:p>
            <w:pPr>
              <w:rPr>
                <w:rFonts w:eastAsia="Calibri"/>
                <w:sz w:val="22"/>
                <w:szCs w:val="22"/>
              </w:rPr>
            </w:pPr>
            <w:r>
              <w:rPr>
                <w:b/>
                <w:bCs/>
              </w:rPr>
              <w:t/>
            </w:r>
            <w:r>
              <w:rPr>
                <w:bCs/>
              </w:rPr>
              <w:t> ПК-8 Способен оформлять результаты выполненной работы в форме отчетов и презентаций, представлять материал в виде публичных выступлений и печатных публикаций:</w:t>
              <w:br/>
              <w:t>  -ПК-8.1 Применяет программные средства для оформления результатов выполненной работы</w:t>
              <w:br/>
              <w:t>  -ПК-8.2 Составляет проекты календарных планов работ</w:t>
              <w:br/>
              <w:t>  -ПК-8.3 Формирует программу представления результатов отдельных элементов научно-исследовательских и опытно-конструкторских работ</w:t>
              <w:br/>
              <w:t>  -ПК-8.4 Оформляет результаты выполненных работ в виде отчётов, презентаций, видеороликов</w:t>
              <w:br/>
              <w:t>  -ПК-8.5 Публикует промежуточные результаты исследования в виде тезисов докладов на научно-практических конференциях</w:t>
              <w:br/>
              <w:t>  -ПК-8.6 Готовит к публикации результаты завершённых работ в виде научных статей</w:t>
              <w:br/>
              <w:t/>
            </w:r>
          </w:p>
        </w:tc>
      </w:tr>
      <w:tr>
        <w:trPr>
          <w:trHeight w:val="231"/>
        </w:trPr>
        <w:tc>
          <w:tcPr>
            <w:tcW w:w="5000" w:type="pct"/>
          </w:tcPr>
          <w:p>
            <w:pPr>
              <w:jc w:val="center"/>
              <w:rPr>
                <w:b/>
                <w:bCs/>
              </w:rPr>
            </w:pPr>
            <w:r>
              <w:rPr>
                <w:b/>
              </w:rPr>
              <w:t>Результат обучения</w:t>
            </w:r>
          </w:p>
        </w:tc>
      </w:tr>
      <w:tr>
        <w:trPr>
          <w:trHeight w:val="231"/>
        </w:trPr>
        <w:tc>
          <w:tcPr>
            <w:tcW w:w="5000" w:type="pct"/>
          </w:tcPr>
          <w:p>
            <w:pPr>
              <w:rPr>
                <w:i/>
              </w:rPr>
            </w:pPr>
            <w:r>
              <w:rPr>
                <w:rFonts w:eastAsia="Calibri"/>
                <w:i/>
                <w:sz w:val="22"/>
                <w:szCs w:val="22"/>
              </w:rPr>
              <w:t>Знать:</w:t>
            </w:r>
          </w:p>
        </w:tc>
      </w:tr>
      <w:tr>
        <w:trPr>
          <w:trHeight w:val="231"/>
        </w:trPr>
        <w:tc>
          <w:tcPr>
            <w:tcW w:w="5000" w:type="pct"/>
          </w:tcPr>
          <w:p>
            <w:pPr>
              <w:ind w:left="743"/>
              <w:rPr>
                <w:rFonts w:eastAsia="Calibri"/>
                <w:b/>
                <w:sz w:val="22"/>
                <w:szCs w:val="22"/>
              </w:rPr>
            </w:pPr>
            <w:r>
              <w:rPr>
                <w:bCs/>
              </w:rPr>
              <w:t>ПК-3- 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p>
            <w:pPr>
              <w:ind w:left="743"/>
              <w:rPr>
                <w:rFonts w:eastAsia="Calibri"/>
                <w:b/>
                <w:sz w:val="22"/>
                <w:szCs w:val="22"/>
              </w:rPr>
            </w:pPr>
            <w:r>
              <w:rPr>
                <w:bCs/>
              </w:rPr>
              <w:t>ПК-5- Субъекты научной деятельности в системе высшего и послевузовского профессионального образования</w:t>
            </w:r>
          </w:p>
          <w:p>
            <w:pPr>
              <w:ind w:left="743"/>
              <w:rPr>
                <w:rFonts w:eastAsia="Calibri"/>
                <w:b/>
                <w:sz w:val="22"/>
                <w:szCs w:val="22"/>
              </w:rPr>
            </w:pPr>
            <w:r>
              <w:rPr>
                <w:bCs/>
              </w:rPr>
              <w:t>ПК-7- Порядок подготовки научных и научно-педагогических кадров в России </w:t>
            </w:r>
          </w:p>
          <w:p>
            <w:pPr>
              <w:ind w:left="743"/>
              <w:rPr>
                <w:rFonts w:eastAsia="Calibri"/>
                <w:b/>
                <w:sz w:val="22"/>
                <w:szCs w:val="22"/>
              </w:rPr>
            </w:pPr>
            <w:r>
              <w:rPr>
                <w:bCs/>
              </w:rPr>
              <w:t>ПК-8- Методы оформления результатов научной работы</w:t>
            </w:r>
          </w:p>
        </w:tc>
      </w:tr>
      <w:tr>
        <w:trPr>
          <w:trHeight w:val="231"/>
        </w:trPr>
        <w:tc>
          <w:tcPr>
            <w:tcW w:w="5000" w:type="pct"/>
          </w:tcPr>
          <w:p>
            <w:pPr>
              <w:rPr>
                <w:bCs/>
                <w:i/>
              </w:rPr>
            </w:pPr>
            <w:r>
              <w:rPr>
                <w:rFonts w:eastAsia="Calibri"/>
                <w:i/>
                <w:sz w:val="22"/>
                <w:szCs w:val="22"/>
              </w:rPr>
              <w:t>Уметь:</w:t>
            </w:r>
          </w:p>
        </w:tc>
      </w:tr>
      <w:tr>
        <w:trPr>
          <w:trHeight w:val="231"/>
        </w:trPr>
        <w:tc>
          <w:tcPr>
            <w:tcW w:w="5000" w:type="pct"/>
          </w:tcPr>
          <w:p>
            <w:pPr>
              <w:ind w:left="743"/>
              <w:rPr>
                <w:rFonts w:eastAsia="Calibri"/>
                <w:b/>
                <w:sz w:val="22"/>
                <w:szCs w:val="22"/>
              </w:rPr>
            </w:pPr>
            <w:r>
              <w:rPr>
                <w:bCs/>
              </w:rPr>
              <w:t>ПК-3- Выбирать тему и разрабатывать план исследования</w:t>
            </w:r>
          </w:p>
          <w:p>
            <w:pPr>
              <w:ind w:left="743"/>
              <w:rPr>
                <w:rFonts w:eastAsia="Calibri"/>
                <w:b/>
                <w:sz w:val="22"/>
                <w:szCs w:val="22"/>
              </w:rPr>
            </w:pPr>
            <w:r>
              <w:rPr>
                <w:bCs/>
              </w:rPr>
              <w:t>ПК-5- Определять оптимальные методы исследования</w:t>
            </w:r>
          </w:p>
          <w:p>
            <w:pPr>
              <w:ind w:left="743"/>
              <w:rPr>
                <w:rFonts w:eastAsia="Calibri"/>
                <w:b/>
                <w:sz w:val="22"/>
                <w:szCs w:val="22"/>
              </w:rPr>
            </w:pPr>
            <w:r>
              <w:rPr>
                <w:bCs/>
              </w:rPr>
              <w:t>ПК-7- Отыскивать научную информацию и работать с литературой</w:t>
            </w:r>
          </w:p>
          <w:p>
            <w:pPr>
              <w:ind w:left="743"/>
              <w:rPr>
                <w:rFonts w:eastAsia="Calibri"/>
                <w:b/>
                <w:sz w:val="22"/>
                <w:szCs w:val="22"/>
              </w:rPr>
            </w:pPr>
            <w:r>
              <w:rPr>
                <w:bCs/>
              </w:rPr>
              <w:t>ПК-8- Собирать, анализировать и обобщать научные факты, материалы практики</w:t>
            </w:r>
          </w:p>
        </w:tc>
      </w:tr>
      <w:tr>
        <w:trPr>
          <w:trHeight w:val="231"/>
        </w:trPr>
        <w:tc>
          <w:tcPr>
            <w:tcW w:w="5000" w:type="pct"/>
          </w:tcPr>
          <w:p>
            <w:pPr>
              <w:ind w:left="743" w:hanging="710"/>
              <w:rPr>
                <w:bCs/>
                <w:i/>
              </w:rPr>
            </w:pPr>
            <w:r>
              <w:rPr>
                <w:rFonts w:eastAsia="Calibri"/>
                <w:i/>
                <w:sz w:val="22"/>
                <w:szCs w:val="22"/>
              </w:rPr>
              <w:t>Владеть:</w:t>
            </w:r>
          </w:p>
        </w:tc>
      </w:tr>
      <w:tr>
        <w:trPr>
          <w:trHeight w:val="231"/>
        </w:trPr>
        <w:tc>
          <w:tcPr>
            <w:tcW w:w="5000" w:type="pct"/>
          </w:tcPr>
          <w:p>
            <w:pPr>
              <w:ind w:left="743"/>
              <w:rPr>
                <w:rFonts w:eastAsia="Calibri"/>
                <w:b/>
                <w:sz w:val="22"/>
                <w:szCs w:val="22"/>
              </w:rPr>
            </w:pPr>
            <w:r>
              <w:rPr>
                <w:bCs/>
              </w:rPr>
              <w:t>ПК-3- Участвовать в научно-исследовательских работах по кафедральным темам</w:t>
            </w:r>
          </w:p>
          <w:p>
            <w:pPr>
              <w:ind w:left="743"/>
              <w:rPr>
                <w:rFonts w:eastAsia="Calibri"/>
                <w:b/>
                <w:sz w:val="22"/>
                <w:szCs w:val="22"/>
              </w:rPr>
            </w:pPr>
            <w:r>
              <w:rPr>
                <w:bCs/>
              </w:rPr>
              <w:t>ПК-5- Выступать с докладами и сообщениями на научно-теоретических и научно-практических конференциях, проводимых в университете</w:t>
            </w:r>
          </w:p>
          <w:p>
            <w:pPr>
              <w:ind w:left="743"/>
              <w:rPr>
                <w:rFonts w:eastAsia="Calibri"/>
                <w:b/>
                <w:sz w:val="22"/>
                <w:szCs w:val="22"/>
              </w:rPr>
            </w:pPr>
            <w:r>
              <w:rPr>
                <w:bCs/>
              </w:rPr>
              <w:t>ПК-7- Готовить публикации по результатам проведенных исследований</w:t>
            </w:r>
          </w:p>
          <w:p>
            <w:pPr>
              <w:ind w:left="743"/>
              <w:rPr>
                <w:rFonts w:eastAsia="Calibri"/>
                <w:b/>
                <w:sz w:val="22"/>
                <w:szCs w:val="22"/>
              </w:rPr>
            </w:pPr>
            <w:r>
              <w:rPr>
                <w:bCs/>
              </w:rPr>
              <w:t>ПК-8- Обладать устойчивыми навыками самостоятельной научно-исследовательской работы</w:t>
            </w:r>
          </w:p>
        </w:tc>
      </w:tr>
      <w:tr>
        <w:trPr>
          <w:trHeight w:val="231"/>
        </w:trPr>
        <w:tc>
          <w:tcPr>
            <w:tcW w:w="5000" w:type="pct"/>
          </w:tcPr>
          <w:p>
            <w:pPr>
              <w:widowControl w:val="0"/>
              <w:jc w:val="center"/>
              <w:rPr>
                <w:b/>
                <w:bCs/>
              </w:rPr>
            </w:pPr>
            <w:r>
              <w:rPr>
                <w:rFonts w:eastAsia="Calibri"/>
                <w:b/>
              </w:rPr>
              <w:t>Краткая характеристикадисциплины</w:t>
            </w:r>
          </w:p>
        </w:tc>
      </w:tr>
      <w:tr>
        <w:trPr>
          <w:trHeight w:val="231"/>
        </w:trPr>
        <w:tc>
          <w:tcPr>
            <w:tcW w:w="5000" w:type="pct"/>
          </w:tcPr>
          <w:p>
            <w:pPr>
              <w:ind w:left="743"/>
              <w:rPr>
                <w:bCs/>
              </w:rPr>
            </w:pPr>
            <w:r>
              <w:t>Организация научно-исследовательской работы в России; Этапы научного исследования; Методология научных исследований; </w:t>
            </w:r>
          </w:p>
        </w:tc>
      </w:tr>
      <w:tr>
        <w:trPr>
          <w:trHeight w:val="231"/>
        </w:trPr>
        <w:tc>
          <w:tcPr>
            <w:tcW w:w="5000" w:type="pct"/>
          </w:tcPr>
          <w:p>
            <w:pPr>
              <w:widowControl w:val="0"/>
              <w:jc w:val="center"/>
              <w:rPr>
                <w:b/>
                <w:bCs/>
              </w:rPr>
            </w:pPr>
            <w:r>
              <w:rPr>
                <w:rFonts w:eastAsia="Calibri"/>
                <w:b/>
              </w:rPr>
              <w:t>Трудоёмкость (з.е. / часы)</w:t>
            </w:r>
          </w:p>
        </w:tc>
      </w:tr>
      <w:tr>
        <w:trPr>
          <w:trHeight w:val="231"/>
        </w:trPr>
        <w:tc>
          <w:tcPr>
            <w:tcW w:w="5000" w:type="pct"/>
          </w:tcPr>
          <w:p>
            <w:pPr>
              <w:ind w:left="743"/>
              <w:rPr>
                <w:bCs/>
              </w:rPr>
            </w:pPr>
            <w:r>
              <w:t>4 з.е.  (144час)</w:t>
            </w:r>
          </w:p>
        </w:tc>
      </w:tr>
      <w:tr>
        <w:trPr>
          <w:trHeight w:val="231"/>
        </w:trPr>
        <w:tc>
          <w:tcPr>
            <w:tcW w:w="5000" w:type="pct"/>
          </w:tcPr>
          <w:p>
            <w:pPr>
              <w:jc w:val="center"/>
              <w:rPr>
                <w:b/>
                <w:bCs/>
              </w:rPr>
            </w:pPr>
            <w:r>
              <w:rPr>
                <w:b/>
              </w:rPr>
              <w:t>Вид промежуточной аттестации</w:t>
            </w:r>
          </w:p>
        </w:tc>
      </w:tr>
      <w:tr>
        <w:trPr>
          <w:trHeight w:val="231"/>
        </w:trPr>
        <w:tc>
          <w:tcPr>
            <w:tcW w:w="5000" w:type="pct"/>
          </w:tcPr>
          <w:p>
            <w:pPr>
              <w:ind w:left="743"/>
            </w:pPr>
            <w:r>
              <w:t>диф.зачет; </w:t>
            </w:r>
          </w:p>
        </w:tc>
      </w:tr>
    </w:tbl>
    <w:p>
      <w:pPr>
        <w:pStyle w:val="a3"/>
        <w:rPr>
          <w:bCs/>
          <w:i w:val="0"/>
          <w:iCs w:val="0"/>
          <w:sz w:val="16"/>
          <w:szCs w:val="16"/>
        </w:rPr>
      </w:pPr>
    </w:p>
    <w:p>
      <w:pPr>
        <w:pStyle w:val="a3"/>
        <w:rPr>
          <w:bCs/>
          <w:i w:val="0"/>
          <w:iCs w:val="0"/>
        </w:rPr>
      </w:pPr>
    </w:p>
    <w:p>
      <w:pPr>
        <w:pStyle w:val="a3"/>
        <w:spacing w:after="120"/>
        <w:rPr>
          <w:bCs/>
          <w:i w:val="0"/>
          <w:iCs w:val="0"/>
        </w:rPr>
      </w:pPr>
      <w:r>
        <w:rPr>
          <w:bCs/>
          <w:i w:val="0"/>
          <w:iCs w:val="0"/>
        </w:rPr>
        <w:t>Разработчик(и):</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sz w:val="16"/>
          <w:szCs w:val="16"/>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r>
        <w:rPr>
          <w:bCs/>
          <w:i w:val="0"/>
          <w:iCs w:val="0"/>
        </w:rPr>
        <w:t>Заведующий кафедрой ВТИК .. </w:t>
      </w:r>
    </w:p>
    <w:sectPr>
      <w:footerReference w:type="default" r:id="rId12"/>
      <w:pgSz w:w="11906" w:h="16838"/>
      <w:pgMar w:top="1134" w:right="567" w:bottom="851" w:left="1134"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1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8"/>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8954464"/>
      <w:docPartObj>
        <w:docPartGallery w:val="Page Numbers (Bottom of Page)"/>
        <w:docPartUnique/>
      </w:docPartObj>
    </w:sdtPr>
    <w:sdtContent>
      <w:p>
        <w:pPr>
          <w:pStyle w:val="a8"/>
          <w:jc w:val="center"/>
        </w:pPr>
        <w:r>
          <w:fldChar w:fldCharType="begin"/>
        </w:r>
        <w:r>
          <w:instrText>PAGE   \* MERGEFORMAT</w:instrText>
        </w:r>
        <w:r>
          <w:fldChar w:fldCharType="separate"/>
        </w:r>
        <w:r>
          <w:t>14</w:t>
        </w:r>
        <w: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f"/>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jc w:val="right"/>
    </w:pPr>
    <w:r>
      <w:rPr>
        <w:sz w:val="16"/>
        <w:szCs w:val="16"/>
      </w:rPr>
      <w:t>12145726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904FC0B"/>
    <w:multiLevelType w:val="hybridMultilevel"/>
    <w:tmpl w:val="FE16EA4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4384E7A"/>
    <w:multiLevelType w:val="hybridMultilevel"/>
    <w:tmpl w:val="B99E7402"/>
    <w:lvl w:ilvl="0" w:tplc="9E26A7F6">
      <w:start w:val="1"/>
      <w:numFmt w:val="decimal"/>
      <w:lvlText w:val="%1"/>
      <w:lvlJc w:val="left"/>
      <w:pPr>
        <w:tabs>
          <w:tab w:val="num" w:pos="57"/>
        </w:tabs>
        <w:ind w:left="57"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64502008"/>
    <w:multiLevelType w:val="hybridMultilevel"/>
    <w:tmpl w:val="3F7872B4"/>
    <w:lvl w:ilvl="0" w:tplc="65EC99BC">
      <w:start w:val="1"/>
      <w:numFmt w:val="decimal"/>
      <w:lvlText w:val="%1)"/>
      <w:lvlJc w:val="left"/>
      <w:pPr>
        <w:tabs>
          <w:tab w:val="num" w:pos="1211"/>
        </w:tabs>
        <w:ind w:left="1211" w:hanging="360"/>
      </w:pPr>
      <w:rPr>
        <w:rFonts w:hint="default"/>
      </w:r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3" w15:restartNumberingAfterBreak="0">
    <w:nsid w:val="6E53339E"/>
    <w:multiLevelType w:val="hybridMultilevel"/>
    <w:tmpl w:val="987AF6C6"/>
    <w:lvl w:ilvl="0" w:tplc="0BE4AF90">
      <w:start w:val="1"/>
      <w:numFmt w:val="decimal"/>
      <w:lvlText w:val="%1."/>
      <w:lvlJc w:val="left"/>
      <w:pPr>
        <w:ind w:left="462" w:hanging="360"/>
      </w:pPr>
      <w:rPr>
        <w:rFonts w:hint="default"/>
      </w:rPr>
    </w:lvl>
    <w:lvl w:ilvl="1" w:tplc="04190019" w:tentative="1">
      <w:start w:val="1"/>
      <w:numFmt w:val="lowerLetter"/>
      <w:lvlText w:val="%2."/>
      <w:lvlJc w:val="left"/>
      <w:pPr>
        <w:ind w:left="1182" w:hanging="360"/>
      </w:pPr>
    </w:lvl>
    <w:lvl w:ilvl="2" w:tplc="0419001B" w:tentative="1">
      <w:start w:val="1"/>
      <w:numFmt w:val="lowerRoman"/>
      <w:lvlText w:val="%3."/>
      <w:lvlJc w:val="right"/>
      <w:pPr>
        <w:ind w:left="1902" w:hanging="180"/>
      </w:pPr>
    </w:lvl>
    <w:lvl w:ilvl="3" w:tplc="0419000F" w:tentative="1">
      <w:start w:val="1"/>
      <w:numFmt w:val="decimal"/>
      <w:lvlText w:val="%4."/>
      <w:lvlJc w:val="left"/>
      <w:pPr>
        <w:ind w:left="2622" w:hanging="360"/>
      </w:pPr>
    </w:lvl>
    <w:lvl w:ilvl="4" w:tplc="04190019" w:tentative="1">
      <w:start w:val="1"/>
      <w:numFmt w:val="lowerLetter"/>
      <w:lvlText w:val="%5."/>
      <w:lvlJc w:val="left"/>
      <w:pPr>
        <w:ind w:left="3342" w:hanging="360"/>
      </w:pPr>
    </w:lvl>
    <w:lvl w:ilvl="5" w:tplc="0419001B" w:tentative="1">
      <w:start w:val="1"/>
      <w:numFmt w:val="lowerRoman"/>
      <w:lvlText w:val="%6."/>
      <w:lvlJc w:val="right"/>
      <w:pPr>
        <w:ind w:left="4062" w:hanging="180"/>
      </w:pPr>
    </w:lvl>
    <w:lvl w:ilvl="6" w:tplc="0419000F" w:tentative="1">
      <w:start w:val="1"/>
      <w:numFmt w:val="decimal"/>
      <w:lvlText w:val="%7."/>
      <w:lvlJc w:val="left"/>
      <w:pPr>
        <w:ind w:left="4782" w:hanging="360"/>
      </w:pPr>
    </w:lvl>
    <w:lvl w:ilvl="7" w:tplc="04190019" w:tentative="1">
      <w:start w:val="1"/>
      <w:numFmt w:val="lowerLetter"/>
      <w:lvlText w:val="%8."/>
      <w:lvlJc w:val="left"/>
      <w:pPr>
        <w:ind w:left="5502" w:hanging="360"/>
      </w:pPr>
    </w:lvl>
    <w:lvl w:ilvl="8" w:tplc="0419001B" w:tentative="1">
      <w:start w:val="1"/>
      <w:numFmt w:val="lowerRoman"/>
      <w:lvlText w:val="%9."/>
      <w:lvlJc w:val="right"/>
      <w:pPr>
        <w:ind w:left="6222" w:hanging="180"/>
      </w:pPr>
    </w:lvl>
  </w:abstractNum>
  <w:abstractNum w:abstractNumId="4" w15:restartNumberingAfterBreak="0">
    <w:nsid w:val="75AA5856"/>
    <w:multiLevelType w:val="multilevel"/>
    <w:tmpl w:val="6A969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902F3F"/>
    <w:multiLevelType w:val="hybridMultilevel"/>
    <w:tmpl w:val="6F58DC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B6F336C"/>
    <w:multiLevelType w:val="hybridMultilevel"/>
    <w:tmpl w:val="49B2A87C"/>
    <w:lvl w:ilvl="0" w:tplc="4D18F5CC">
      <w:start w:val="1"/>
      <w:numFmt w:val="decimal"/>
      <w:lvlText w:val="%1"/>
      <w:lvlJc w:val="left"/>
      <w:pPr>
        <w:tabs>
          <w:tab w:val="num" w:pos="57"/>
        </w:tabs>
        <w:ind w:left="57" w:firstLine="0"/>
      </w:pPr>
      <w:rPr>
        <w:rFonts w:ascii="Times New Roman" w:hAnsi="Times New Roman" w:cs="Times New Roman" w:hint="default"/>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5"/>
  </w:num>
  <w:num w:numId="2">
    <w:abstractNumId w:val="4"/>
  </w:num>
  <w:num w:numId="3">
    <w:abstractNumId w:val="0"/>
  </w:num>
  <w:num w:numId="4">
    <w:abstractNumId w:val="2"/>
  </w:num>
  <w:num w:numId="5">
    <w:abstractNumId w:val="1"/>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doNotHyphenateCaps/>
  <w:noPunctuationKerning/>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2"/>
  </w:compat>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5:docId w15:val="{1E9C7266-330A-4C30-9D59-E981F3505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qFormat/>
    <w:pPr>
      <w:keepNext/>
      <w:jc w:val="center"/>
      <w:outlineLvl w:val="0"/>
    </w:pPr>
    <w:rPr>
      <w:b/>
      <w:bCs/>
    </w:rPr>
  </w:style>
  <w:style w:type="paragraph" w:styleId="2">
    <w:name w:val="heading 2"/>
    <w:basedOn w:val="a"/>
    <w:next w:val="a"/>
    <w:qFormat/>
    <w:pPr>
      <w:keepNext/>
      <w:outlineLvl w:val="1"/>
    </w:pPr>
    <w:rPr>
      <w:b/>
      <w:bCs/>
    </w:rPr>
  </w:style>
  <w:style w:type="paragraph" w:styleId="4">
    <w:name w:val="heading 4"/>
    <w:basedOn w:val="a"/>
    <w:next w:val="a"/>
    <w:link w:val="40"/>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qFormat/>
    <w:pPr>
      <w:spacing w:before="240" w:after="60"/>
      <w:outlineLvl w:val="4"/>
    </w:pPr>
    <w:rPr>
      <w:b/>
      <w:bCs/>
      <w:i/>
      <w:iCs/>
      <w:sz w:val="26"/>
      <w:szCs w:val="26"/>
    </w:rPr>
  </w:style>
  <w:style w:type="paragraph" w:styleId="6">
    <w:name w:val="heading 6"/>
    <w:basedOn w:val="a"/>
    <w:next w:val="a"/>
    <w:qFormat/>
    <w:pPr>
      <w:spacing w:before="240" w:after="60"/>
      <w:outlineLvl w:val="5"/>
    </w:pPr>
    <w:rPr>
      <w:b/>
      <w:bCs/>
      <w:sz w:val="22"/>
      <w:szCs w:val="22"/>
    </w:rPr>
  </w:style>
  <w:style w:type="paragraph" w:styleId="9">
    <w:name w:val="heading 9"/>
    <w:basedOn w:val="a"/>
    <w:next w:val="a"/>
    <w:qFormat/>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Pr>
      <w:i/>
      <w:iCs/>
    </w:rPr>
  </w:style>
  <w:style w:type="paragraph" w:styleId="20">
    <w:name w:val="Body Text 2"/>
    <w:basedOn w:val="a"/>
    <w:rPr>
      <w:b/>
      <w:bCs/>
    </w:rPr>
  </w:style>
  <w:style w:type="paragraph" w:styleId="a5">
    <w:name w:val="Body Text Indent"/>
    <w:basedOn w:val="a"/>
    <w:link w:val="a6"/>
    <w:unhideWhenUsed/>
    <w:pPr>
      <w:spacing w:after="120" w:line="276" w:lineRule="auto"/>
      <w:ind w:left="283"/>
    </w:pPr>
    <w:rPr>
      <w:rFonts w:ascii="Calibri" w:hAnsi="Calibri"/>
      <w:sz w:val="22"/>
      <w:szCs w:val="22"/>
    </w:rPr>
  </w:style>
  <w:style w:type="character" w:customStyle="1" w:styleId="a6">
    <w:name w:val="Основной текст с отступом Знак"/>
    <w:link w:val="a5"/>
    <w:rPr>
      <w:rFonts w:ascii="Calibri" w:hAnsi="Calibri"/>
      <w:sz w:val="22"/>
      <w:szCs w:val="22"/>
      <w:lang w:val="ru-RU" w:eastAsia="ru-RU" w:bidi="ar-SA"/>
    </w:rPr>
  </w:style>
  <w:style w:type="paragraph" w:customStyle="1" w:styleId="a7">
    <w:name w:val="Для таблиц"/>
    <w:basedOn w:val="a"/>
  </w:style>
  <w:style w:type="paragraph" w:styleId="a8">
    <w:name w:val="footer"/>
    <w:basedOn w:val="a"/>
    <w:link w:val="a9"/>
    <w:uiPriority w:val="99"/>
    <w:pPr>
      <w:tabs>
        <w:tab w:val="center" w:pos="4677"/>
        <w:tab w:val="right" w:pos="9355"/>
      </w:tabs>
    </w:pPr>
  </w:style>
  <w:style w:type="character" w:customStyle="1" w:styleId="a9">
    <w:name w:val="Нижний колонтитул Знак"/>
    <w:link w:val="a8"/>
    <w:uiPriority w:val="99"/>
    <w:rPr>
      <w:sz w:val="24"/>
      <w:szCs w:val="24"/>
      <w:lang w:val="ru-RU" w:eastAsia="ru-RU" w:bidi="ar-SA"/>
    </w:rPr>
  </w:style>
  <w:style w:type="character" w:customStyle="1" w:styleId="a4">
    <w:name w:val="Основной текст Знак"/>
    <w:link w:val="a3"/>
    <w:rPr>
      <w:i/>
      <w:iCs/>
      <w:sz w:val="24"/>
      <w:szCs w:val="24"/>
      <w:lang w:val="ru-RU" w:eastAsia="ru-RU" w:bidi="ar-SA"/>
    </w:rPr>
  </w:style>
  <w:style w:type="paragraph" w:styleId="aa">
    <w:name w:val="List Paragraph"/>
    <w:basedOn w:val="a"/>
    <w:uiPriority w:val="34"/>
    <w:qFormat/>
    <w:pPr>
      <w:spacing w:after="200" w:line="276" w:lineRule="auto"/>
      <w:ind w:left="720"/>
      <w:contextualSpacing/>
    </w:pPr>
    <w:rPr>
      <w:rFonts w:ascii="Calibri" w:hAnsi="Calibri"/>
      <w:sz w:val="22"/>
      <w:szCs w:val="22"/>
    </w:rPr>
  </w:style>
  <w:style w:type="paragraph" w:customStyle="1" w:styleId="ab">
    <w:name w:val="список с точками"/>
    <w:basedOn w:val="a"/>
    <w:pPr>
      <w:tabs>
        <w:tab w:val="num" w:pos="720"/>
        <w:tab w:val="num" w:pos="756"/>
      </w:tabs>
      <w:spacing w:line="312" w:lineRule="auto"/>
      <w:ind w:left="756" w:hanging="360"/>
      <w:jc w:val="both"/>
    </w:pPr>
  </w:style>
  <w:style w:type="paragraph" w:customStyle="1" w:styleId="--">
    <w:name w:val="загол-схемы-табл"/>
    <w:basedOn w:val="a"/>
    <w:pPr>
      <w:jc w:val="center"/>
    </w:pPr>
    <w:rPr>
      <w:i/>
      <w:iCs/>
    </w:rPr>
  </w:style>
  <w:style w:type="paragraph" w:styleId="ac">
    <w:name w:val="footnote text"/>
    <w:basedOn w:val="a"/>
    <w:semiHidden/>
    <w:pPr>
      <w:ind w:firstLine="720"/>
      <w:jc w:val="both"/>
    </w:pPr>
    <w:rPr>
      <w:szCs w:val="20"/>
    </w:rPr>
  </w:style>
  <w:style w:type="table" w:styleId="ad">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Знак"/>
    <w:basedOn w:val="a"/>
    <w:pPr>
      <w:spacing w:after="160" w:line="240" w:lineRule="exact"/>
    </w:pPr>
    <w:rPr>
      <w:rFonts w:ascii="Verdana" w:hAnsi="Verdana"/>
      <w:lang w:val="en-US" w:eastAsia="en-US"/>
    </w:rPr>
  </w:style>
  <w:style w:type="paragraph" w:styleId="af">
    <w:name w:val="header"/>
    <w:basedOn w:val="a"/>
    <w:link w:val="af0"/>
    <w:uiPriority w:val="99"/>
    <w:pPr>
      <w:tabs>
        <w:tab w:val="center" w:pos="4677"/>
        <w:tab w:val="right" w:pos="9355"/>
      </w:tabs>
    </w:pPr>
  </w:style>
  <w:style w:type="character" w:styleId="af1">
    <w:name w:val="page number"/>
    <w:basedOn w:val="a0"/>
  </w:style>
  <w:style w:type="character" w:styleId="af2">
    <w:name w:val="Hyperlink"/>
    <w:rPr>
      <w:color w:val="0000FF"/>
      <w:u w:val="single"/>
    </w:rPr>
  </w:style>
  <w:style w:type="character" w:styleId="af3">
    <w:name w:val="FollowedHyperlink"/>
    <w:rPr>
      <w:color w:val="800080"/>
      <w:u w:val="single"/>
    </w:rPr>
  </w:style>
  <w:style w:type="paragraph" w:customStyle="1" w:styleId="10">
    <w:name w:val="Знак Знак Знак Знак Знак Знак Знак Знак Знак Знак Знак Знак1 Знак"/>
    <w:basedOn w:val="a"/>
    <w:pPr>
      <w:spacing w:after="160" w:line="240" w:lineRule="exact"/>
    </w:pPr>
    <w:rPr>
      <w:rFonts w:ascii="Verdana" w:hAnsi="Verdana"/>
      <w:lang w:val="en-US" w:eastAsia="en-US"/>
    </w:rPr>
  </w:style>
  <w:style w:type="paragraph" w:customStyle="1" w:styleId="Char">
    <w:name w:val="Char"/>
    <w:basedOn w:val="a"/>
    <w:pPr>
      <w:spacing w:after="160" w:line="240" w:lineRule="exact"/>
    </w:pPr>
    <w:rPr>
      <w:rFonts w:ascii="Verdana" w:hAnsi="Verdana" w:cs="Verdana"/>
      <w:sz w:val="20"/>
      <w:szCs w:val="20"/>
      <w:lang w:val="en-US" w:eastAsia="en-US"/>
    </w:rPr>
  </w:style>
  <w:style w:type="paragraph" w:styleId="af4">
    <w:name w:val="Balloon Text"/>
    <w:basedOn w:val="a"/>
    <w:link w:val="af5"/>
    <w:rPr>
      <w:rFonts w:ascii="Tahoma" w:hAnsi="Tahoma" w:cs="Tahoma"/>
      <w:sz w:val="16"/>
      <w:szCs w:val="16"/>
    </w:rPr>
  </w:style>
  <w:style w:type="character" w:customStyle="1" w:styleId="af5">
    <w:name w:val="Текст выноски Знак"/>
    <w:link w:val="af4"/>
    <w:rPr>
      <w:rFonts w:ascii="Tahoma" w:hAnsi="Tahoma" w:cs="Tahoma"/>
      <w:sz w:val="16"/>
      <w:szCs w:val="16"/>
    </w:rPr>
  </w:style>
  <w:style w:type="paragraph" w:customStyle="1" w:styleId="Default">
    <w:name w:val="Default"/>
    <w:pPr>
      <w:autoSpaceDE w:val="0"/>
      <w:autoSpaceDN w:val="0"/>
      <w:adjustRightInd w:val="0"/>
    </w:pPr>
    <w:rPr>
      <w:color w:val="000000"/>
      <w:sz w:val="24"/>
      <w:szCs w:val="24"/>
    </w:rPr>
  </w:style>
  <w:style w:type="paragraph" w:customStyle="1" w:styleId="af6">
    <w:name w:val="РП Базовый"/>
    <w:link w:val="af7"/>
    <w:pPr>
      <w:spacing w:line="360" w:lineRule="auto"/>
      <w:jc w:val="both"/>
    </w:pPr>
    <w:rPr>
      <w:sz w:val="28"/>
      <w:szCs w:val="28"/>
    </w:rPr>
  </w:style>
  <w:style w:type="character" w:customStyle="1" w:styleId="af7">
    <w:name w:val="РП Базовый Знак"/>
    <w:link w:val="af6"/>
    <w:rPr>
      <w:sz w:val="28"/>
      <w:szCs w:val="28"/>
    </w:rPr>
  </w:style>
  <w:style w:type="paragraph" w:customStyle="1" w:styleId="af8">
    <w:name w:val="РП Заголовок"/>
    <w:basedOn w:val="a"/>
    <w:link w:val="af9"/>
    <w:pPr>
      <w:pageBreakBefore/>
      <w:spacing w:before="480"/>
      <w:jc w:val="center"/>
    </w:pPr>
    <w:rPr>
      <w:b/>
      <w:sz w:val="28"/>
    </w:rPr>
  </w:style>
  <w:style w:type="character" w:customStyle="1" w:styleId="af9">
    <w:name w:val="РП Заголовок Знак"/>
    <w:link w:val="af8"/>
    <w:rPr>
      <w:b/>
      <w:sz w:val="28"/>
      <w:szCs w:val="24"/>
    </w:rPr>
  </w:style>
  <w:style w:type="paragraph" w:customStyle="1" w:styleId="afa">
    <w:name w:val="РП Подстрочный коментарий"/>
    <w:basedOn w:val="a"/>
    <w:link w:val="afb"/>
    <w:pPr>
      <w:spacing w:line="360" w:lineRule="auto"/>
      <w:ind w:left="2700"/>
      <w:jc w:val="center"/>
    </w:pPr>
    <w:rPr>
      <w:sz w:val="16"/>
      <w:szCs w:val="16"/>
    </w:rPr>
  </w:style>
  <w:style w:type="character" w:customStyle="1" w:styleId="afb">
    <w:name w:val="РП Подстрочный коментарий Знак"/>
    <w:link w:val="afa"/>
    <w:rPr>
      <w:sz w:val="16"/>
      <w:szCs w:val="16"/>
    </w:rPr>
  </w:style>
  <w:style w:type="paragraph" w:styleId="3">
    <w:name w:val="Body Text 3"/>
    <w:basedOn w:val="a"/>
    <w:link w:val="30"/>
    <w:pPr>
      <w:spacing w:after="120"/>
    </w:pPr>
    <w:rPr>
      <w:sz w:val="16"/>
      <w:szCs w:val="16"/>
    </w:rPr>
  </w:style>
  <w:style w:type="character" w:customStyle="1" w:styleId="30">
    <w:name w:val="Основной текст 3 Знак"/>
    <w:link w:val="3"/>
    <w:rPr>
      <w:sz w:val="16"/>
      <w:szCs w:val="16"/>
    </w:rPr>
  </w:style>
  <w:style w:type="character" w:customStyle="1" w:styleId="object-label">
    <w:name w:val="object-label"/>
    <w:basedOn w:val="a0"/>
  </w:style>
  <w:style w:type="character" w:customStyle="1" w:styleId="40">
    <w:name w:val="Заголовок 4 Знак"/>
    <w:basedOn w:val="a0"/>
    <w:link w:val="4"/>
    <w:semiHidden/>
    <w:rPr>
      <w:rFonts w:asciiTheme="majorHAnsi" w:eastAsiaTheme="majorEastAsia" w:hAnsiTheme="majorHAnsi" w:cstheme="majorBidi"/>
      <w:b/>
      <w:bCs/>
      <w:i/>
      <w:iCs/>
      <w:color w:val="4F81BD" w:themeColor="accent1"/>
      <w:sz w:val="24"/>
      <w:szCs w:val="24"/>
    </w:rPr>
  </w:style>
  <w:style w:type="character" w:customStyle="1" w:styleId="af0">
    <w:name w:val="Верхний колонтитул Знак"/>
    <w:basedOn w:val="a0"/>
    <w:link w:val="af"/>
    <w:uiPriority w:val="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104030">
      <w:bodyDiv w:val="1"/>
      <w:marLeft w:val="0"/>
      <w:marRight w:val="0"/>
      <w:marTop w:val="0"/>
      <w:marBottom w:val="0"/>
      <w:divBdr>
        <w:top w:val="none" w:sz="0" w:space="0" w:color="auto"/>
        <w:left w:val="none" w:sz="0" w:space="0" w:color="auto"/>
        <w:bottom w:val="none" w:sz="0" w:space="0" w:color="auto"/>
        <w:right w:val="none" w:sz="0" w:space="0" w:color="auto"/>
      </w:divBdr>
    </w:div>
    <w:div w:id="1265579404">
      <w:bodyDiv w:val="1"/>
      <w:marLeft w:val="0"/>
      <w:marRight w:val="0"/>
      <w:marTop w:val="0"/>
      <w:marBottom w:val="0"/>
      <w:divBdr>
        <w:top w:val="none" w:sz="0" w:space="0" w:color="auto"/>
        <w:left w:val="none" w:sz="0" w:space="0" w:color="auto"/>
        <w:bottom w:val="none" w:sz="0" w:space="0" w:color="auto"/>
        <w:right w:val="none" w:sz="0" w:space="0" w:color="auto"/>
      </w:divBdr>
      <w:divsChild>
        <w:div w:id="542407160">
          <w:marLeft w:val="0"/>
          <w:marRight w:val="0"/>
          <w:marTop w:val="0"/>
          <w:marBottom w:val="0"/>
          <w:divBdr>
            <w:top w:val="none" w:sz="0" w:space="0" w:color="auto"/>
            <w:left w:val="none" w:sz="0" w:space="0" w:color="auto"/>
            <w:bottom w:val="none" w:sz="0" w:space="0" w:color="auto"/>
            <w:right w:val="none" w:sz="0" w:space="0" w:color="auto"/>
          </w:divBdr>
          <w:divsChild>
            <w:div w:id="1217934197">
              <w:marLeft w:val="0"/>
              <w:marRight w:val="0"/>
              <w:marTop w:val="0"/>
              <w:marBottom w:val="0"/>
              <w:divBdr>
                <w:top w:val="none" w:sz="0" w:space="0" w:color="auto"/>
                <w:left w:val="none" w:sz="0" w:space="0" w:color="auto"/>
                <w:bottom w:val="none" w:sz="0" w:space="0" w:color="auto"/>
                <w:right w:val="none" w:sz="0" w:space="0" w:color="auto"/>
              </w:divBdr>
              <w:divsChild>
                <w:div w:id="1208227556">
                  <w:marLeft w:val="0"/>
                  <w:marRight w:val="0"/>
                  <w:marTop w:val="0"/>
                  <w:marBottom w:val="0"/>
                  <w:divBdr>
                    <w:top w:val="none" w:sz="0" w:space="0" w:color="auto"/>
                    <w:left w:val="none" w:sz="0" w:space="0" w:color="auto"/>
                    <w:bottom w:val="none" w:sz="0" w:space="0" w:color="auto"/>
                    <w:right w:val="none" w:sz="0" w:space="0" w:color="auto"/>
                  </w:divBdr>
                  <w:divsChild>
                    <w:div w:id="191000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537188">
      <w:bodyDiv w:val="1"/>
      <w:marLeft w:val="0"/>
      <w:marRight w:val="0"/>
      <w:marTop w:val="0"/>
      <w:marBottom w:val="0"/>
      <w:divBdr>
        <w:top w:val="none" w:sz="0" w:space="0" w:color="auto"/>
        <w:left w:val="none" w:sz="0" w:space="0" w:color="auto"/>
        <w:bottom w:val="none" w:sz="0" w:space="0" w:color="auto"/>
        <w:right w:val="none" w:sz="0" w:space="0" w:color="auto"/>
      </w:divBdr>
    </w:div>
    <w:div w:id="1561087906">
      <w:bodyDiv w:val="1"/>
      <w:marLeft w:val="0"/>
      <w:marRight w:val="0"/>
      <w:marTop w:val="0"/>
      <w:marBottom w:val="0"/>
      <w:divBdr>
        <w:top w:val="none" w:sz="0" w:space="0" w:color="auto"/>
        <w:left w:val="none" w:sz="0" w:space="0" w:color="auto"/>
        <w:bottom w:val="none" w:sz="0" w:space="0" w:color="auto"/>
        <w:right w:val="none" w:sz="0" w:space="0" w:color="auto"/>
      </w:divBdr>
    </w:div>
    <w:div w:id="164620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F8ADA2-F962-4022-819B-2611FD949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3010</TotalTime>
  <Pages>16</Pages>
  <Words>2341</Words>
  <Characters>13345</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Федеральное государственное бюджетное образовательное учреждение</vt:lpstr>
    </vt:vector>
  </TitlesOfParts>
  <Company>UGNTU</Company>
  <LinksUpToDate>false</LinksUpToDate>
  <CharactersWithSpaces>15655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государственное бюджетное образовательное учреждение</dc:title>
  <dc:creator>1-410;OpenTBS 1.9.11</dc:creator>
  <cp:lastModifiedBy>Kadet</cp:lastModifiedBy>
  <cp:revision>496</cp:revision>
  <cp:lastPrinted>2017-08-24T07:14:00Z</cp:lastPrinted>
  <dcterms:created xsi:type="dcterms:W3CDTF">2018-04-24T06:27:00Z</dcterms:created>
  <dcterms:modified xsi:type="dcterms:W3CDTF">2024-10-22T05:56:00Z</dcterms:modified>
</cp:coreProperties>
</file>