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(38041)Криптография и защита информации</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r>
              <w:t>1</w:t>
            </w:r>
          </w:p>
        </w:tc>
        <w:tc>
          <w:tcPr>
            <w:tcW w:w="0" w:type="auto"/>
            <w:vAlign w:val="center"/>
          </w:tcPr>
          <w:p>
            <w:r>
              <w:t>Способен применять криптографические алгоритмы и протоколы для защиты информации</w:t>
            </w:r>
          </w:p>
        </w:tc>
        <w:tc>
          <w:tcPr>
            <w:tcW w:w="0" w:type="auto"/>
            <w:vAlign w:val="center"/>
          </w:tcPr>
          <w:p>
            <w:r>
              <w:t>1</w:t>
            </w:r>
          </w:p>
        </w:tc>
      </w:tr>
      <w:tr>
        <w:trPr>
          <w:trHeight w:val="567"/>
          <w:tblHeader/>
          <w:jc w:val="center"/>
        </w:trPr>
        <w:tc>
          <w:tcPr>
            <w:tcW w:w="0" w:type="auto"/>
            <w:vAlign w:val="center"/>
          </w:tcPr>
          <w:p>
            <w:r>
              <w:t>2</w:t>
            </w:r>
          </w:p>
        </w:tc>
        <w:tc>
          <w:tcPr>
            <w:tcW w:w="0" w:type="auto"/>
            <w:vAlign w:val="center"/>
          </w:tcPr>
          <w:p>
            <w:r>
              <w:t>Способен разрабатывать системы аутентификации и управления криптографическими ключами</w:t>
            </w:r>
          </w:p>
        </w:tc>
        <w:tc>
          <w:tcPr>
            <w:tcW w:w="0" w:type="auto"/>
            <w:vAlign w:val="center"/>
          </w:tcPr>
          <w:p>
            <w:r>
              <w:t>2</w:t>
            </w:r>
          </w:p>
        </w:tc>
      </w:tr>
      <w:tr>
        <w:trPr>
          <w:trHeight w:val="567"/>
          <w:tblHeader/>
          <w:jc w:val="center"/>
        </w:trPr>
        <w:tc>
          <w:tcPr>
            <w:tcW w:w="0" w:type="auto"/>
            <w:vAlign w:val="center"/>
          </w:tcPr>
          <w:p>
            <w:r>
              <w:t>3</w:t>
            </w:r>
          </w:p>
        </w:tc>
        <w:tc>
          <w:tcPr>
            <w:tcW w:w="0" w:type="auto"/>
            <w:vAlign w:val="center"/>
          </w:tcPr>
          <w:p>
            <w:r>
              <w:t>Способен анализировать стойкость криптосистем и проводить криптоанализ</w:t>
            </w:r>
          </w:p>
        </w:tc>
        <w:tc>
          <w:tcPr>
            <w:tcW w:w="0" w:type="auto"/>
            <w:vAlign w:val="center"/>
          </w:tcPr>
          <w:p>
            <w:r>
              <w:t>3</w:t>
            </w:r>
          </w:p>
        </w:tc>
      </w:tr>
      <w:tr>
        <w:trPr>
          <w:trHeight w:val="567"/>
          <w:tblHeader/>
          <w:jc w:val="center"/>
        </w:trPr>
        <w:tc>
          <w:tcPr>
            <w:tcW w:w="0" w:type="auto"/>
            <w:vAlign w:val="center"/>
          </w:tcPr>
          <w:p>
            <w:r>
              <w:t>4</w:t>
            </w:r>
          </w:p>
        </w:tc>
        <w:tc>
          <w:tcPr>
            <w:tcW w:w="0" w:type="auto"/>
            <w:vAlign w:val="center"/>
          </w:tcPr>
          <w:p>
            <w:r>
              <w:t>Способен применять стандарты информационной безопасности при разработке ПО</w:t>
            </w:r>
          </w:p>
        </w:tc>
        <w:tc>
          <w:tcPr>
            <w:tcW w:w="0" w:type="auto"/>
            <w:vAlign w:val="center"/>
          </w:tcPr>
          <w:p>
            <w:r>
              <w:t>4</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r>
              <w:t>ОПК-1</w:t>
            </w:r>
          </w:p>
        </w:tc>
        <w:tc>
          <w:tcPr>
            <w:vMerge w:val="restart"/>
            <w:tcW w:w="3770" w:type="dxa"/>
          </w:tcPr>
          <w:p>
            <w:r>
              <w:t>ОПК-1.1 Реализует симметричные (AES, ГОСТ) и асимметричные (RSA, ECC) алгоритмы</w:t>
            </w:r>
          </w:p>
        </w:tc>
        <w:tc>
          <w:tcPr>
            <w:tcW w:w="1343" w:type="dxa"/>
            <w:vAlign w:val="center"/>
          </w:tcPr>
          <w:p>
            <w:r>
              <w:t>З(ОПК-1)</w:t>
            </w:r>
          </w:p>
        </w:tc>
        <w:tc>
          <w:tcPr>
            <w:tcW w:w="2591" w:type="dxa"/>
            <w:vAlign w:val="center"/>
          </w:tcPr>
          <w:p>
            <w:r>
              <w:t>Знать: математические основы криптографии: теория чисел, группы, конечные поля, эллиптические кривые</w:t>
            </w:r>
          </w:p>
        </w:tc>
      </w:tr>
      <w:tr>
        <w:trPr>
          <w:jc w:val="center"/>
        </w:trPr>
        <w:tc>
          <w:tcPr>
            <w:vMerge w:val="restart"/>
            <w:tcW w:w="2717" w:type="dxa"/>
            <w:vAlign w:val="center"/>
          </w:tcPr>
          <w:p>
            <w:r>
              <w:t>ПК-4</w:t>
            </w:r>
          </w:p>
        </w:tc>
        <w:tc>
          <w:tcPr>
            <w:vMerge w:val="restart"/>
            <w:tcW w:w="3770" w:type="dxa"/>
          </w:tcPr>
          <w:p>
            <w:r>
              <w:t>ПК-4.1 Проектирует протоколы PKI, разрабатывает системы на основе X.509/TLS</w:t>
            </w:r>
          </w:p>
        </w:tc>
        <w:tc>
          <w:tcPr>
            <w:tcW w:w="1343" w:type="dxa"/>
            <w:vAlign w:val="center"/>
          </w:tcPr>
          <w:p>
            <w:r>
              <w:t>У(ПК-4)</w:t>
            </w:r>
          </w:p>
        </w:tc>
        <w:tc>
          <w:tcPr>
            <w:tcW w:w="2591" w:type="dxa"/>
            <w:vAlign w:val="center"/>
          </w:tcPr>
          <w:p>
            <w:r>
              <w:t>Уметь: реализовывать протоколы обмена ключами DH/ECDH, работать с OpenSSL, PyCryptodome</w:t>
            </w:r>
          </w:p>
        </w:tc>
      </w:tr>
      <w:tr>
        <w:trPr>
          <w:jc w:val="center"/>
        </w:trPr>
        <w:tc>
          <w:tcPr>
            <w:vMerge w:val="restart"/>
            <w:tcW w:w="2717" w:type="dxa"/>
            <w:vAlign w:val="center"/>
          </w:tcPr>
          <w:p>
            <w:r>
              <w:t>ПК-6</w:t>
            </w:r>
          </w:p>
        </w:tc>
        <w:tc>
          <w:tcPr>
            <w:vMerge w:val="restart"/>
            <w:tcW w:w="3770" w:type="dxa"/>
          </w:tcPr>
          <w:p>
            <w:r>
              <w:t>ПК-6.1 Выполняет дифференциальный и линейный криптоанализ упрощённых шифров</w:t>
            </w:r>
          </w:p>
        </w:tc>
        <w:tc>
          <w:tcPr>
            <w:tcW w:w="1343" w:type="dxa"/>
            <w:vAlign w:val="center"/>
          </w:tcPr>
          <w:p>
            <w:r>
              <w:t>В(ПК-6)</w:t>
            </w:r>
          </w:p>
        </w:tc>
        <w:tc>
          <w:tcPr>
            <w:tcW w:w="2591" w:type="dxa"/>
            <w:vAlign w:val="center"/>
          </w:tcPr>
          <w:p>
            <w:r>
              <w:t>Владеть: методами криптоанализа, инструментами оценки энтропии и стойкости паролей</w:t>
            </w:r>
          </w:p>
        </w:tc>
      </w:tr>
      <w:tr>
        <w:trPr>
          <w:jc w:val="center"/>
        </w:trPr>
        <w:tc>
          <w:tcPr>
            <w:vMerge w:val="restart"/>
            <w:tcW w:w="2717" w:type="dxa"/>
            <w:vAlign w:val="center"/>
          </w:tcPr>
          <w:p>
            <w:r>
              <w:t>ПК-7</w:t>
            </w:r>
          </w:p>
        </w:tc>
        <w:tc>
          <w:tcPr>
            <w:vMerge w:val="restart"/>
            <w:tcW w:w="3770" w:type="dxa"/>
          </w:tcPr>
          <w:p>
            <w:r>
              <w:t>ПК-7.1 Применяет ГОСТ Р 34.10, ГОСТ Р 34.11, RFC стандарты при разработке систем</w:t>
            </w:r>
          </w:p>
        </w:tc>
        <w:tc>
          <w:tcPr>
            <w:tcW w:w="1343" w:type="dxa"/>
            <w:vAlign w:val="center"/>
          </w:tcPr>
          <w:p>
            <w:r>
              <w:t>В(ПК-7)</w:t>
            </w:r>
          </w:p>
        </w:tc>
        <w:tc>
          <w:tcPr>
            <w:tcW w:w="2591" w:type="dxa"/>
            <w:vAlign w:val="center"/>
          </w:tcPr>
          <w:p>
            <w:r>
              <w:t>Владеть: нормативной базой ФСБ/ФСТЭК, стандартами ISO 27001, методиками оценки СКЗИ</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r>
              <w:t>1</w:t>
            </w:r>
          </w:p>
        </w:tc>
        <w:tc>
          <w:tcPr>
            <w:tcW w:w="0" w:type="auto"/>
            <w:vAlign w:val="center"/>
          </w:tcPr>
          <w:p>
            <w:r>
              <w:t>Математические основы криптографии. Теория чисел. Конечные поля</w:t>
            </w:r>
          </w:p>
        </w:tc>
        <w:tc>
          <w:tcPr>
            <w:tcW w:w="0" w:type="auto"/>
            <w:vAlign w:val="center"/>
          </w:tcPr>
          <w:p>
            <w:r>
              <w:t>6</w:t>
            </w:r>
          </w:p>
        </w:tc>
        <w:tc>
          <w:tcPr>
            <w:tcW w:w="0" w:type="auto"/>
            <w:vAlign w:val="center"/>
          </w:tcPr>
          <w:p>
            <w:r>
              <w:t>4</w:t>
            </w:r>
          </w:p>
        </w:tc>
        <w:tc>
          <w:tcPr>
            <w:tcW w:w="0" w:type="auto"/>
            <w:vAlign w:val="center"/>
          </w:tcPr>
          <w:p>
            <w:r>
              <w:t>8</w:t>
            </w:r>
          </w:p>
        </w:tc>
        <w:tc>
          <w:tcPr>
            <w:tcW w:w="0" w:type="auto"/>
            <w:vAlign w:val="center"/>
          </w:tcPr>
          <w:p>
            <w:r>
              <w:t>4</w:t>
            </w:r>
          </w:p>
        </w:tc>
        <w:tc>
          <w:tcPr>
            <w:tcW w:w="0" w:type="auto"/>
            <w:vAlign w:val="center"/>
          </w:tcPr>
          <w:p>
            <w:r>
              <w:t>18</w:t>
            </w:r>
          </w:p>
        </w:tc>
        <w:tc>
          <w:tcPr>
            <w:tcW w:w="0" w:type="auto"/>
            <w:vAlign w:val="center"/>
          </w:tcPr>
          <w:p>
            <w:r>
              <w:t>34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2</w:t>
            </w:r>
          </w:p>
        </w:tc>
        <w:tc>
          <w:tcPr>
            <w:tcW w:w="0" w:type="auto"/>
            <w:vAlign w:val="center"/>
          </w:tcPr>
          <w:p>
            <w:r>
              <w:t>Симметричные криптосистемы: AES, ГОСТ. Режимы шифрования</w:t>
            </w:r>
          </w:p>
        </w:tc>
        <w:tc>
          <w:tcPr>
            <w:tcW w:w="0" w:type="auto"/>
            <w:vAlign w:val="center"/>
          </w:tcPr>
          <w:p>
            <w:r>
              <w:t>6</w:t>
            </w:r>
          </w:p>
        </w:tc>
        <w:tc>
          <w:tcPr>
            <w:tcW w:w="0" w:type="auto"/>
            <w:vAlign w:val="center"/>
          </w:tcPr>
          <w:p>
            <w:r>
              <w:t>4</w:t>
            </w:r>
          </w:p>
        </w:tc>
        <w:tc>
          <w:tcPr>
            <w:tcW w:w="0" w:type="auto"/>
            <w:vAlign w:val="center"/>
          </w:tcPr>
          <w:p>
            <w:r>
              <w:t>8</w:t>
            </w:r>
          </w:p>
        </w:tc>
        <w:tc>
          <w:tcPr>
            <w:tcW w:w="0" w:type="auto"/>
            <w:vAlign w:val="center"/>
          </w:tcPr>
          <w:p>
            <w:r>
              <w:t>4</w:t>
            </w:r>
          </w:p>
        </w:tc>
        <w:tc>
          <w:tcPr>
            <w:tcW w:w="0" w:type="auto"/>
            <w:vAlign w:val="center"/>
          </w:tcPr>
          <w:p>
            <w:r>
              <w:t>18</w:t>
            </w:r>
          </w:p>
        </w:tc>
        <w:tc>
          <w:tcPr>
            <w:tcW w:w="0" w:type="auto"/>
            <w:vAlign w:val="center"/>
          </w:tcPr>
          <w:p>
            <w:r>
              <w:t>34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3</w:t>
            </w:r>
          </w:p>
        </w:tc>
        <w:tc>
          <w:tcPr>
            <w:tcW w:w="0" w:type="auto"/>
            <w:vAlign w:val="center"/>
          </w:tcPr>
          <w:p>
            <w:r>
              <w:t>Асимметричные криптосистемы: RSA, DSA. Эллиптические кривые</w:t>
            </w:r>
          </w:p>
        </w:tc>
        <w:tc>
          <w:tcPr>
            <w:tcW w:w="0" w:type="auto"/>
            <w:vAlign w:val="center"/>
          </w:tcPr>
          <w:p>
            <w:r>
              <w:t>6</w:t>
            </w:r>
          </w:p>
        </w:tc>
        <w:tc>
          <w:tcPr>
            <w:tcW w:w="0" w:type="auto"/>
            <w:vAlign w:val="center"/>
          </w:tcPr>
          <w:p>
            <w:r>
              <w:t>4</w:t>
            </w:r>
          </w:p>
        </w:tc>
        <w:tc>
          <w:tcPr>
            <w:tcW w:w="0" w:type="auto"/>
            <w:vAlign w:val="center"/>
          </w:tcPr>
          <w:p>
            <w:r>
              <w:t>10</w:t>
            </w:r>
          </w:p>
        </w:tc>
        <w:tc>
          <w:tcPr>
            <w:tcW w:w="0" w:type="auto"/>
            <w:vAlign w:val="center"/>
          </w:tcPr>
          <w:p>
            <w:r>
              <w:t>4</w:t>
            </w:r>
          </w:p>
        </w:tc>
        <w:tc>
          <w:tcPr>
            <w:tcW w:w="0" w:type="auto"/>
            <w:vAlign w:val="center"/>
          </w:tcPr>
          <w:p>
            <w:r>
              <w:t>18</w:t>
            </w:r>
          </w:p>
        </w:tc>
        <w:tc>
          <w:tcPr>
            <w:tcW w:w="0" w:type="auto"/>
            <w:vAlign w:val="center"/>
          </w:tcPr>
          <w:p>
            <w:r>
              <w:t>36</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4</w:t>
            </w:r>
          </w:p>
        </w:tc>
        <w:tc>
          <w:tcPr>
            <w:tcW w:w="0" w:type="auto"/>
            <w:vAlign w:val="center"/>
          </w:tcPr>
          <w:p>
            <w:r>
              <w:t>Хеш-функции, ЭЦП, протоколы TLS/PKI, управление ключами</w:t>
            </w:r>
          </w:p>
        </w:tc>
        <w:tc>
          <w:tcPr>
            <w:tcW w:w="0" w:type="auto"/>
            <w:vAlign w:val="center"/>
          </w:tcPr>
          <w:p>
            <w:r>
              <w:t>6</w:t>
            </w:r>
          </w:p>
        </w:tc>
        <w:tc>
          <w:tcPr>
            <w:tcW w:w="0" w:type="auto"/>
            <w:vAlign w:val="center"/>
          </w:tcPr>
          <w:p>
            <w:r>
              <w:t>4</w:t>
            </w:r>
          </w:p>
        </w:tc>
        <w:tc>
          <w:tcPr>
            <w:tcW w:w="0" w:type="auto"/>
            <w:vAlign w:val="center"/>
          </w:tcPr>
          <w:p>
            <w:r>
              <w:t>10</w:t>
            </w:r>
          </w:p>
        </w:tc>
        <w:tc>
          <w:tcPr>
            <w:tcW w:w="0" w:type="auto"/>
            <w:vAlign w:val="center"/>
          </w:tcPr>
          <w:p>
            <w:r>
              <w:t>4</w:t>
            </w:r>
          </w:p>
        </w:tc>
        <w:tc>
          <w:tcPr>
            <w:tcW w:w="0" w:type="auto"/>
            <w:vAlign w:val="center"/>
          </w:tcPr>
          <w:p>
            <w:r>
              <w:t>18</w:t>
            </w:r>
          </w:p>
        </w:tc>
        <w:tc>
          <w:tcPr>
            <w:tcW w:w="0" w:type="auto"/>
            <w:vAlign w:val="center"/>
          </w:tcPr>
          <w:p>
            <w:r>
              <w:t>36</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5</w:t>
            </w:r>
          </w:p>
        </w:tc>
        <w:tc>
          <w:tcPr>
            <w:tcW w:w="0" w:type="auto"/>
            <w:vAlign w:val="center"/>
          </w:tcPr>
          <w:p>
            <w:r>
              <w:t>Криптоанализ. Постквантовая криптография. Законодательство РФ</w:t>
            </w:r>
          </w:p>
        </w:tc>
        <w:tc>
          <w:tcPr>
            <w:tcW w:w="0" w:type="auto"/>
            <w:vAlign w:val="center"/>
          </w:tcPr>
          <w:p>
            <w:r>
              <w:t>6</w:t>
            </w:r>
          </w:p>
        </w:tc>
        <w:tc>
          <w:tcPr>
            <w:tcW w:w="0" w:type="auto"/>
            <w:vAlign w:val="center"/>
          </w:tcPr>
          <w:p>
            <w:r>
              <w:t>2</w:t>
            </w:r>
          </w:p>
        </w:tc>
        <w:tc>
          <w:tcPr>
            <w:tcW w:w="0" w:type="auto"/>
            <w:vAlign w:val="center"/>
          </w:tcPr>
          <w:p>
            <w:r>
              <w:t>0</w:t>
            </w:r>
          </w:p>
        </w:tc>
        <w:tc>
          <w:tcPr>
            <w:tcW w:w="0" w:type="auto"/>
            <w:vAlign w:val="center"/>
          </w:tcPr>
          <w:p>
            <w:r>
              <w:t>2</w:t>
            </w:r>
          </w:p>
        </w:tc>
        <w:tc>
          <w:tcPr>
            <w:tcW w:w="0" w:type="auto"/>
            <w:vAlign w:val="center"/>
          </w:tcPr>
          <w:p>
            <w:r>
              <w:t>0</w:t>
            </w:r>
          </w:p>
        </w:tc>
        <w:tc>
          <w:tcPr>
            <w:tcW w:w="0" w:type="auto"/>
            <w:vAlign w:val="center"/>
          </w:tcPr>
          <w:p>
            <w:r>
              <w:t>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
            </w:r>
          </w:p>
        </w:tc>
        <w:tc>
          <w:tcPr>
            <w:tcW w:w="0" w:type="auto"/>
            <w:vAlign w:val="center"/>
          </w:tcPr>
          <w:p>
            <w:r>
              <w:t>ИТОГО:</w:t>
            </w:r>
          </w:p>
        </w:tc>
        <w:tc>
          <w:tcPr>
            <w:tcW w:w="0" w:type="auto"/>
            <w:vAlign w:val="center"/>
          </w:tcPr>
          <w:p>
            <w:r>
              <w:t/>
            </w:r>
          </w:p>
        </w:tc>
        <w:tc>
          <w:tcPr>
            <w:tcW w:w="0" w:type="auto"/>
            <w:vAlign w:val="center"/>
          </w:tcPr>
          <w:p>
            <w:r>
              <w:t>18</w:t>
            </w:r>
          </w:p>
        </w:tc>
        <w:tc>
          <w:tcPr>
            <w:tcW w:w="0" w:type="auto"/>
            <w:vAlign w:val="center"/>
          </w:tcPr>
          <w:p>
            <w:r>
              <w:t>36</w:t>
            </w:r>
          </w:p>
        </w:tc>
        <w:tc>
          <w:tcPr>
            <w:tcW w:w="0" w:type="auto"/>
            <w:vAlign w:val="center"/>
          </w:tcPr>
          <w:p>
            <w:r>
              <w:t>18</w:t>
            </w:r>
          </w:p>
        </w:tc>
        <w:tc>
          <w:tcPr>
            <w:tcW w:w="0" w:type="auto"/>
            <w:vAlign w:val="center"/>
          </w:tcPr>
          <w:p>
            <w:r>
              <w:t>72</w:t>
            </w:r>
          </w:p>
        </w:tc>
        <w:tc>
          <w:tcPr>
            <w:tcW w:w="0" w:type="auto"/>
            <w:vAlign w:val="center"/>
          </w:tcPr>
          <w:p>
            <w:r>
              <w:t>144</w:t>
            </w:r>
          </w:p>
        </w:tc>
        <w:tc>
          <w:tcPr>
            <w:tcW w:w="0" w:type="auto"/>
          </w:tcPr>
          <w:p>
            <w:pPr>
              <w:pStyle w:val="a7"/>
              <w:rPr>
                <w:bCs/>
                <w:sz w:val="20"/>
                <w:szCs w:val="20"/>
              </w:rPr>
            </w:pPr>
            <w:r>
              <w:rPr>
                <w:bCs/>
                <w:sz w:val="20"/>
                <w:szCs w:val="20"/>
              </w:rPr>
              <w:t>З(ПК-3)</w:t>
              <w:br/>
              <w:t>У(ПК-7)</w:t>
              <w:br/>
              <w:t>В(ПК-3)</w:t>
              <w:b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vAlign w:val="center"/>
          </w:tcPr>
          <w:p>
            <w:r>
              <w:t>Введение в криптографию. История. Классификация криптосистем</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vAlign w:val="center"/>
          </w:tcPr>
          <w:p>
            <w:r>
              <w:t>Теория чисел: НОД, модулярная арифметика, китайская теорема</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vAlign w:val="center"/>
          </w:tcPr>
          <w:p>
            <w:r>
              <w:t>Блочные шифры: AES, режимы ECB/CBC/CTR/GCM</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vAlign w:val="center"/>
          </w:tcPr>
          <w:p>
            <w:r>
              <w:t>Поточные шифры: RC4, ChaCha20. Генераторы псевдослучайных чисел</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vAlign w:val="center"/>
          </w:tcPr>
          <w:p>
            <w:r>
              <w:t>RSA: генерация ключей, шифрование, подпись. Атаки на RSA</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vAlign w:val="center"/>
          </w:tcPr>
          <w:p>
            <w:r>
              <w:t>Эллиптические кривые: группа точек, ECDSA, ECDH, Curve25519</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vAlign w:val="center"/>
          </w:tcPr>
          <w:p>
            <w:r>
              <w:t>Хеш-функции: SHA-2/3, ГОСТ Р 34.11. MAC и HMAC</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vAlign w:val="center"/>
          </w:tcPr>
          <w:p>
            <w:r>
              <w:t>TLS 1.3: handshake, cipher suites, PKI, X.509</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9</w:t>
            </w:r>
          </w:p>
        </w:tc>
        <w:tc>
          <w:tcPr>
            <w:tcW w:w="0" w:type="auto"/>
            <w:tcBorders>
              <w:top w:val="single" w:sz="4" w:space="0" w:color="auto"/>
              <w:left w:val="single" w:sz="4" w:space="0" w:color="auto"/>
              <w:bottom w:val="single" w:sz="4" w:space="0" w:color="auto"/>
              <w:right w:val="single" w:sz="4" w:space="0" w:color="auto"/>
            </w:tcBorders>
            <w:vAlign w:val="center"/>
          </w:tcPr>
          <w:p>
            <w:r>
              <w:t>Постквантовая криптография: CRYSTALS-Kyber, CRYSTALS-Dilithium</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1-Криптография и защита информац</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Реализация алгоритма RSA на Python: генерация, шифрование, подпись
Цель: освоить асимметричную криптографию на практике</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1-Криптография и защита информац</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AES шифрование в режимах CBC и GCM с использованием PyCryptodome
Цель: изучить симметричное шифрование и аутентифицированное шифрование</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2-Криптография и защита информац</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Реализация алгоритма Диффи-Хеллмана и ECDH
Цель: освоить протоколы согласования ключей</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2-Криптография и защита информац</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Работа с цифровыми подписями ECDSA и ГОСТ Р 34.10
Цель: создать и верифицировать электронную подпись</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3-Криптография и защита информац</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Работа с OpenSSL: создание CA, выпуск сертификатов X.509
Цель: реализовать инфраструктуру PKI</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3-Криптография и защита информац</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tcPr>
          <w:p>
            <w:r>
              <w:t>Анализ TLS-рукопожатия в Wireshark
Цель: разобрать протокол TLS 1.3 по шагам</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4-Криптография и защита информац</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tcPr>
          <w:p>
            <w:r>
              <w:t>Дифференциальный криптоанализ упрощённого блочного шифра (DES-like)
Цель: изучить методологию криптоанализа</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4-Криптография и защита информац</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tcPr>
          <w:p>
            <w:r>
              <w:t>Оценка стойкости паролей: энтропия, hashcat, rainbow tables
Цель: исследовать уязвимости хеширования паролей</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ИТОГО:</w:t>
            </w:r>
          </w:p>
        </w:tc>
        <w:tc>
          <w:tcPr>
            <w:tcW w:w="0" w:type="auto"/>
            <w:tcBorders>
              <w:top w:val="single" w:sz="4" w:space="0" w:color="auto"/>
              <w:left w:val="single" w:sz="4" w:space="0" w:color="auto"/>
              <w:bottom w:val="single" w:sz="4" w:space="0" w:color="auto"/>
              <w:right w:val="single" w:sz="4" w:space="0" w:color="auto"/>
            </w:tcBorders>
          </w:tcPr>
          <w:p>
            <w:r>
              <w:t>16</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Математика для криптографии: расширенный алгоритм Евклида, ФМ</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Шифр Цезаря и Виженера: криптоанализ частотным методом</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Сравнение производительности AES-128/256 и ChaCha20</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Атака встречей посередине на двойное DES-шифрование</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Реализация протокола с нулевым разглашением (Zero-Knowledge Proof)</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tcPr>
          <w:p>
            <w:r>
              <w:t>Анализ уязвимостей в реализациях RSA: атака Копперсмита</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tcPr>
          <w:p>
            <w:r>
              <w:t>Обзор нормативной базы ФСБ/ФСТЭК по криптографической защите</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tcPr>
          <w:p>
            <w:r>
              <w:t>Настройка защищённого канала с использованием stunnel/WireGuard</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9</w:t>
            </w:r>
          </w:p>
        </w:tc>
        <w:tc>
          <w:tcPr>
            <w:tcW w:w="0" w:type="auto"/>
            <w:tcBorders>
              <w:top w:val="single" w:sz="4" w:space="0" w:color="auto"/>
              <w:left w:val="single" w:sz="4" w:space="0" w:color="auto"/>
              <w:bottom w:val="single" w:sz="4" w:space="0" w:color="auto"/>
              <w:right w:val="single" w:sz="4" w:space="0" w:color="auto"/>
            </w:tcBorders>
          </w:tcPr>
          <w:p>
            <w:r>
              <w:t>Дискуссия: постквантовая криптография и угроза квантовых компьютеров</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ИТОГО:</w:t>
            </w:r>
          </w:p>
        </w:tc>
        <w:tc>
          <w:tcPr>
            <w:tcW w:w="0" w:type="auto"/>
            <w:tcBorders>
              <w:top w:val="single" w:sz="4" w:space="0" w:color="auto"/>
              <w:left w:val="single" w:sz="4" w:space="0" w:color="auto"/>
              <w:bottom w:val="single" w:sz="4" w:space="0" w:color="auto"/>
              <w:right w:val="single" w:sz="4" w:space="0" w:color="auto"/>
            </w:tcBorders>
          </w:tcPr>
          <w:p>
            <w:r>
              <w:t>36</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 (37895)(38041)Криптография и защита информации</w:t>
      </w:r>
      <w:r>
        <w:rPr>
          <w:bCs/>
          <w:color w:val="000000"/>
        </w:rPr>
      </w:r>
      <w:r>
        <w:rPr>
          <w:bCs/>
          <w:color w:val="000000"/>
          <w:u w:val="single"/>
        </w:rPr>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r>
              <w:t>Основная</w:t>
            </w:r>
          </w:p>
        </w:tc>
        <w:tc>
          <w:tcPr>
            <w:tcW w:w="0" w:type="auto"/>
          </w:tcPr>
          <w:p>
            <w:r>
              <w:t>6</w:t>
            </w:r>
          </w:p>
        </w:tc>
        <w:tc>
          <w:tcPr>
            <w:tcW w:w="0" w:type="auto"/>
          </w:tcPr>
          <w:p>
            <w:r>
              <w:t/>
            </w:r>
          </w:p>
        </w:tc>
        <w:tc>
          <w:tcPr>
            <w:tcW w:w="0" w:type="auto"/>
          </w:tcPr>
          <w:p>
            <w:r>
              <w:t/>
            </w:r>
          </w:p>
        </w:tc>
        <w:tc>
          <w:tcPr>
            <w:tcW w:w="0" w:type="auto"/>
          </w:tcPr>
          <w:p>
            <w:r>
              <w:t>Шнайер Б. Прикладная криптография. 2-е изд. – М.: Триумф, 2020. – 816 с.</w:t>
            </w:r>
          </w:p>
        </w:tc>
        <w:tc>
          <w:tcPr>
            <w:tcW w:w="0" w:type="auto"/>
          </w:tcPr>
          <w:p>
            <w:r>
              <w:t>15</w:t>
            </w:r>
          </w:p>
        </w:tc>
        <w:tc>
          <w:tcPr>
            <w:tcW w:w="0" w:type="auto"/>
          </w:tcPr>
          <w:p>
            <w:r>
              <w:t>1</w:t>
            </w:r>
          </w:p>
        </w:tc>
        <w:tc>
          <w:tcPr>
            <w:tcW w:w="0" w:type="auto"/>
          </w:tcPr>
          <w:p>
            <w:r>
              <w:t>https://www.biblio-online.ru</w:t>
            </w:r>
          </w:p>
        </w:tc>
        <w:tc>
          <w:tcPr>
            <w:tcW w:w="0" w:type="auto"/>
          </w:tcPr>
          <w:p>
            <w:r>
              <w:t>1,0</w:t>
            </w:r>
          </w:p>
        </w:tc>
      </w:tr>
      <w:tr>
        <w:trPr>
          <w:cantSplit/>
          <w:trHeight w:val="151"/>
          <w:jc w:val="center"/>
        </w:trPr>
        <w:tc>
          <w:tcPr>
            <w:tcW w:w="0" w:type="auto"/>
          </w:tcPr>
          <w:p>
            <w:r>
              <w:t>Основная</w:t>
            </w:r>
          </w:p>
        </w:tc>
        <w:tc>
          <w:tcPr>
            <w:tcW w:w="0" w:type="auto"/>
          </w:tcPr>
          <w:p>
            <w:r>
              <w:t>6</w:t>
            </w:r>
          </w:p>
        </w:tc>
        <w:tc>
          <w:tcPr>
            <w:tcW w:w="0" w:type="auto"/>
          </w:tcPr>
          <w:p>
            <w:r>
              <w:t/>
            </w:r>
          </w:p>
        </w:tc>
        <w:tc>
          <w:tcPr>
            <w:tcW w:w="0" w:type="auto"/>
          </w:tcPr>
          <w:p>
            <w:r>
              <w:t/>
            </w:r>
          </w:p>
        </w:tc>
        <w:tc>
          <w:tcPr>
            <w:tcW w:w="0" w:type="auto"/>
          </w:tcPr>
          <w:p>
            <w:r>
              <w:t>Зарипов Д. М. Криптографические методы защиты информации: учеб. пособие / УГНТУ. – Уфа, 2023. – 120 с.</w:t>
            </w:r>
          </w:p>
        </w:tc>
        <w:tc>
          <w:tcPr>
            <w:tcW w:w="0" w:type="auto"/>
          </w:tcPr>
          <w:p>
            <w:r>
              <w:t>30</w:t>
            </w:r>
          </w:p>
        </w:tc>
        <w:tc>
          <w:tcPr>
            <w:tcW w:w="0" w:type="auto"/>
          </w:tcPr>
          <w:p>
            <w:r>
              <w:t>3</w:t>
            </w:r>
          </w:p>
        </w:tc>
        <w:tc>
          <w:tcPr>
            <w:tcW w:w="0" w:type="auto"/>
          </w:tcPr>
          <w:p>
            <w:r>
              <w:t/>
            </w:r>
          </w:p>
        </w:tc>
        <w:tc>
          <w:tcPr>
            <w:tcW w:w="0" w:type="auto"/>
          </w:tcPr>
          <w:p>
            <w:r>
              <w:t>1,0</w:t>
            </w:r>
          </w:p>
        </w:tc>
      </w:tr>
      <w:tr>
        <w:trPr>
          <w:cantSplit/>
          <w:trHeight w:val="151"/>
          <w:jc w:val="center"/>
        </w:trPr>
        <w:tc>
          <w:tcPr>
            <w:tcW w:w="0" w:type="auto"/>
          </w:tcPr>
          <w:p>
            <w:r>
              <w:t>Дополнительная</w:t>
            </w:r>
          </w:p>
        </w:tc>
        <w:tc>
          <w:tcPr>
            <w:tcW w:w="0" w:type="auto"/>
          </w:tcPr>
          <w:p>
            <w:r>
              <w:t>6</w:t>
            </w:r>
          </w:p>
        </w:tc>
        <w:tc>
          <w:tcPr>
            <w:tcW w:w="0" w:type="auto"/>
          </w:tcPr>
          <w:p>
            <w:r>
              <w:t/>
            </w:r>
          </w:p>
        </w:tc>
        <w:tc>
          <w:tcPr>
            <w:tcW w:w="0" w:type="auto"/>
          </w:tcPr>
          <w:p>
            <w:r>
              <w:t/>
            </w:r>
          </w:p>
        </w:tc>
        <w:tc>
          <w:tcPr>
            <w:tcW w:w="0" w:type="auto"/>
          </w:tcPr>
          <w:p>
            <w:r>
              <w:t>Бонех Д., Шуп В. Учебник по прикладной криптографии. – М.: MIT Press, 2022. – 900 с.</w:t>
            </w:r>
          </w:p>
        </w:tc>
        <w:tc>
          <w:tcPr>
            <w:tcW w:w="0" w:type="auto"/>
          </w:tcPr>
          <w:p>
            <w:r>
              <w:t>10</w:t>
            </w:r>
          </w:p>
        </w:tc>
        <w:tc>
          <w:tcPr>
            <w:tcW w:w="0" w:type="auto"/>
          </w:tcPr>
          <w:p>
            <w:r>
              <w:t>1</w:t>
            </w:r>
          </w:p>
        </w:tc>
        <w:tc>
          <w:tcPr>
            <w:tcW w:w="0" w:type="auto"/>
          </w:tcPr>
          <w:p>
            <w:r>
              <w:t>https://toc.cryptobook.us</w:t>
            </w:r>
          </w:p>
        </w:tc>
        <w:tc>
          <w:tcPr>
            <w:tcW w:w="0" w:type="auto"/>
          </w:tcPr>
          <w:p>
            <w:r>
              <w:t>0,5</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 (37895)(38041)Криптография и защита информации</w:t>
      </w:r>
      <w:r/>
      <w:r>
        <w:rPr>
          <w:u w:val="single"/>
        </w:rPr>
      </w:r>
      <w:r>
        <w:rPr>
          <w:bCs/>
          <w:color w:val="000000"/>
          <w:u w:val="single"/>
        </w:rPr>
      </w:r>
      <w:r>
        <w:rPr>
          <w:u w:val="single"/>
        </w:rPr>
      </w:r>
      <w:r>
        <w:rPr>
          <w:bCs/>
          <w:color w:val="000000"/>
          <w:u w:val="single"/>
        </w:rPr>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(38041)Криптография и защита информации</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(38041)Криптография и защита информации</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