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УГНТУ — Кафедра ВТИК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777777"/>
          <w:sz w:val="20"/>
          <w:szCs w:val="20"/>
        </w:rPr>
        <w:t xml:space="preserve">RAG-система генерации РПД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АНАЛИТИЧЕСКИЙ ОТЧЁТ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5496"/>
          <w:sz w:val="28"/>
          <w:szCs w:val="28"/>
        </w:rPr>
        <w:t xml:space="preserve">Версия 3 — Апрель 2026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Изменения в RAG-модуле • Расширение корпуса синтетических РПД</w:t>
      </w:r>
    </w:p>
    <w:p>
      <w:pPr>
        <w:pBdr>
          <w:bottom w:val="single" w:color="2E5496" w:sz="8"/>
        </w:pBdr>
        <w:spacing w:after="20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Введение и контекст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Настоящий отчёт является третьей итерацией аудита RAG-системы и объединяет два направления: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Перечень изменений в RAG-модуле — актуальные открытые замечания по состоянию на апрель 2026 года (2 критических, 4 высоких, 11 средних, 4 низких из Версии 2), требующие реализации в следующей итерации.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Список синтетических РПД — документы, которые необходимо добавить в rpd_corpus/ для устранения выявленных пробелов в покрытии доменов (analyze_corpus.py, апрель 2026).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Корпус: 51 РПД (09.03.01 бакалавриат), 3771 точка Qdrant (3676 корпусных + 95 книжных). Статус: 16/27 рекомендаций v1 закрыто; выявлено 10 новых (v2). Совокупный технический долг: 21 открытое замечание.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Необходимые изменения в RAG-модуле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ниже содержит все открытые замечания из Версии 2 (§15) и невыполненные пункты §14.3 — упорядочены по убыванию приоритета. Первые два пункта (критические) дают немедленный эффект и выполняются за 5–10 минут.</w:t>
      </w:r>
    </w:p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00"/>
        <w:gridCol w:w="70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 / компонент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Необходимое изменение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§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🔴 Критич.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test_generate.py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Расширить _FOS_STOPWORDS: добавить «ограниченн возможност», «обеспеченности дисциплин», «лиц с ограниченн», «доступн», «инвалид» + whitelist-режим по discipline_focus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§15.3.1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🔴 Критич.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venv / requirements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pip install pytesseract Pillow + apt install tesseract-ocr tesseract-ocr-rus — OCR-fallback для Хайкина (сканированный PDF, 0 чанков)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§15.3.2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🟠 Высокий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prepare_texts.py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Извлекать название дисциплины из первых параграфов DOCX (паттерн «РАБОЧАЯ ПРОГРАММА ДИСЦИПЛИНЫ\n&lt;название&gt;») → писать в поле title каждой записи; исправит title-search в evaluate.py (score=−1)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§15.4.1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🟠 Высокий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venv / requirements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pip install transformers — AutoTokenizer BAAI/bge-m3 не загрузился, pipeline использует tiktoken fallback (расхождение 10–25% для русского)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§15.4.2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🟠 Высокий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Добавить "accessibility": 5 в max_chunks_per_type — тип accessibility занимает 41,6% Qdrant-коллекции (1530 чанков), засоряет retrieval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§15.4.3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🟠 Высокий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converter.py / chunking.py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Диагностика: grep bibliography chunks.jsonl | wc -l, проверить заголовки литературных разделов в rpd_corpus/*.docx; добавить недостающие ключевые слова в оба классификатора — bibliography = 0 чанков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§15.4.4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test_generate.py / config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Изменить questions_per_rank с 10 на 12–15 в config.json; в промпте Ранга 3 явно указать «РОВНО 10 вопросов, 2–3 правильных из 4»; num_predict Ранга 3: 1200 → 2000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§15.5.1–2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run_pipeline.py / инструкция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Добавить docker start qdrant || docker run … — идемпотентный запуск; устранить конфликт «container /qdrant already in use»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§15.5.3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prepare_texts.py / evaluate.py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Исправить извлечение title (см. §15.4.1) — секционные эталоны lab_works/practice имеют пустые title, результат evaluate неинтерпретируем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§15.5.4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converter.py + chunking.py → utils.py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Вынести classify_section() в utils.py — дублирование между двумя файлами, 3+ ручных синхронизации; при изменении ключевых слов риск рассинхронизации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§3.2.1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fgos_registry.json (новый)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Создать fgos_registry.json с иерархией 09.03.01 / 09.04.01 / 1.2.2 — при масштабировании корпуса на магистратуру/аспирантуру компетенции не должны дублироваться в каждом config-шаблоне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§8.2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rpd_generate.py → prompts.py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Вынести промпты из rpd_generate.py (~3100 строк) в отдельный prompts.py / JSON — сложность итерации формулировок без погружения в код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§10.5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run_pipeline.py (новый)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Создать оркестратор: порядок запуска 8 скриптов + timestamp-проверки + блокировка при ошибке book_loader — ошибка в промежуточном шаге не видна до rpd_generate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§3.2.4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rpd_generate.py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Расширить _RETRIEVAL_CONF_HASH: включить SECTION_TYPE_FILTER + corpus_timestamp — изменение фильтров не инвалидирует кэш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§3.2.3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validate_rpd.py (новый)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Создать валидатор: [] плейсхолдеры, credits×36=hours, обязательные секции — без автопроверки масштабирование на 09.04.01/1.2.2 невозможно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§6.2.3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Добавить матрицу «раздел × компетенция» — Раздел 1: 5 компетенций vs. Разделы 2–3: 2, дисбаланс приводит к ПК-2/УК-1 &lt; 100 вопросов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§6.1.4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⚪ Низкий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utils.py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Вынести PersistentCache: ~100 строк дублируются в rpd_generate, test_generate, evaluate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§3.2.2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⚪ Низкий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rpd_generate.py → topic_templates.json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Вынести 4 ветки if/elif (строки 2934–2981) — при новых дисциплинах потребуется ручное расширение кода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§10.5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⚪ Низкий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analyze_corpus.py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Добавить режим --json: вывод рекомендаций в JSON для автоматизации создания config.json-шаблонов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§9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⚪ Низкий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book_loader.py → qdrant_utils.py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Вынести upsert_batch() + upsert_batch_with_retry() (~50 строк) из book_loader — полная копия из load_qdrant.py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§4.4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2.1. Критические (требуют немедленного исправления)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§15.3.1 — _FOS_STOPWORDS: в Разделе 3 тестовых заданий 8 из 31 вопроса генерируются по темам «ОВЗ» и «обеспечение литературой» вместо тем дисциплины. Оба существующих стоп-фильтра (_FOS_STOPWORDS и _NUMERIC_HEADER_RE) пропускают эти строки, так как они не начинаются с цифры и не содержат уже добавленных ключевых слов. Фикс: добавить 6 подстрок в список (см. §15.3.1) или реализовать whitelist по discipline_focus.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§15.3.2 — pytesseract/Pillow: OCR-fallback для Хайкина реализован в коде (§13.5), но зависимости не установлены в venv. Хайкин «Нейронные сети» — ключевой учебник для нейронных сетей (первая тема discipline_focus) — даёт 0 чанков. Фикс: pip install pytesseract Pillow + установить Tesseract OCR (apt install tesseract-ocr tesseract-ocr-rus).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2.2. Высокие (влияют на качество метрик и retrieval)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§15.4.1 — title-search: evaluate.py выбирает эталон через fallback (competencies-текст), получает rpd_34 вместо rpd_29 (score: 0.61 vs 0.96). Причина: prepare_texts.py не извлекает заголовок дисциплины из DOCX core_properties. Фикс в prepare_texts.py: парсить первые параграфы по паттерну «РАБОЧАЯ ПРОГРАММА ДИСЦИПЛИНЫ» и записывать в поле title.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§15.4.2 — AutoTokenizer: chunking.py работает на tiktoken fallback (расхождение 10–25% для русского). Причина: transformers не установлен. Фикс: pip install transformers (bge-m3 tokenizer ~500 МБ, скачается при первом запуске).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§15.4.3 — accessibility: тип accessibility занимает 41,6% коллекции Qdrant (1530/3676 чанков) — шаблонный бойлерплейт ОВЗ, одинаковый во всех РПД. Засоряет retrieval. Фикс: одна строка в config.json — добавить "accessibility": 5 в max_chunks_per_type.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§15.4.4 — bibliography = 0: ни один чанк корпуса не получил section_type=bibliography. Диагностика: grep bibliography chunks.jsonl | wc -l. Затем проверить ключевые слова заголовков в rpd_corpus/*.docx и добавить отсутствующие в SECTION_TYPE_MAP / classify_section().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2.3. Средние (архитектурные улучшения и масштабирование)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§15.5.1–2: Ранг 3 стабильно генерирует 1 вопрос вместо 10; 94 вопроса &lt; 100 нормы. Фикс: questions_per_rank 10 → 12–15 в config.json; промпт Ранга 3: явное указание «РОВНО 10 вопросов»; num_predict 1200 → 2000.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§3.2.1: Дублирование classify_section() в converter.py и chunking.py — риск рассинхронизации при изменении ключевых слов. Вынести единственную реализацию в utils.py.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§8.2: При масштабировании на 09.04.01/1.2.2 компетенции ФГОС будут дублироваться в каждом config-шаблоне. Создать fgos_registry.json с иерархией направление → уровень → коды.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§3.2.4: 8 скриптов запускаются вручную; ошибка в промежуточном шаге не блокирует дальнейшие. Создать run_pipeline.py с порядком запуска и timestamp-проверками.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§3.2.3: _RETRIEVAL_CONF_HASH учитывает только top_k и min_score. Изменение SECTION_TYPE_FILTER или пересборка корпуса не инвалидируют кэш. Добавить хеш полной конфигурации retrieval + corpus_timestamp.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§6.2.3: Отсутствует автопроверка сгенерированного РПД ([]-плейсхолдеры, credits×36=hours). Создать validate_rpd.py.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§6.1.4: Дисбаланс раздел × компетенция (Раздел 1: 5 компетенций, Разделы 2–3: 2) приводит к ПК-2/УК-1 &lt; 100 вопросов. Добавить матрицу в config.json.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Синтетические РПД для расширения корпуса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результатам analyze_corpus.py корпус из 51 РПД (09.03.01 бакалавриат) имеет 8 доменов с покрытием &lt; 3 документов и два направления (09.04.01 магистратура, 1.2.2 аспирантура) с нулевым покрытием. Итого необходимо создать ~26 синтетических РПД.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3.1. Бакалавриат 09.03.01 — слабо покрытые домены (16 РПД)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Текущий дефицит: Базы данных — 0 РПД, остальные домены — 1–2 РПД при минимуме 3. Звёздочки (★) обозначают приоритет: ★★★ — добавить первым.</w:t>
      </w:r>
    </w:p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400"/>
        <w:gridCol w:w="8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Дисциплина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темы (focus)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Веб-разработка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Веб-программирование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HTML5, CSS3, JavaScript ES6+, REST API, Node.js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Веб-разработка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веб-приложений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React, Vue.js, SPA, webpack, TypeScript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Облачные технологии / DevOps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Облачные вычисления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AWS/Azure/GCP, IaaS/PaaS/SaaS, виртуализация, Terraform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Облачные технологии / DevOps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Технологии контейнеризации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Docker, Kubernetes, CI/CD, GitLab, Jenkins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Компьютерная графика / Игры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Компьютерная графика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OpenGL, GLSL, растеризация, трассировка лучей, Three.js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Компьютерная графика / Игры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игр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Unity3D, C#, игровые паттерны, физический движок, UI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Встроенные / IoT системы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Программирование микроконтроллеров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STM32, C/C++, RTOS, SPI/I2C/UART, прерывания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Встроенные / IoT системы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Интернет вещей (IoT)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MQTT, Zigbee, LoRa, облачные платформы, Edge Computing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данных / BI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и визуализация данных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pandas, matplotlib, seaborn, дашборды, Power BI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данных / BI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Большие данные (Big Data)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Hadoop, Spark, HDFS, MapReduce, потоковая обработка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Системное / Низкоуровневое ПО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Операционные системы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процессы, потоки, синхронизация, файловые системы, Linux API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Системное / Низкоуровневое ПО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Системное программирование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C/C++, POSIX, межпроцессное взаимодействие, память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Базы данных / Хранилища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Проектирование баз данных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ER-диаграммы, нормализация, индексы, транзакции ACID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Базы данных / Хранилища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NoSQL базы данных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MongoDB, Redis, Cassandra, документно-ориентированные СУБД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Сети / Телекоммуникации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Компьютерные сети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OSI, TCP/IP, маршрутизация, VLAN, Cisco IOS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Сети / Телекоммуникации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Протоколы передачи данных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HTTP/2, WebSocket, gRPC, AMQP, DNS, DHCP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3.2. Магистратура 09.04.01 — нулевое покрытие (6 РПД)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корпусе отсутствуют РПД на уровень магистратуры. Для корректного retrieval при генерации магистерских РПД необходимо добавить минимум 6 документов по ключевым доменам.</w:t>
      </w:r>
    </w:p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400"/>
        <w:gridCol w:w="8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Дисциплина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темы (focus)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Продвинутые методы ИИ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Современные архитектуры глубокого обучения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Transformer, Diffusion models, RL, LLM fine-tuning, PEFT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Продвинутые методы ИИ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Объяснимый искусственный интеллект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SHAP, LIME, attention visualization, fairness metrics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Базы данных / Хранилища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Распределённые базы данных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NewSQL, CAP-теорема, Cassandra, CockroachDB, репликация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проектами / Экономика ИТ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ИТ-проектами (магистратура)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PMBoK, Agile, риски, бюджет, команда, OKR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Научно-исследовательская деятельность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Методология научных исследований в ИТ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постановка гипотезы, эксперимент, метрики, публикации IEEE/ACM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Научно-исследовательская деятельность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Научно-исследовательская работа (магистратура)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НИР 1–2 семестр, подготовка к защите ВКР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3.3. Аспирантура 1.2.2 — нулевое покрытие (4 РПД)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Аспирантские РПД имеют специфическую структуру (НИР, кандидатский минимум, философия науки). Без примеров в корпусе LLM будет генерировать бакалаврскую структуру. Минимальный набор: 4 документа.</w:t>
      </w:r>
    </w:p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400"/>
        <w:gridCol w:w="8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Дисциплина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темы (focus)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Философия науки / Педагогика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Философия науки и методология исследований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логика научного познания, Поппер, Кун, фальсификационизм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Философия науки / Педагогика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Педагогика высшей школы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дидактика, проектирование учебных курсов, ФОС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Научно-исследовательская деятельность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Научно-исследовательская работа (аспирантура)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НИР 1–4 семестр, подготовка кандидатской диссертации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Продвинутые методы ИИ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Современные проблемы информатики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актуальные направления CS: квантовые вычисления, neuromorphic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Порядок создания и загрузки синтетических РПД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4.1. Приоритизация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Рекомендуемый порядок (по влиянию на качество retrieval для целевой дисциплины «Интеллектуальные системы»):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Базы данных (0 → 2 РПД) — критический пробел, тип полностью отсутствует в корпусе.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Операционные системы, Компьютерные сети — универсальные дисциплины с высокой вероятностью пересечения тематики.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Анализ и визуализация данных — смежная с ML тематика, повышает качество retrieval для content-секций.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Остальные бакалаврские домены.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5) Магистратура 09.04.01 — после завершения бакалаврского слоя.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6) Аспирантура 1.2.2 — после реализации fgos_registry.json (§8.2).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4.2. Технический чеклист для каждого синтетического РПД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Создать DOCX по шаблону Шаблон_пустой.dotx; заполнить Т3–Т21 + Аннотация.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Назвать файл по формату: &lt;Код&gt;_&lt;Название&gt;_&lt;Семестр&gt;.docx (например: 09.03.01_Веб-программирование_3.docx).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Указать direction и level в corpus_meta.json для нового файла.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После добавления файлов в rpd_corpus/ запустить полный pipeline: converter.py → prepare_texts.py → chunking.py → load_qdrant.py.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Проверить: python analyze_corpus.py --corpus-dir rpd_corpus — убедиться, что домен перешёл из ❌ в ✅.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□ Запустить evaluate.py — убедиться, что overall ROUGE-1 не снизился (контроль дрейфа).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4.3. Параметры генерации синтетических РПД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автоматической генерации через rpd_generate.py необходимо подготовить config-шаблоны: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config_bak_0903.json — бакалавриат 09.03.01 (базовый шаблон).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config_mag_0904.json — магистратура 09.04.01 (4 з.е., 1–2 семестр, fgos_registry для 09.04.01).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config_asp_122.json — аспирантура 1.2.2 (2 з.е., специфические компетенции).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каждом шаблоне обновить поля: discipline_name, discipline_focus, fgos_competencies (или ссылку на fgos_registry.json), semester, hours_total, credits.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Итоговая сводная таблица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Совокупный статус по состоянию на апрель 2026 года:</w:t>
      </w:r>
    </w:p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000"/>
        <w:gridCol w:w="11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Всего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Закрыто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Открыто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Замечания v1 (критические + высокие)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Замечания v1 (средние + низкие)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Замечания v2 (новые)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замечаний RAG-модуля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Синтетических РПД: бакалавриат 09.03.01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Синтетических РПД: магистратура 09.04.01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Синтетических РПД: аспирантура 1.2.2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синтетических РПД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Приоритет следующей итерации: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§15.3.1 — расширить _FOS_STOPWORDS (5 минут, устраняет 8/31 мусорных вопросов).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§15.3.2 — установить pytesseract + transformers (10 минут, Хайкин 0→N чанков, chunking без fallback).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§15.4.3 — добавить "accessibility": 5 в config.json (1 строка, снижает шум с 41,6% до ~2,5%).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§15.4.4 — диагностировать и восстановить bibliography в pipeline (влияет на RAG для bibliography-секций).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Начать создание синтетических РПД: Базы данных (2 шт.) → Операционные системы → Анализ данных.</w:t>
      </w:r>
    </w:p>
    <w:p>
      <w:pPr>
        <w:spacing w:after="80" w:before="80"/>
      </w:pPr>
      <w:r>
        <w:t xml:space="preserve"/>
      </w:r>
    </w:p>
    <w:p>
      <w:pPr>
        <w:pBdr>
          <w:top w:val="single" w:color="2E5496" w:sz="8"/>
        </w:pBdr>
        <w:spacing w:after="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18"/>
          <w:szCs w:val="18"/>
        </w:rPr>
        <w:t xml:space="preserve">Отчёт сформирован автоматически • УГНТУ ВТИК • Апрель 2026</w:t>
      </w:r>
    </w:p>
    <w:sectPr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2026-04-10T08:06:39.654Z</dcterms:created>
  <dcterms:modified xsi:type="dcterms:W3CDTF">2026-04-10T08:06:39.655Z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