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xml:space="preserve">
  <w:body>
    <w:p>
      <w:pPr>
        <w:jc w:val="center"/>
      </w:pPr>
      <w:r>
        <w:t>Федеральное государственное бюджетное образовательное учреждение</w:t>
      </w:r>
    </w:p>
    <w:p>
      <w:pPr>
        <w:jc w:val="center"/>
      </w:pPr>
      <w:r>
        <w:t>высшего образования</w:t>
      </w:r>
    </w:p>
    <w:p>
      <w:pPr>
        <w:jc w:val="center"/>
      </w:pPr>
      <w:r>
        <w:t>«Уфимский государственный нефтяной технический университет»</w:t>
      </w:r>
    </w:p>
    <w:p>
      <w:pPr>
        <w:jc w:val="center"/>
      </w:pPr>
    </w:p>
    <w:p>
      <w:pPr>
        <w:spacing w:before="120" w:after="120" w:line="264" w:lineRule="auto"/>
        <w:ind w:left="5400"/>
      </w:pPr>
      <w:r>
        <w:t>УТВЕРЖДАЮ</w:t>
      </w:r>
    </w:p>
    <w:p>
      <w:pPr>
        <w:ind w:left="5360" w:right="134"/>
        <w:jc w:val="both"/>
        <w:rPr>
          <w:u w:val="single"/>
        </w:rPr>
      </w:pPr>
      <w:r>
        <w:rPr>
          <w:u w:val="single"/>
        </w:rPr>
        <w:t>Директор IT-институт</w:t>
      </w:r>
    </w:p>
    <w:p>
      <w:pPr>
        <w:ind w:left="5360" w:right="134"/>
        <w:jc w:val="both"/>
      </w:pPr>
    </w:p>
    <w:p>
      <w:pPr>
        <w:ind w:left="5360" w:right="134"/>
        <w:jc w:val="both"/>
        <w:rPr>
          <w:u w:val="single"/>
        </w:rPr>
      </w:pPr>
      <w:r>
        <w:t>_______________</w:t>
      </w:r>
      <w:r>
        <w:rPr>
          <w:u w:val="single"/>
        </w:rPr>
        <w:t>З.Х. Павлова</w:t>
      </w:r>
    </w:p>
    <w:p>
      <w:pPr>
        <w:ind w:left="5360" w:right="134"/>
        <w:jc w:val="both"/>
        <w:rPr>
          <w:sz w:val="16"/>
          <w:szCs w:val="16"/>
        </w:rPr>
      </w:pPr>
      <w:r>
        <w:rPr>
          <w:sz w:val="16"/>
          <w:szCs w:val="16"/>
        </w:rPr>
        <w:t xml:space="preserve">                   (подпись)      </w:t>
      </w:r>
    </w:p>
    <w:p>
      <w:pPr>
        <w:spacing w:before="240"/>
        <w:ind w:left="5360"/>
      </w:pPr>
      <w:r>
        <w:t>30.06.2026</w:t>
      </w:r>
    </w:p>
    <w:p>
      <w:pPr>
        <w:ind w:left="5400"/>
        <w:jc w:val="center"/>
      </w:pPr>
    </w:p>
    <w:p>
      <w:pPr>
        <w:jc w:val="center"/>
      </w:pPr>
    </w:p>
    <w:p>
      <w:pPr>
        <w:jc w:val="center"/>
      </w:pPr>
    </w:p>
    <w:p>
      <w:pPr>
        <w:jc w:val="center"/>
      </w:pPr>
    </w:p>
    <w:p>
      <w:pPr>
        <w:jc w:val="center"/>
      </w:pPr>
    </w:p>
    <w:p>
      <w:pPr>
        <w:jc w:val="center"/>
      </w:pPr>
      <w:r>
        <w:rPr>
          <w:b/>
          <w:bCs/>
        </w:rPr>
        <w:t xml:space="preserve">РАБОЧАЯ ПРОГРАММА ДИСЦИПЛИНЫ </w:t>
      </w:r>
    </w:p>
    <w:p>
      <w:pPr>
        <w:jc w:val="center"/>
      </w:pPr>
    </w:p>
    <w:p>
      <w:pPr>
        <w:ind w:firstLine="567"/>
        <w:jc w:val="center"/>
        <w:rPr>
          <w:b/>
          <w:bCs/>
          <w:color w:val="000000"/>
        </w:rPr>
      </w:pPr>
      <w:r>
        <w:rPr>
          <w:b/>
          <w:bCs/>
          <w:color w:val="000000"/>
        </w:rPr>
        <w:t>(38050)Научно-исследовательская работа</w:t>
      </w:r>
    </w:p>
    <w:p>
      <w:pPr>
        <w:ind w:firstLine="567"/>
      </w:pPr>
    </w:p>
    <w:p>
      <w:pPr>
        <w:ind w:firstLine="567"/>
      </w:pPr>
    </w:p>
    <w:p>
      <w:pPr>
        <w:widowControl w:val="0"/>
        <w:shd w:val="clear" w:color="auto" w:fill="FFFFFF"/>
        <w:autoSpaceDE w:val="0"/>
        <w:autoSpaceDN w:val="0"/>
        <w:adjustRightInd w:val="0"/>
        <w:rPr>
          <w:b/>
          <w:bCs/>
          <w:color w:val="000000"/>
        </w:rPr>
      </w:pPr>
      <w:r>
        <w:rPr>
          <w:bCs/>
          <w:color w:val="000000"/>
        </w:rPr>
        <w:t xml:space="preserve">Направление подготовки (специальность): </w:t>
      </w:r>
      <w:r>
        <w:rPr>
          <w:b/>
          <w:bCs/>
          <w:color w:val="000000"/>
        </w:rPr>
        <w:t>09.04.01 Информатика и вычислительная техника</w:t>
      </w:r>
    </w:p>
    <w:p>
      <w:pPr>
        <w:widowControl w:val="0"/>
        <w:shd w:val="clear" w:color="auto" w:fill="FFFFFF"/>
        <w:autoSpaceDE w:val="0"/>
        <w:autoSpaceDN w:val="0"/>
        <w:adjustRightInd w:val="0"/>
        <w:jc w:val="both"/>
        <w:rPr>
          <w:b/>
        </w:rPr>
      </w:pPr>
    </w:p>
    <w:p>
      <w:pPr>
        <w:widowControl w:val="0"/>
        <w:shd w:val="clear" w:color="auto" w:fill="FFFFFF"/>
        <w:tabs>
          <w:tab w:val="left" w:leader="underscore" w:pos="9379"/>
        </w:tabs>
        <w:autoSpaceDE w:val="0"/>
        <w:autoSpaceDN w:val="0"/>
        <w:adjustRightInd w:val="0"/>
        <w:jc w:val="both"/>
        <w:rPr>
          <w:sz w:val="20"/>
          <w:szCs w:val="20"/>
        </w:rPr>
      </w:pPr>
      <w:r>
        <w:rPr>
          <w:bCs/>
          <w:color w:val="000000"/>
        </w:rPr>
        <w:t xml:space="preserve">Направленность: </w:t>
      </w:r>
      <w:r>
        <w:rPr>
          <w:b/>
          <w:bCs/>
          <w:color w:val="000000"/>
        </w:rPr>
        <w:t>профиль «Разработка и применение интеллектуальных систем»</w:t>
      </w:r>
    </w:p>
    <w:p>
      <w:pPr>
        <w:widowControl w:val="0"/>
        <w:shd w:val="clear" w:color="auto" w:fill="FFFFFF"/>
        <w:tabs>
          <w:tab w:val="left" w:leader="underscore" w:pos="9379"/>
        </w:tabs>
        <w:autoSpaceDE w:val="0"/>
        <w:autoSpaceDN w:val="0"/>
        <w:adjustRightInd w:val="0"/>
        <w:jc w:val="both"/>
        <w:rPr>
          <w:bCs/>
          <w:color w:val="000000"/>
        </w:rPr>
      </w:pPr>
    </w:p>
    <w:p>
      <w:pPr>
        <w:widowControl w:val="0"/>
        <w:autoSpaceDE w:val="0"/>
        <w:autoSpaceDN w:val="0"/>
        <w:adjustRightInd w:val="0"/>
        <w:jc w:val="both"/>
        <w:rPr>
          <w:b/>
          <w:bCs/>
          <w:color w:val="000000"/>
          <w:u w:val="single"/>
        </w:rPr>
      </w:pPr>
      <w:r>
        <w:t xml:space="preserve">Уровень высшего образования: </w:t>
      </w:r>
      <w:r>
        <w:rPr>
          <w:b/>
          <w:bCs/>
          <w:color w:val="000000"/>
        </w:rPr>
        <w:t>магистратура</w:t>
      </w:r>
    </w:p>
    <w:p>
      <w:pPr>
        <w:widowControl w:val="0"/>
        <w:shd w:val="clear" w:color="auto" w:fill="FFFFFF"/>
        <w:tabs>
          <w:tab w:val="left" w:leader="underscore" w:pos="6864"/>
        </w:tabs>
        <w:autoSpaceDE w:val="0"/>
        <w:autoSpaceDN w:val="0"/>
        <w:adjustRightInd w:val="0"/>
        <w:jc w:val="both"/>
        <w:rPr>
          <w:bCs/>
          <w:color w:val="000000"/>
        </w:rPr>
      </w:pPr>
    </w:p>
    <w:p>
      <w:pPr>
        <w:widowControl w:val="0"/>
        <w:shd w:val="clear" w:color="auto" w:fill="FFFFFF"/>
        <w:tabs>
          <w:tab w:val="left" w:leader="underscore" w:pos="6864"/>
        </w:tabs>
        <w:autoSpaceDE w:val="0"/>
        <w:autoSpaceDN w:val="0"/>
        <w:adjustRightInd w:val="0"/>
        <w:jc w:val="both"/>
        <w:rPr>
          <w:bCs/>
          <w:color w:val="000000"/>
        </w:rPr>
      </w:pPr>
      <w:r>
        <w:rPr>
          <w:bCs/>
          <w:color w:val="000000"/>
        </w:rPr>
        <w:t xml:space="preserve">Форма обучения: </w:t>
      </w:r>
      <w:r>
        <w:rPr>
          <w:b/>
          <w:bCs/>
          <w:color w:val="000000"/>
        </w:rPr>
        <w:t>очная;</w:t>
      </w:r>
    </w:p>
    <w:p>
      <w:pPr>
        <w:widowControl w:val="0"/>
        <w:shd w:val="clear" w:color="auto" w:fill="FFFFFF"/>
        <w:autoSpaceDE w:val="0"/>
        <w:autoSpaceDN w:val="0"/>
        <w:adjustRightInd w:val="0"/>
        <w:jc w:val="both"/>
        <w:rPr>
          <w:bCs/>
          <w:i/>
          <w:iCs/>
          <w:color w:val="000000"/>
        </w:rPr>
      </w:pPr>
    </w:p>
    <w:p>
      <w:pPr>
        <w:rPr>
          <w:bCs/>
          <w:sz w:val="28"/>
          <w:szCs w:val="28"/>
        </w:rPr>
      </w:pPr>
      <w:r>
        <w:rPr>
          <w:bCs/>
        </w:rPr>
        <w:t>Кафедра, обеспечивающая преподавание дисциплины</w:t>
      </w:r>
      <w:r>
        <w:rPr>
          <w:b/>
          <w:bCs/>
        </w:rPr>
        <w:t xml:space="preserve">: </w:t>
      </w:r>
      <w:r>
        <w:rPr>
          <w:b/>
          <w:bCs/>
          <w:color w:val="000000"/>
        </w:rPr>
        <w:t>Вычислительная техника и инженерная кибернетика (ВТИК);</w:t>
      </w:r>
    </w:p>
    <w:p>
      <w:pPr>
        <w:rPr>
          <w:highlight w:val="yellow"/>
        </w:rPr>
      </w:pPr>
    </w:p>
    <w:p>
      <w:pPr>
        <w:rPr>
          <w:b/>
        </w:rPr>
      </w:pPr>
      <w:r>
        <w:t xml:space="preserve">Трудоемкость дисциплины: </w:t>
      </w:r>
      <w:r>
        <w:rPr>
          <w:b/>
          <w:bCs/>
          <w:color w:val="000000"/>
        </w:rPr>
        <w:t>4 з.е.  (144час)</w:t>
      </w:r>
    </w:p>
    <w:p>
      <w:pPr>
        <w:rPr>
          <w:b/>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jc w:val="center"/>
      </w:pPr>
      <w:r>
        <w:t>Уфа 2026</w:t>
      </w:r>
    </w:p>
    <w:p>
      <w:pPr>
        <w:pStyle w:val="a3"/>
        <w:rPr>
          <w:bCs/>
          <w:i w:val="0"/>
          <w:iCs w:val="0"/>
        </w:rPr>
      </w:pPr>
      <w:r>
        <w:br w:type="page"/>
      </w:r>
      <w:r>
        <w:rPr>
          <w:bCs/>
          <w:i w:val="0"/>
          <w:iCs w:val="0"/>
        </w:rPr>
        <w:t>Рабочую программу дисциплины  разработал(и):</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Баязитов Ф.А.</w:t>
            </w:r>
          </w:p>
        </w:tc>
      </w:tr>
    </w:tbl>
    <w:p>
      <w:pPr>
        <w:pStyle w:val="a3"/>
        <w:rPr>
          <w:bCs/>
          <w:i w:val="0"/>
          <w:iCs w:val="0"/>
        </w:rPr>
      </w:pPr>
    </w:p>
    <w:p>
      <w:pPr>
        <w:pStyle w:val="a3"/>
        <w:rPr>
          <w:bCs/>
          <w:i w:val="0"/>
          <w:iCs w:val="0"/>
        </w:rPr>
      </w:pPr>
    </w:p>
    <w:p>
      <w:pPr>
        <w:pStyle w:val="a3"/>
        <w:rPr>
          <w:bCs/>
          <w:i w:val="0"/>
          <w:iCs w:val="0"/>
        </w:rPr>
      </w:pPr>
      <w:r>
        <w:rPr>
          <w:bCs/>
          <w:i w:val="0"/>
          <w:iCs w:val="0"/>
        </w:rPr>
        <w:t>Рецензент</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c>
          <w:tcPr>
            <w:tcW w:w="6725" w:type="dxa"/>
          </w:tcPr>
          <w:p>
            <w:pPr>
              <w:ind w:hanging="10"/>
              <w:rPr>
                <w:bCs/>
                <w:i/>
                <w:iCs/>
              </w:rPr>
            </w:pPr>
            <w:r>
              <w:t>к.т.н., доцент Зарипов Д.М.</w:t>
            </w:r>
          </w:p>
        </w:tc>
      </w:tr>
    </w:tbl>
    <w:p>
      <w:pPr>
        <w:pStyle w:val="a3"/>
        <w:rPr>
          <w:bCs/>
          <w:i w:val="0"/>
          <w:iCs w:val="0"/>
        </w:rPr>
      </w:pPr>
    </w:p>
    <w:p>
      <w:pPr>
        <w:pStyle w:val="a3"/>
        <w:rPr>
          <w:bCs/>
          <w:sz w:val="22"/>
          <w:szCs w:val="22"/>
        </w:rPr>
      </w:pPr>
    </w:p>
    <w:p>
      <w:pPr>
        <w:pStyle w:val="a3"/>
        <w:rPr>
          <w:bCs/>
          <w:sz w:val="22"/>
          <w:szCs w:val="22"/>
        </w:rPr>
      </w:pPr>
    </w:p>
    <w:p>
      <w:pPr>
        <w:pStyle w:val="a3"/>
        <w:rPr>
          <w:bCs/>
          <w:i w:val="0"/>
          <w:iCs w:val="0"/>
          <w:sz w:val="16"/>
          <w:szCs w:val="16"/>
        </w:rPr>
      </w:pPr>
    </w:p>
    <w:p>
      <w:pPr>
        <w:pStyle w:val="a3"/>
        <w:jc w:val="both"/>
        <w:rPr>
          <w:bCs/>
          <w:i w:val="0"/>
          <w:iCs w:val="0"/>
        </w:rPr>
      </w:pPr>
      <w:r>
        <w:rPr>
          <w:bCs/>
          <w:i w:val="0"/>
          <w:iCs w:val="0"/>
        </w:rPr>
        <w:t>Рабочая программа дисциплины  рассмотрена и одобрена на заседании кафедры Вычислительная техника и инженерная кибернетика (ВТИК);, обеспечивающей преподавание дисциплины 26.01.2026, протокол №6.</w:t>
      </w:r>
    </w:p>
    <w:p>
      <w:pPr>
        <w:pStyle w:val="a3"/>
        <w:rPr>
          <w:bCs/>
          <w:i w:val="0"/>
          <w:iCs w:val="0"/>
          <w:sz w:val="16"/>
          <w:szCs w:val="16"/>
        </w:rPr>
      </w:pPr>
    </w:p>
    <w:p>
      <w:pPr>
        <w:pStyle w:val="a3"/>
        <w:rPr>
          <w:bCs/>
          <w:i w:val="0"/>
          <w:iCs w:val="0"/>
        </w:rPr>
      </w:pPr>
      <w:r>
        <w:rPr>
          <w:bCs/>
          <w:i w:val="0"/>
          <w:iCs w:val="0"/>
        </w:rPr>
        <w:t xml:space="preserve">Заведующий кафедрой </w:t>
      </w:r>
    </w:p>
    <w:tbl>
      <w:tblPr>
        <w:tblStyle w:val="ad"/>
        <w:tblW w:w="10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98"/>
      </w:tblGrid>
      <w:tr>
        <w:trPr>
          <w:trHeight w:val="567"/>
        </w:trPr>
        <w:tc>
          <w:tcPr>
            <w:tcW w:w="10598" w:type="dxa"/>
          </w:tcPr>
          <w:p>
            <w:pPr>
              <w:spacing w:line="480" w:lineRule="auto"/>
              <w:ind w:hanging="10"/>
              <w:rPr>
                <w:bCs/>
                <w:i/>
                <w:iCs/>
              </w:rPr>
            </w:pPr>
            <w:r>
              <w:t xml:space="preserve">Вычислительная техника и инженерная кибернетика (ВТИК) .. </w:t>
            </w:r>
          </w:p>
        </w:tc>
      </w:tr>
    </w:tbl>
    <w:p>
      <w:pPr>
        <w:pStyle w:val="a3"/>
        <w:rPr>
          <w:bCs/>
          <w:i w:val="0"/>
          <w:iCs w:val="0"/>
        </w:rPr>
      </w:pPr>
    </w:p>
    <w:p>
      <w:pPr>
        <w:pStyle w:val="a3"/>
        <w:rPr>
          <w:bCs/>
          <w:i w:val="0"/>
          <w:iCs w:val="0"/>
          <w:sz w:val="16"/>
          <w:szCs w:val="16"/>
        </w:rPr>
      </w:pPr>
    </w:p>
    <w:p>
      <w:pPr>
        <w:pStyle w:val="a3"/>
        <w:rPr>
          <w:bCs/>
          <w:iCs w:val="0"/>
        </w:rPr>
      </w:pPr>
    </w:p>
    <w:p>
      <w:pPr>
        <w:pStyle w:val="a3"/>
        <w:rPr>
          <w:bCs/>
          <w:iCs w:val="0"/>
        </w:rPr>
      </w:pPr>
    </w:p>
    <w:p>
      <w:pPr>
        <w:pStyle w:val="a3"/>
        <w:rPr>
          <w:bCs/>
          <w:iCs w:val="0"/>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p>
    <w:p>
      <w:pPr>
        <w:pStyle w:val="a3"/>
        <w:rPr>
          <w:bCs/>
          <w:i w:val="0"/>
          <w:iCs w:val="0"/>
        </w:rPr>
      </w:pPr>
      <w:r>
        <w:rPr>
          <w:bCs/>
          <w:i w:val="0"/>
          <w:iCs w:val="0"/>
        </w:rPr>
        <w:t xml:space="preserve">Заведующий кафедрой ВТИК .. </w:t>
      </w:r>
    </w:p>
    <w:p>
      <w:pPr>
        <w:rPr>
          <w:bCs/>
        </w:rPr>
      </w:pPr>
    </w:p>
    <w:p>
      <w:pPr>
        <w:rPr>
          <w:bCs/>
        </w:rPr>
      </w:pPr>
    </w:p>
    <w:p>
      <w:pPr>
        <w:pStyle w:val="a3"/>
        <w:tabs>
          <w:tab w:val="left" w:pos="3261"/>
          <w:tab w:val="left" w:pos="7088"/>
        </w:tabs>
        <w:rPr>
          <w:bCs/>
          <w:i w:val="0"/>
          <w:iCs w:val="0"/>
        </w:rPr>
      </w:pPr>
      <w:r>
        <w:rPr>
          <w:bCs/>
          <w:i w:val="0"/>
          <w:iCs w:val="0"/>
        </w:rPr>
        <w:t>Год приема 2026 г.</w:t>
      </w:r>
    </w:p>
    <w:p>
      <w:pPr>
        <w:rPr>
          <w:bCs/>
        </w:rPr>
      </w:pPr>
    </w:p>
    <w:p>
      <w:pPr>
        <w:rPr>
          <w:bCs/>
        </w:rPr>
      </w:pPr>
    </w:p>
    <w:p>
      <w:pPr>
        <w:rPr>
          <w:bCs/>
        </w:rPr>
      </w:pPr>
    </w:p>
    <w:p>
      <w:pPr>
        <w:rPr>
          <w:bCs/>
        </w:rPr>
      </w:pPr>
    </w:p>
    <w:p>
      <w:pPr>
        <w:rPr>
          <w:bCs/>
        </w:rPr>
      </w:pPr>
    </w:p>
    <w:p>
      <w:pPr>
        <w:rPr>
          <w:bCs/>
        </w:rPr>
      </w:pPr>
    </w:p>
    <w:p>
      <w:pPr>
        <w:rPr>
          <w:bCs/>
        </w:rPr>
      </w:pPr>
    </w:p>
    <w:p>
      <w:pPr>
        <w:pStyle w:val="af6"/>
      </w:pPr>
    </w:p>
    <w:p>
      <w:pPr>
        <w:pStyle w:val="af6"/>
        <w:spacing w:line="240" w:lineRule="auto"/>
        <w:rPr>
          <w:sz w:val="24"/>
          <w:szCs w:val="24"/>
        </w:rPr>
      </w:pPr>
      <w:r>
        <w:rPr>
          <w:sz w:val="24"/>
          <w:szCs w:val="24"/>
        </w:rPr>
        <w:t xml:space="preserve">Рабочая программа зарегистрирована </w:t>
      </w:r>
      <w:r>
        <w:rPr>
          <w:bCs/>
          <w:sz w:val="24"/>
          <w:szCs w:val="24"/>
        </w:rPr>
        <w:t xml:space="preserve">08.06.2026 </w:t>
      </w:r>
      <w:r>
        <w:rPr>
          <w:sz w:val="24"/>
          <w:szCs w:val="24"/>
        </w:rPr>
        <w:t xml:space="preserve">№ </w:t>
      </w:r>
      <w:r>
        <w:rPr>
          <w:bCs/>
          <w:sz w:val="24"/>
          <w:szCs w:val="24"/>
          <w:u w:val="single"/>
        </w:rPr>
        <w:t>6</w:t>
      </w:r>
      <w:r>
        <w:rPr>
          <w:sz w:val="24"/>
          <w:szCs w:val="24"/>
        </w:rPr>
        <w:t xml:space="preserve">  в УРО и внесена в электронную базу данных</w:t>
      </w:r>
    </w:p>
    <w:p>
      <w:pPr>
        <w:rPr>
          <w:bCs/>
        </w:rPr>
      </w:pPr>
    </w:p>
    <w:p>
      <w:pPr>
        <w:ind w:firstLine="709"/>
        <w:rPr>
          <w:b/>
          <w:bCs/>
        </w:rPr>
      </w:pPr>
      <w:r>
        <w:rPr>
          <w:bCs/>
        </w:rPr>
        <w:br w:type="page"/>
      </w:r>
      <w:r>
        <w:rPr>
          <w:b/>
          <w:bCs/>
        </w:rPr>
        <w:t xml:space="preserve">1. Место дисциплины в структуре ОПОП ВО </w:t>
      </w:r>
    </w:p>
    <w:p>
      <w:pPr>
        <w:pStyle w:val="a3"/>
        <w:rPr>
          <w:bCs/>
          <w:i w:val="0"/>
          <w:sz w:val="16"/>
          <w:szCs w:val="16"/>
        </w:rPr>
      </w:pPr>
    </w:p>
    <w:p>
      <w:pPr>
        <w:widowControl w:val="0"/>
        <w:tabs>
          <w:tab w:val="right" w:pos="9354"/>
        </w:tabs>
        <w:suppressAutoHyphens/>
        <w:autoSpaceDE w:val="0"/>
        <w:autoSpaceDN w:val="0"/>
        <w:adjustRightInd w:val="0"/>
        <w:jc w:val="both"/>
      </w:pPr>
      <w:r>
        <w:t xml:space="preserve">Дисциплины, предшествующие изучению данной дисциплины (исходя из формирования этапов по компетенциям): </w:t>
      </w:r>
    </w:p>
    <w:p>
      <w:pPr>
        <w:widowControl w:val="0"/>
        <w:tabs>
          <w:tab w:val="right" w:pos="9354"/>
        </w:tabs>
        <w:suppressAutoHyphens/>
        <w:autoSpaceDE w:val="0"/>
        <w:autoSpaceDN w:val="0"/>
        <w:adjustRightInd w:val="0"/>
        <w:spacing w:before="120"/>
        <w:jc w:val="both"/>
        <w:rPr>
          <w:bCs/>
          <w:i/>
          <w:iCs/>
          <w:u w:val="single"/>
        </w:rPr>
      </w:pPr>
      <w:r>
        <w:t xml:space="preserve">Дисциплины, для которых освоение данной дисциплины необходимо как предшествующее (исходя из формирования этапов по компетенциям): </w:t>
      </w:r>
    </w:p>
    <w:p>
      <w:pPr>
        <w:widowControl w:val="0"/>
        <w:tabs>
          <w:tab w:val="right" w:pos="9354"/>
        </w:tabs>
        <w:suppressAutoHyphens/>
        <w:autoSpaceDE w:val="0"/>
        <w:autoSpaceDN w:val="0"/>
        <w:adjustRightInd w:val="0"/>
        <w:jc w:val="both"/>
        <w:rPr>
          <w:sz w:val="16"/>
          <w:szCs w:val="16"/>
        </w:rPr>
      </w:pPr>
    </w:p>
    <w:p>
      <w:pPr>
        <w:widowControl w:val="0"/>
        <w:tabs>
          <w:tab w:val="right" w:pos="9354"/>
        </w:tabs>
        <w:suppressAutoHyphens/>
        <w:autoSpaceDE w:val="0"/>
        <w:autoSpaceDN w:val="0"/>
        <w:adjustRightInd w:val="0"/>
        <w:jc w:val="both"/>
      </w:pPr>
      <w:r>
        <w:t>Блок: Блок 1. Дисциплины (модули);</w:t>
      </w:r>
    </w:p>
    <w:p>
      <w:pPr>
        <w:widowControl w:val="0"/>
        <w:tabs>
          <w:tab w:val="right" w:pos="9354"/>
        </w:tabs>
        <w:suppressAutoHyphens/>
        <w:autoSpaceDE w:val="0"/>
        <w:autoSpaceDN w:val="0"/>
        <w:adjustRightInd w:val="0"/>
        <w:spacing w:before="120"/>
        <w:jc w:val="both"/>
      </w:pPr>
      <w:r>
        <w:t xml:space="preserve">Обязательная или часть, формируемая участниками образовательных отношений (в том числе элективные дисциплины): Часть, формируемая участниками образовательных отношений; </w:t>
      </w:r>
    </w:p>
    <w:p>
      <w:pPr>
        <w:widowControl w:val="0"/>
        <w:tabs>
          <w:tab w:val="right" w:pos="9354"/>
        </w:tabs>
        <w:suppressAutoHyphens/>
        <w:autoSpaceDE w:val="0"/>
        <w:autoSpaceDN w:val="0"/>
        <w:adjustRightInd w:val="0"/>
        <w:spacing w:after="120"/>
        <w:jc w:val="both"/>
        <w:rPr>
          <w:b/>
          <w:bCs/>
        </w:rPr>
      </w:pPr>
    </w:p>
    <w:p>
      <w:pPr>
        <w:widowControl w:val="0"/>
        <w:tabs>
          <w:tab w:val="right" w:pos="9354"/>
        </w:tabs>
        <w:suppressAutoHyphens/>
        <w:autoSpaceDE w:val="0"/>
        <w:autoSpaceDN w:val="0"/>
        <w:adjustRightInd w:val="0"/>
        <w:spacing w:after="120"/>
        <w:jc w:val="both"/>
        <w:rPr>
          <w:b/>
          <w:bCs/>
        </w:rPr>
      </w:pPr>
      <w:r>
        <w:rPr>
          <w:b/>
          <w:bCs/>
        </w:rPr>
        <w:t>Форма обучения: очная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52"/>
        <w:gridCol w:w="1024"/>
        <w:gridCol w:w="1024"/>
        <w:gridCol w:w="1122"/>
        <w:gridCol w:w="1087"/>
        <w:gridCol w:w="1512"/>
      </w:tblGrid>
      <w:tr>
        <w:trPr>
          <w:trHeight w:val="352"/>
          <w:jc w:val="center"/>
        </w:trPr>
        <w:tc>
          <w:tcPr>
            <w:tcW w:w="0" w:type="auto"/>
            <w:vMerge w:val="restart"/>
            <w:vAlign w:val="center"/>
          </w:tcPr>
          <w:p>
            <w:pPr>
              <w:jc w:val="center"/>
            </w:pPr>
            <w:r>
              <w:t xml:space="preserve">Семестр, </w:t>
            </w:r>
          </w:p>
          <w:p>
            <w:pPr>
              <w:jc w:val="center"/>
            </w:pPr>
            <w:r>
              <w:t xml:space="preserve">в котором </w:t>
            </w:r>
          </w:p>
          <w:p>
            <w:pPr>
              <w:jc w:val="center"/>
            </w:pPr>
            <w:r>
              <w:t xml:space="preserve">преподается </w:t>
            </w:r>
          </w:p>
          <w:p>
            <w:pPr>
              <w:jc w:val="center"/>
            </w:pPr>
            <w:r>
              <w:t>дисциплина</w:t>
            </w:r>
          </w:p>
        </w:tc>
        <w:tc>
          <w:tcPr>
            <w:tcW w:w="0" w:type="auto"/>
            <w:gridSpan w:val="4"/>
            <w:vAlign w:val="center"/>
          </w:tcPr>
          <w:p>
            <w:pPr>
              <w:jc w:val="center"/>
              <w:rPr>
                <w:bCs/>
              </w:rPr>
            </w:pPr>
            <w:r>
              <w:t>Трудоемкость дисциплины</w:t>
            </w:r>
          </w:p>
        </w:tc>
        <w:tc>
          <w:tcPr>
            <w:tcW w:w="0" w:type="auto"/>
            <w:vMerge w:val="restart"/>
            <w:vAlign w:val="center"/>
          </w:tcPr>
          <w:p>
            <w:pPr>
              <w:jc w:val="center"/>
            </w:pPr>
            <w:r>
              <w:t xml:space="preserve">Вид </w:t>
            </w:r>
          </w:p>
          <w:p>
            <w:pPr>
              <w:jc w:val="center"/>
            </w:pPr>
            <w:r>
              <w:t>промежуточной</w:t>
            </w:r>
          </w:p>
          <w:p>
            <w:pPr>
              <w:jc w:val="center"/>
            </w:pPr>
            <w:r>
              <w:t>аттестации</w:t>
            </w:r>
          </w:p>
        </w:tc>
      </w:tr>
      <w:tr>
        <w:trPr>
          <w:trHeight w:val="535"/>
          <w:jc w:val="center"/>
        </w:trPr>
        <w:tc>
          <w:tcPr>
            <w:tcW w:w="0" w:type="auto"/>
            <w:vMerge/>
            <w:vAlign w:val="center"/>
          </w:tcPr>
          <w:p>
            <w:pPr>
              <w:rPr>
                <w:bCs/>
                <w:i/>
              </w:rPr>
            </w:pPr>
          </w:p>
        </w:tc>
        <w:tc>
          <w:tcPr>
            <w:tcW w:w="0" w:type="auto"/>
            <w:vMerge w:val="restart"/>
            <w:vAlign w:val="center"/>
          </w:tcPr>
          <w:p>
            <w:pPr>
              <w:autoSpaceDE w:val="0"/>
              <w:autoSpaceDN w:val="0"/>
              <w:adjustRightInd w:val="0"/>
              <w:jc w:val="center"/>
              <w:rPr>
                <w:bCs/>
              </w:rPr>
            </w:pPr>
            <w:r>
              <w:t>Зачетные единицы</w:t>
            </w:r>
          </w:p>
        </w:tc>
        <w:tc>
          <w:tcPr>
            <w:tcW w:w="0" w:type="auto"/>
            <w:gridSpan w:val="3"/>
            <w:vAlign w:val="center"/>
          </w:tcPr>
          <w:p>
            <w:pPr>
              <w:autoSpaceDE w:val="0"/>
              <w:autoSpaceDN w:val="0"/>
              <w:adjustRightInd w:val="0"/>
              <w:jc w:val="center"/>
              <w:rPr>
                <w:bCs/>
              </w:rPr>
            </w:pPr>
            <w:r>
              <w:t xml:space="preserve">Часы </w:t>
            </w:r>
          </w:p>
        </w:tc>
        <w:tc>
          <w:tcPr>
            <w:tcW w:w="0" w:type="auto"/>
            <w:vMerge/>
            <w:vAlign w:val="center"/>
          </w:tcPr>
          <w:p>
            <w:pPr>
              <w:autoSpaceDE w:val="0"/>
              <w:autoSpaceDN w:val="0"/>
              <w:adjustRightInd w:val="0"/>
              <w:jc w:val="center"/>
              <w:rPr>
                <w:bCs/>
                <w:i/>
              </w:rPr>
            </w:pPr>
          </w:p>
        </w:tc>
      </w:tr>
      <w:tr>
        <w:trPr>
          <w:trHeight w:val="330"/>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restart"/>
            <w:vAlign w:val="center"/>
          </w:tcPr>
          <w:p>
            <w:pPr>
              <w:autoSpaceDE w:val="0"/>
              <w:autoSpaceDN w:val="0"/>
              <w:adjustRightInd w:val="0"/>
              <w:ind w:left="12" w:hanging="12"/>
              <w:jc w:val="center"/>
            </w:pPr>
            <w:r>
              <w:t>Общая</w:t>
            </w:r>
          </w:p>
        </w:tc>
        <w:tc>
          <w:tcPr>
            <w:tcW w:w="0" w:type="auto"/>
            <w:gridSpan w:val="2"/>
            <w:vAlign w:val="center"/>
          </w:tcPr>
          <w:p>
            <w:pPr>
              <w:autoSpaceDE w:val="0"/>
              <w:autoSpaceDN w:val="0"/>
              <w:adjustRightInd w:val="0"/>
              <w:ind w:left="12" w:hanging="12"/>
              <w:jc w:val="center"/>
            </w:pPr>
            <w:r>
              <w:t xml:space="preserve">В том числе </w:t>
            </w:r>
          </w:p>
        </w:tc>
        <w:tc>
          <w:tcPr>
            <w:tcW w:w="0" w:type="auto"/>
            <w:vMerge/>
            <w:vAlign w:val="center"/>
          </w:tcPr>
          <w:p>
            <w:pPr>
              <w:autoSpaceDE w:val="0"/>
              <w:autoSpaceDN w:val="0"/>
              <w:adjustRightInd w:val="0"/>
              <w:jc w:val="center"/>
              <w:rPr>
                <w:bCs/>
                <w:i/>
              </w:rPr>
            </w:pPr>
          </w:p>
        </w:tc>
      </w:tr>
      <w:tr>
        <w:trPr>
          <w:trHeight w:val="615"/>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ign w:val="center"/>
          </w:tcPr>
          <w:p>
            <w:pPr>
              <w:autoSpaceDE w:val="0"/>
              <w:autoSpaceDN w:val="0"/>
              <w:adjustRightInd w:val="0"/>
              <w:ind w:left="12" w:hanging="12"/>
              <w:jc w:val="center"/>
            </w:pPr>
          </w:p>
        </w:tc>
        <w:tc>
          <w:tcPr>
            <w:tcW w:w="0" w:type="auto"/>
            <w:vAlign w:val="center"/>
          </w:tcPr>
          <w:p>
            <w:pPr>
              <w:autoSpaceDE w:val="0"/>
              <w:autoSpaceDN w:val="0"/>
              <w:adjustRightInd w:val="0"/>
              <w:ind w:left="12" w:hanging="12"/>
              <w:jc w:val="center"/>
            </w:pPr>
            <w:r>
              <w:t>контактная</w:t>
            </w:r>
          </w:p>
        </w:tc>
        <w:tc>
          <w:tcPr>
            <w:tcW w:w="0" w:type="auto"/>
            <w:vAlign w:val="center"/>
          </w:tcPr>
          <w:p>
            <w:pPr>
              <w:autoSpaceDE w:val="0"/>
              <w:autoSpaceDN w:val="0"/>
              <w:adjustRightInd w:val="0"/>
              <w:ind w:left="12" w:hanging="12"/>
              <w:jc w:val="center"/>
            </w:pPr>
            <w:r>
              <w:t>СРО</w:t>
            </w:r>
          </w:p>
        </w:tc>
        <w:tc>
          <w:tcPr>
            <w:tcW w:w="0" w:type="auto"/>
            <w:vMerge/>
            <w:vAlign w:val="center"/>
          </w:tcPr>
          <w:p>
            <w:pPr>
              <w:autoSpaceDE w:val="0"/>
              <w:autoSpaceDN w:val="0"/>
              <w:adjustRightInd w:val="0"/>
              <w:jc w:val="center"/>
              <w:rPr>
                <w:bCs/>
                <w:i/>
              </w:rPr>
            </w:pPr>
          </w:p>
        </w:tc>
      </w:tr>
      <w:tr>
        <w:trPr>
          <w:jc w:val="center"/>
        </w:trPr>
        <w:tc>
          <w:tcPr>
            <w:tcW w:w="0" w:type="auto"/>
            <w:vAlign w:val="center"/>
          </w:tcPr>
          <w:p>
            <w:pPr>
              <w:jc w:val="center"/>
              <w:rPr>
                <w:bCs/>
                <w:highlight w:val="yellow"/>
              </w:rPr>
            </w:pPr>
            <w:r>
              <w:rPr>
                <w:bCs/>
              </w:rPr>
              <w:t>2</w:t>
            </w:r>
          </w:p>
        </w:tc>
        <w:tc>
          <w:tcPr>
            <w:tcW w:w="0" w:type="auto"/>
            <w:vAlign w:val="center"/>
          </w:tcPr>
          <w:p>
            <w:pPr>
              <w:autoSpaceDE w:val="0"/>
              <w:autoSpaceDN w:val="0"/>
              <w:adjustRightInd w:val="0"/>
              <w:jc w:val="center"/>
              <w:rPr>
                <w:bCs/>
                <w:highlight w:val="yellow"/>
              </w:rPr>
            </w:pPr>
            <w:r>
              <w:rPr>
                <w:bCs/>
              </w:rPr>
              <w:t>4</w:t>
            </w:r>
          </w:p>
        </w:tc>
        <w:tc>
          <w:tcPr>
            <w:tcW w:w="0" w:type="auto"/>
            <w:vAlign w:val="center"/>
          </w:tcPr>
          <w:p>
            <w:pPr>
              <w:autoSpaceDE w:val="0"/>
              <w:autoSpaceDN w:val="0"/>
              <w:adjustRightInd w:val="0"/>
              <w:jc w:val="center"/>
              <w:rPr>
                <w:bCs/>
                <w:highlight w:val="yellow"/>
              </w:rPr>
            </w:pPr>
            <w:r>
              <w:rPr>
                <w:bCs/>
              </w:rPr>
              <w:t>216</w:t>
            </w:r>
          </w:p>
        </w:tc>
        <w:tc>
          <w:tcPr>
            <w:tcW w:w="0" w:type="auto"/>
            <w:vAlign w:val="center"/>
          </w:tcPr>
          <w:p>
            <w:pPr>
              <w:autoSpaceDE w:val="0"/>
              <w:autoSpaceDN w:val="0"/>
              <w:adjustRightInd w:val="0"/>
              <w:ind w:left="12" w:hanging="12"/>
              <w:jc w:val="center"/>
              <w:rPr>
                <w:bCs/>
                <w:highlight w:val="yellow"/>
              </w:rPr>
            </w:pPr>
            <w:r>
              <w:rPr>
                <w:bCs/>
              </w:rPr>
              <w:t>74</w:t>
            </w:r>
          </w:p>
        </w:tc>
        <w:tc>
          <w:tcPr>
            <w:tcW w:w="0" w:type="auto"/>
            <w:vAlign w:val="center"/>
          </w:tcPr>
          <w:p>
            <w:pPr>
              <w:autoSpaceDE w:val="0"/>
              <w:autoSpaceDN w:val="0"/>
              <w:adjustRightInd w:val="0"/>
              <w:ind w:left="12" w:hanging="12"/>
              <w:jc w:val="center"/>
              <w:rPr>
                <w:bCs/>
                <w:highlight w:val="yellow"/>
              </w:rPr>
            </w:pPr>
            <w:r>
              <w:rPr>
                <w:bCs/>
              </w:rPr>
              <w:t>142</w:t>
            </w:r>
          </w:p>
        </w:tc>
        <w:tc>
          <w:tcPr>
            <w:tcW w:w="0" w:type="auto"/>
            <w:vAlign w:val="center"/>
          </w:tcPr>
          <w:p>
            <w:pPr>
              <w:autoSpaceDE w:val="0"/>
              <w:autoSpaceDN w:val="0"/>
              <w:adjustRightInd w:val="0"/>
              <w:jc w:val="center"/>
              <w:rPr>
                <w:bCs/>
                <w:highlight w:val="yellow"/>
              </w:rPr>
            </w:pPr>
            <w:r>
              <w:rPr>
                <w:bCs/>
              </w:rPr>
              <w:t>зачет с оценкой;</w:t>
            </w:r>
          </w:p>
        </w:tc>
      </w:tr>
      <w:tr>
        <w:trPr>
          <w:jc w:val="center"/>
        </w:trPr>
        <w:tc>
          <w:tcPr>
            <w:tcW w:w="0" w:type="auto"/>
            <w:vAlign w:val="center"/>
          </w:tcPr>
          <w:p>
            <w:pPr>
              <w:jc w:val="center"/>
              <w:rPr>
                <w:bCs/>
                <w:highlight w:val="yellow"/>
              </w:rPr>
            </w:pPr>
            <w:r>
              <w:rPr>
                <w:bCs/>
              </w:rPr>
              <w:t>ИТОГО:</w:t>
            </w:r>
          </w:p>
        </w:tc>
        <w:tc>
          <w:tcPr>
            <w:tcW w:w="0" w:type="auto"/>
            <w:vAlign w:val="center"/>
          </w:tcPr>
          <w:p>
            <w:pPr>
              <w:autoSpaceDE w:val="0"/>
              <w:autoSpaceDN w:val="0"/>
              <w:adjustRightInd w:val="0"/>
              <w:jc w:val="center"/>
              <w:rPr>
                <w:bCs/>
                <w:highlight w:val="yellow"/>
              </w:rPr>
            </w:pPr>
            <w:r>
              <w:rPr>
                <w:bCs/>
              </w:rPr>
              <w:t>4</w:t>
            </w:r>
          </w:p>
        </w:tc>
        <w:tc>
          <w:tcPr>
            <w:tcW w:w="0" w:type="auto"/>
            <w:vAlign w:val="center"/>
          </w:tcPr>
          <w:p>
            <w:pPr>
              <w:autoSpaceDE w:val="0"/>
              <w:autoSpaceDN w:val="0"/>
              <w:adjustRightInd w:val="0"/>
              <w:jc w:val="center"/>
              <w:rPr>
                <w:bCs/>
                <w:highlight w:val="yellow"/>
              </w:rPr>
            </w:pPr>
            <w:r>
              <w:rPr>
                <w:bCs/>
              </w:rPr>
              <w:t>216</w:t>
            </w:r>
          </w:p>
        </w:tc>
        <w:tc>
          <w:tcPr>
            <w:tcW w:w="0" w:type="auto"/>
            <w:vAlign w:val="center"/>
          </w:tcPr>
          <w:p>
            <w:pPr>
              <w:autoSpaceDE w:val="0"/>
              <w:autoSpaceDN w:val="0"/>
              <w:adjustRightInd w:val="0"/>
              <w:ind w:left="12" w:hanging="12"/>
              <w:jc w:val="center"/>
              <w:rPr>
                <w:bCs/>
                <w:highlight w:val="yellow"/>
              </w:rPr>
            </w:pPr>
            <w:r>
              <w:rPr>
                <w:bCs/>
              </w:rPr>
              <w:t>74</w:t>
            </w:r>
          </w:p>
        </w:tc>
        <w:tc>
          <w:tcPr>
            <w:tcW w:w="0" w:type="auto"/>
            <w:vAlign w:val="center"/>
          </w:tcPr>
          <w:p>
            <w:pPr>
              <w:autoSpaceDE w:val="0"/>
              <w:autoSpaceDN w:val="0"/>
              <w:adjustRightInd w:val="0"/>
              <w:ind w:left="12" w:hanging="12"/>
              <w:jc w:val="center"/>
              <w:rPr>
                <w:bCs/>
                <w:highlight w:val="yellow"/>
              </w:rPr>
            </w:pPr>
            <w:r>
              <w:rPr>
                <w:bCs/>
              </w:rPr>
              <w:t>142</w:t>
            </w:r>
          </w:p>
        </w:tc>
        <w:tc>
          <w:tcPr>
            <w:tcW w:w="0" w:type="auto"/>
            <w:vAlign w:val="center"/>
          </w:tcPr>
          <w:p>
            <w:pPr>
              <w:autoSpaceDE w:val="0"/>
              <w:autoSpaceDN w:val="0"/>
              <w:adjustRightInd w:val="0"/>
              <w:jc w:val="center"/>
              <w:rPr>
                <w:bCs/>
                <w:highlight w:val="yellow"/>
              </w:rPr>
            </w:pPr>
            <w:r>
              <w:rPr>
                <w:bCs/>
              </w:rPr>
              <w:t/>
            </w:r>
          </w:p>
        </w:tc>
      </w:tr>
    </w:tbl>
    <w:p>
      <w:pPr>
        <w:widowControl w:val="0"/>
        <w:tabs>
          <w:tab w:val="right" w:pos="9354"/>
        </w:tabs>
        <w:suppressAutoHyphens/>
        <w:autoSpaceDE w:val="0"/>
        <w:autoSpaceDN w:val="0"/>
        <w:adjustRightInd w:val="0"/>
        <w:jc w:val="both"/>
        <w:rPr>
          <w:b/>
          <w:bCs/>
        </w:rPr>
      </w:pPr>
    </w:p>
    <w:p>
      <w:pPr>
        <w:widowControl w:val="0"/>
        <w:tabs>
          <w:tab w:val="right" w:pos="9354"/>
        </w:tabs>
        <w:suppressAutoHyphens/>
        <w:autoSpaceDE w:val="0"/>
        <w:autoSpaceDN w:val="0"/>
        <w:adjustRightInd w:val="0"/>
        <w:jc w:val="both"/>
        <w:rPr>
          <w:bCs/>
          <w:i/>
          <w:iCs/>
          <w:u w:val="single"/>
        </w:rPr>
      </w:pPr>
    </w:p>
    <w:p>
      <w:pPr>
        <w:widowControl w:val="0"/>
        <w:tabs>
          <w:tab w:val="right" w:pos="9354"/>
        </w:tabs>
        <w:suppressAutoHyphens/>
        <w:autoSpaceDE w:val="0"/>
        <w:autoSpaceDN w:val="0"/>
        <w:adjustRightInd w:val="0"/>
        <w:jc w:val="both"/>
        <w:rPr>
          <w:bCs/>
          <w:i/>
          <w:iCs/>
          <w:u w:val="single"/>
        </w:rPr>
      </w:pPr>
    </w:p>
    <w:p>
      <w:pPr>
        <w:ind w:firstLine="708"/>
        <w:rPr>
          <w:b/>
          <w:bCs/>
        </w:rPr>
      </w:pPr>
    </w:p>
    <w:p>
      <w:pPr>
        <w:pStyle w:val="20"/>
        <w:ind w:firstLine="567"/>
      </w:pPr>
      <w:r>
        <w:t xml:space="preserve">2. Компетенции обучающегося, формируемые в результате освоения дисциплины </w:t>
      </w:r>
    </w:p>
    <w:p>
      <w:pPr>
        <w:pStyle w:val="20"/>
        <w:ind w:firstLine="567"/>
      </w:pPr>
    </w:p>
    <w:p>
      <w:pPr>
        <w:pStyle w:val="20"/>
        <w:ind w:firstLine="708"/>
        <w:rPr>
          <w:b w:val="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1"/>
        <w:gridCol w:w="3101"/>
        <w:gridCol w:w="1565"/>
      </w:tblGrid>
      <w:tr>
        <w:trPr>
          <w:tblHeader/>
          <w:jc w:val="center"/>
        </w:trPr>
        <w:tc>
          <w:tcPr>
            <w:tcW w:w="0" w:type="auto"/>
            <w:vAlign w:val="center"/>
          </w:tcPr>
          <w:p>
            <w:pPr>
              <w:tabs>
                <w:tab w:val="left" w:pos="993"/>
                <w:tab w:val="right" w:pos="9498"/>
              </w:tabs>
              <w:jc w:val="center"/>
            </w:pPr>
            <w:r>
              <w:t>№ пп.</w:t>
            </w:r>
          </w:p>
        </w:tc>
        <w:tc>
          <w:tcPr>
            <w:tcW w:w="0" w:type="auto"/>
            <w:vAlign w:val="center"/>
          </w:tcPr>
          <w:p>
            <w:pPr>
              <w:tabs>
                <w:tab w:val="left" w:pos="993"/>
                <w:tab w:val="right" w:pos="9498"/>
              </w:tabs>
              <w:jc w:val="center"/>
            </w:pPr>
            <w:r>
              <w:t>Формируемые компетенции</w:t>
            </w:r>
          </w:p>
        </w:tc>
        <w:tc>
          <w:tcPr>
            <w:tcW w:w="0" w:type="auto"/>
            <w:vAlign w:val="center"/>
          </w:tcPr>
          <w:p>
            <w:pPr>
              <w:tabs>
                <w:tab w:val="left" w:pos="993"/>
                <w:tab w:val="right" w:pos="9498"/>
              </w:tabs>
              <w:jc w:val="center"/>
            </w:pPr>
            <w:r>
              <w:t>Шифр/</w:t>
            </w:r>
          </w:p>
          <w:p>
            <w:pPr>
              <w:tabs>
                <w:tab w:val="left" w:pos="993"/>
                <w:tab w:val="right" w:pos="9498"/>
              </w:tabs>
              <w:jc w:val="center"/>
            </w:pPr>
            <w:r>
              <w:t>индекс</w:t>
            </w:r>
          </w:p>
          <w:p>
            <w:pPr>
              <w:tabs>
                <w:tab w:val="left" w:pos="993"/>
                <w:tab w:val="right" w:pos="9498"/>
              </w:tabs>
              <w:jc w:val="center"/>
            </w:pPr>
            <w:r>
              <w:t>компетенции</w:t>
            </w:r>
          </w:p>
        </w:tc>
      </w:tr>
      <w:tr>
        <w:trPr>
          <w:trHeight w:val="567"/>
          <w:tblHeader/>
          <w:jc w:val="center"/>
        </w:trPr>
        <w:tc>
          <w:tcPr>
            <w:tcW w:w="0" w:type="auto"/>
            <w:vAlign w:val="center"/>
          </w:tcPr>
          <w:p>
            <w:pPr>
              <w:tabs>
                <w:tab w:val="left" w:pos="993"/>
                <w:tab w:val="right" w:pos="9498"/>
              </w:tabs>
              <w:jc w:val="center"/>
              <w:rPr>
                <w:i/>
                <w:highlight w:val="yellow"/>
              </w:rPr>
            </w:pPr>
            <w:r>
              <w:rPr>
                <w:bCs/>
              </w:rPr>
              <w:t>1</w:t>
            </w:r>
          </w:p>
        </w:tc>
        <w:tc>
          <w:tcPr>
            <w:tcW w:w="0" w:type="auto"/>
            <w:vAlign w:val="center"/>
          </w:tcPr>
          <w:p>
            <w:pPr>
              <w:tabs>
                <w:tab w:val="left" w:pos="993"/>
                <w:tab w:val="right" w:pos="9498"/>
              </w:tabs>
              <w:rPr>
                <w:i/>
                <w:highlight w:val="yellow"/>
              </w:rPr>
            </w:pPr>
            <w:r>
              <w:rPr>
                <w:bCs/>
              </w:rPr>
              <w:t>Способен осуществлять критический анализ проблемных ситуаций на основе системного подхода, вырабатывать стратегию действий</w:t>
            </w:r>
          </w:p>
        </w:tc>
        <w:tc>
          <w:tcPr>
            <w:tcW w:w="0" w:type="auto"/>
            <w:vAlign w:val="center"/>
          </w:tcPr>
          <w:p>
            <w:pPr>
              <w:tabs>
                <w:tab w:val="left" w:pos="993"/>
                <w:tab w:val="right" w:pos="9498"/>
              </w:tabs>
              <w:jc w:val="center"/>
              <w:rPr>
                <w:i/>
                <w:highlight w:val="yellow"/>
              </w:rPr>
            </w:pPr>
            <w:r>
              <w:rPr>
                <w:bCs/>
              </w:rPr>
              <w:t>УК-1-</w:t>
            </w:r>
          </w:p>
        </w:tc>
      </w:tr>
      <w:tr>
        <w:trPr>
          <w:trHeight w:val="567"/>
          <w:tblHeader/>
          <w:jc w:val="center"/>
        </w:trPr>
        <w:tc>
          <w:tcPr>
            <w:tcW w:w="0" w:type="auto"/>
            <w:vAlign w:val="center"/>
          </w:tcPr>
          <w:p>
            <w:pPr>
              <w:tabs>
                <w:tab w:val="left" w:pos="993"/>
                <w:tab w:val="right" w:pos="9498"/>
              </w:tabs>
              <w:jc w:val="center"/>
              <w:rPr>
                <w:i/>
                <w:highlight w:val="yellow"/>
              </w:rPr>
            </w:pPr>
            <w:r>
              <w:rPr>
                <w:bCs/>
              </w:rPr>
              <w:t>2</w:t>
            </w:r>
          </w:p>
        </w:tc>
        <w:tc>
          <w:tcPr>
            <w:tcW w:w="0" w:type="auto"/>
            <w:vAlign w:val="center"/>
          </w:tcPr>
          <w:p>
            <w:pPr>
              <w:tabs>
                <w:tab w:val="left" w:pos="993"/>
                <w:tab w:val="right" w:pos="9498"/>
              </w:tabs>
              <w:rPr>
                <w:i/>
                <w:highlight w:val="yellow"/>
              </w:rPr>
            </w:pPr>
            <w:r>
              <w:rPr>
                <w:bCs/>
              </w:rPr>
              <w:t>Способен применять результаты освоения дисциплин программы магистратуры при решении профессиональных задач в области ИТ</w:t>
            </w:r>
          </w:p>
        </w:tc>
        <w:tc>
          <w:tcPr>
            <w:tcW w:w="0" w:type="auto"/>
            <w:vAlign w:val="center"/>
          </w:tcPr>
          <w:p>
            <w:pPr>
              <w:tabs>
                <w:tab w:val="left" w:pos="993"/>
                <w:tab w:val="right" w:pos="9498"/>
              </w:tabs>
              <w:jc w:val="center"/>
              <w:rPr>
                <w:i/>
                <w:highlight w:val="yellow"/>
              </w:rPr>
            </w:pPr>
            <w:r>
              <w:rPr>
                <w:bCs/>
              </w:rPr>
              <w:t>ОПК-1-</w:t>
            </w:r>
          </w:p>
        </w:tc>
      </w:tr>
      <w:tr>
        <w:trPr>
          <w:trHeight w:val="567"/>
          <w:tblHeader/>
          <w:jc w:val="center"/>
        </w:trPr>
        <w:tc>
          <w:tcPr>
            <w:tcW w:w="0" w:type="auto"/>
            <w:vAlign w:val="center"/>
          </w:tcPr>
          <w:p>
            <w:pPr>
              <w:tabs>
                <w:tab w:val="left" w:pos="993"/>
                <w:tab w:val="right" w:pos="9498"/>
              </w:tabs>
              <w:jc w:val="center"/>
              <w:rPr>
                <w:i/>
                <w:highlight w:val="yellow"/>
              </w:rPr>
            </w:pPr>
            <w:r>
              <w:rPr>
                <w:bCs/>
              </w:rPr>
              <w:t>3</w:t>
            </w:r>
          </w:p>
        </w:tc>
        <w:tc>
          <w:tcPr>
            <w:tcW w:w="0" w:type="auto"/>
            <w:vAlign w:val="center"/>
          </w:tcPr>
          <w:p>
            <w:pPr>
              <w:tabs>
                <w:tab w:val="left" w:pos="993"/>
                <w:tab w:val="right" w:pos="9498"/>
              </w:tabs>
              <w:rPr>
                <w:i/>
                <w:highlight w:val="yellow"/>
              </w:rPr>
            </w:pPr>
            <w:r>
              <w:rPr>
                <w:bCs/>
              </w:rPr>
              <w:t>Способен проводить научные исследования и получать новые научные и прикладные результаты в области информационных технологий</w:t>
            </w:r>
          </w:p>
        </w:tc>
        <w:tc>
          <w:tcPr>
            <w:tcW w:w="0" w:type="auto"/>
            <w:vAlign w:val="center"/>
          </w:tcPr>
          <w:p>
            <w:pPr>
              <w:tabs>
                <w:tab w:val="left" w:pos="993"/>
                <w:tab w:val="right" w:pos="9498"/>
              </w:tabs>
              <w:jc w:val="center"/>
              <w:rPr>
                <w:i/>
                <w:highlight w:val="yellow"/>
              </w:rPr>
            </w:pPr>
            <w:r>
              <w:rPr>
                <w:bCs/>
              </w:rPr>
              <w:t>ПК-5-</w:t>
            </w:r>
          </w:p>
        </w:tc>
      </w:tr>
      <w:tr>
        <w:trPr>
          <w:trHeight w:val="567"/>
          <w:tblHeader/>
          <w:jc w:val="center"/>
        </w:trPr>
        <w:tc>
          <w:tcPr>
            <w:tcW w:w="0" w:type="auto"/>
            <w:vAlign w:val="center"/>
          </w:tcPr>
          <w:p>
            <w:pPr>
              <w:tabs>
                <w:tab w:val="left" w:pos="993"/>
                <w:tab w:val="right" w:pos="9498"/>
              </w:tabs>
              <w:jc w:val="center"/>
              <w:rPr>
                <w:i/>
                <w:highlight w:val="yellow"/>
              </w:rPr>
            </w:pPr>
            <w:r>
              <w:rPr>
                <w:bCs/>
              </w:rPr>
              <w:t>4</w:t>
            </w:r>
          </w:p>
        </w:tc>
        <w:tc>
          <w:tcPr>
            <w:tcW w:w="0" w:type="auto"/>
            <w:vAlign w:val="center"/>
          </w:tcPr>
          <w:p>
            <w:pPr>
              <w:tabs>
                <w:tab w:val="left" w:pos="993"/>
                <w:tab w:val="right" w:pos="9498"/>
              </w:tabs>
              <w:rPr>
                <w:i/>
                <w:highlight w:val="yellow"/>
              </w:rPr>
            </w:pPr>
            <w:r>
              <w:rPr>
                <w:bCs/>
              </w:rPr>
              <w:t>Способен представлять и публиковать результаты научной деятельности, готовить научные публикации и доклады</w:t>
            </w:r>
          </w:p>
        </w:tc>
        <w:tc>
          <w:tcPr>
            <w:tcW w:w="0" w:type="auto"/>
            <w:vAlign w:val="center"/>
          </w:tcPr>
          <w:p>
            <w:pPr>
              <w:tabs>
                <w:tab w:val="left" w:pos="993"/>
                <w:tab w:val="right" w:pos="9498"/>
              </w:tabs>
              <w:jc w:val="center"/>
              <w:rPr>
                <w:i/>
                <w:highlight w:val="yellow"/>
              </w:rPr>
            </w:pPr>
            <w:r>
              <w:rPr>
                <w:bCs/>
              </w:rPr>
              <w:t>ОПК-2-</w:t>
            </w:r>
          </w:p>
        </w:tc>
      </w:tr>
    </w:tbl>
    <w:p>
      <w:pPr>
        <w:ind w:firstLine="708"/>
      </w:pPr>
    </w:p>
    <w:p>
      <w:pPr>
        <w:spacing w:after="120"/>
        <w:ind w:firstLine="708"/>
      </w:pPr>
      <w:r>
        <w:t>В результате освоения дисциплины обучающийся должен:</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17"/>
        <w:gridCol w:w="3770"/>
        <w:gridCol w:w="1343"/>
        <w:gridCol w:w="2591"/>
      </w:tblGrid>
      <w:tr>
        <w:trPr>
          <w:trHeight w:val="550"/>
          <w:tblHeader/>
          <w:jc w:val="center"/>
        </w:trPr>
        <w:tc>
          <w:tcPr>
            <w:tcW w:w="2717" w:type="dxa"/>
            <w:vAlign w:val="center"/>
          </w:tcPr>
          <w:p>
            <w:pPr>
              <w:jc w:val="center"/>
            </w:pPr>
            <w:r>
              <w:t xml:space="preserve">Шифр </w:t>
            </w:r>
          </w:p>
          <w:p>
            <w:pPr>
              <w:jc w:val="center"/>
            </w:pPr>
            <w:r>
              <w:t>компетенции</w:t>
            </w:r>
          </w:p>
        </w:tc>
        <w:tc>
          <w:tcPr>
            <w:tcW w:w="3770" w:type="dxa"/>
          </w:tcPr>
          <w:p>
            <w:pPr>
              <w:jc w:val="center"/>
            </w:pPr>
            <w:r>
              <w:t>Индикаторы достижения компетенций</w:t>
            </w:r>
          </w:p>
        </w:tc>
        <w:tc>
          <w:tcPr>
            <w:tcW w:w="1343" w:type="dxa"/>
            <w:vAlign w:val="center"/>
          </w:tcPr>
          <w:p>
            <w:pPr>
              <w:jc w:val="center"/>
            </w:pPr>
            <w:r>
              <w:t xml:space="preserve">Шифр </w:t>
            </w:r>
          </w:p>
          <w:p>
            <w:pPr>
              <w:jc w:val="center"/>
            </w:pPr>
            <w:r>
              <w:t xml:space="preserve">результата </w:t>
            </w:r>
          </w:p>
          <w:p>
            <w:pPr>
              <w:jc w:val="center"/>
            </w:pPr>
            <w:r>
              <w:t>обучения</w:t>
            </w:r>
          </w:p>
        </w:tc>
        <w:tc>
          <w:tcPr>
            <w:tcW w:w="2591" w:type="dxa"/>
            <w:vAlign w:val="center"/>
          </w:tcPr>
          <w:p>
            <w:pPr>
              <w:jc w:val="center"/>
            </w:pPr>
            <w:r>
              <w:t>Результат обучения</w:t>
            </w:r>
          </w:p>
        </w:tc>
      </w:tr>
      <w:tr>
        <w:trPr>
          <w:jc w:val="center"/>
        </w:trPr>
        <w:tc>
          <w:tcPr>
            <w:vMerge w:val="restart"/>
            <w:tcW w:w="2717" w:type="dxa"/>
            <w:vAlign w:val="center"/>
          </w:tcPr>
          <w:p>
            <w:pPr>
              <w:tabs>
                <w:tab w:val="left" w:pos="993"/>
                <w:tab w:val="right" w:pos="9498"/>
              </w:tabs>
              <w:jc w:val="center"/>
              <w:rPr>
                <w:bCs/>
              </w:rPr>
            </w:pPr>
            <w:r>
              <w:rPr>
                <w:bCs/>
              </w:rPr>
              <w:t>ПК-1</w:t>
            </w:r>
            <w:r>
              <w:t xml:space="preserve"> </w:t>
            </w:r>
            <w:r>
              <w:rPr>
                <w:bCs/>
              </w:rPr>
              <w:t/>
            </w:r>
          </w:p>
          <w:p>
            <w:pPr>
              <w:jc w:val="center"/>
            </w:pPr>
          </w:p>
        </w:tc>
        <w:tc>
          <w:tcPr>
            <w:vMerge w:val="restart"/>
            <w:tcW w:w="3770" w:type="dxa"/>
          </w:tcPr>
          <w:p>
            <w:pPr>
              <w:jc w:val="both"/>
              <w:rPr>
                <w:bCs/>
              </w:rPr>
            </w:pPr>
            <w:r>
              <w:rPr>
                <w:bCs/>
              </w:rPr>
              <w:t>УК-1.1 Анализирует проблемную ситуацию, выявляет ключевые противоречия и формулирует гипотезу исследования</w:t>
              <w:br/>
              <w:t>УК-1.2 Составляет план и программу научного исследования, определяет методологию и инструментарий</w:t>
              <w:br/>
              <w:t>УК-1.3 Применяет системный подход при анализе данных и интерпретации результатов эксперимента</w:t>
              <w:br/>
              <w:t>УК-1.4 Формулирует обоснованные выводы и предложения по результатам НИР</w:t>
              <w:br/>
              <w:t>УК-1.5 Оценивает научную новизну, теоретическую и практическую значимость результатов исследования</w:t>
              <w:br/>
              <w:t xml:space="preserve"> </w:t>
            </w:r>
          </w:p>
        </w:tc>
        <w:tc>
          <w:tcPr>
            <w:tcW w:w="1343" w:type="dxa"/>
            <w:vAlign w:val="center"/>
          </w:tcPr>
          <w:p>
            <w:pPr>
              <w:jc w:val="center"/>
              <w:rPr>
                <w:bCs/>
              </w:rPr>
            </w:pPr>
            <w:r>
              <w:rPr>
                <w:bCs/>
              </w:rPr>
              <w:t>З(ПК-3)</w:t>
            </w:r>
          </w:p>
        </w:tc>
        <w:tc>
          <w:tcPr>
            <w:tcW w:w="2591" w:type="dxa"/>
            <w:vAlign w:val="center"/>
          </w:tcPr>
          <w:p>
            <w:pPr>
              <w:jc w:val="both"/>
            </w:pPr>
            <w:r>
              <w:rPr>
                <w:bCs/>
              </w:rPr>
              <w:t>Знать:</w:t>
              <w:br/>
              <w:t>Методологию научного исследования: виды и этапы НИР, требования к научному результату</w:t>
            </w:r>
          </w:p>
        </w:tc>
      </w:tr>
      <w:tr>
        <w:trPr>
          <w:jc w:val="center"/>
        </w:trPr>
        <w:tc>
          <w:tcPr>
            <w:vMerge w:val="continue"/>
            <w:tcW w:w="2717" w:type="dxa"/>
            <w:vAlign w:val="center"/>
          </w:tcPr>
          <w:p>
            <w:pPr>
              <w:tabs>
                <w:tab w:val="left" w:pos="993"/>
                <w:tab w:val="right" w:pos="9498"/>
              </w:tabs>
              <w:jc w:val="center"/>
              <w:rPr>
                <w:bCs/>
              </w:rPr>
            </w:pPr>
            <w:r>
              <w:rPr>
                <w:bCs/>
              </w:rPr>
              <w:t>ПК-1</w:t>
            </w:r>
            <w:r>
              <w:t xml:space="preserve"> </w:t>
            </w:r>
            <w:r>
              <w:rPr>
                <w:bCs/>
              </w:rPr>
              <w:t/>
            </w:r>
          </w:p>
          <w:p>
            <w:pPr>
              <w:jc w:val="center"/>
            </w:pPr>
          </w:p>
        </w:tc>
        <w:tc>
          <w:tcPr>
            <w:vMerge w:val="continue"/>
            <w:tcW w:w="3770" w:type="dxa"/>
          </w:tcPr>
          <w:p>
            <w:pPr>
              <w:jc w:val="both"/>
              <w:rPr>
                <w:bCs/>
              </w:rPr>
            </w:pPr>
            <w:r>
              <w:rPr>
                <w:bCs/>
              </w:rPr>
              <w:t>УК-1.1 Анализирует проблемную ситуацию, выявляет ключевые противоречия и формулирует гипотезу исследования</w:t>
              <w:br/>
              <w:t>УК-1.2 Составляет план и программу научного исследования, определяет методологию и инструментарий</w:t>
              <w:br/>
              <w:t>УК-1.3 Применяет системный подход при анализе данных и интерпретации результатов эксперимента</w:t>
              <w:br/>
              <w:t>УК-1.4 Формулирует обоснованные выводы и предложения по результатам НИР</w:t>
              <w:br/>
              <w:t>УК-1.5 Оценивает научную новизну, теоретическую и практическую значимость результатов исследования</w:t>
              <w:br/>
              <w:t xml:space="preserve"> </w:t>
            </w:r>
          </w:p>
        </w:tc>
        <w:tc>
          <w:tcPr>
            <w:tcW w:w="1343" w:type="dxa"/>
            <w:vAlign w:val="center"/>
          </w:tcPr>
          <w:p>
            <w:pPr>
              <w:jc w:val="center"/>
              <w:rPr>
                <w:bCs/>
              </w:rPr>
            </w:pPr>
            <w:r>
              <w:rPr>
                <w:bCs/>
              </w:rPr>
              <w:t>У(ПК-3)</w:t>
            </w:r>
          </w:p>
        </w:tc>
        <w:tc>
          <w:tcPr>
            <w:tcW w:w="2591" w:type="dxa"/>
            <w:vAlign w:val="center"/>
          </w:tcPr>
          <w:p>
            <w:pPr>
              <w:jc w:val="both"/>
            </w:pPr>
            <w:r>
              <w:rPr>
                <w:bCs/>
              </w:rPr>
              <w:t>Уметь:</w:t>
              <w:br/>
              <w:t>Проводить систематический литературный обзор и анализ актуального состояния научной области</w:t>
            </w:r>
          </w:p>
        </w:tc>
      </w:tr>
      <w:tr>
        <w:trPr>
          <w:jc w:val="center"/>
        </w:trPr>
        <w:tc>
          <w:tcPr>
            <w:vMerge w:val="continue"/>
            <w:tcW w:w="2717" w:type="dxa"/>
            <w:vAlign w:val="center"/>
          </w:tcPr>
          <w:p>
            <w:pPr>
              <w:tabs>
                <w:tab w:val="left" w:pos="993"/>
                <w:tab w:val="right" w:pos="9498"/>
              </w:tabs>
              <w:jc w:val="center"/>
              <w:rPr>
                <w:bCs/>
              </w:rPr>
            </w:pPr>
            <w:r>
              <w:rPr>
                <w:bCs/>
              </w:rPr>
              <w:t>ПК-1</w:t>
            </w:r>
            <w:r>
              <w:t xml:space="preserve"> </w:t>
            </w:r>
            <w:r>
              <w:rPr>
                <w:bCs/>
              </w:rPr>
              <w:t/>
            </w:r>
          </w:p>
          <w:p>
            <w:pPr>
              <w:jc w:val="center"/>
            </w:pPr>
          </w:p>
        </w:tc>
        <w:tc>
          <w:tcPr>
            <w:vMerge w:val="continue"/>
            <w:tcW w:w="3770" w:type="dxa"/>
          </w:tcPr>
          <w:p>
            <w:pPr>
              <w:jc w:val="both"/>
              <w:rPr>
                <w:bCs/>
              </w:rPr>
            </w:pPr>
            <w:r>
              <w:rPr>
                <w:bCs/>
              </w:rPr>
              <w:t>УК-1.1 Анализирует проблемную ситуацию, выявляет ключевые противоречия и формулирует гипотезу исследования</w:t>
              <w:br/>
              <w:t>УК-1.2 Составляет план и программу научного исследования, определяет методологию и инструментарий</w:t>
              <w:br/>
              <w:t>УК-1.3 Применяет системный подход при анализе данных и интерпретации результатов эксперимента</w:t>
              <w:br/>
              <w:t>УК-1.4 Формулирует обоснованные выводы и предложения по результатам НИР</w:t>
              <w:br/>
              <w:t>УК-1.5 Оценивает научную новизну, теоретическую и практическую значимость результатов исследования</w:t>
              <w:br/>
              <w:t xml:space="preserve"> </w:t>
            </w:r>
          </w:p>
        </w:tc>
        <w:tc>
          <w:tcPr>
            <w:tcW w:w="1343" w:type="dxa"/>
            <w:vAlign w:val="center"/>
          </w:tcPr>
          <w:p>
            <w:pPr>
              <w:jc w:val="center"/>
              <w:rPr>
                <w:bCs/>
              </w:rPr>
            </w:pPr>
            <w:r>
              <w:rPr>
                <w:bCs/>
              </w:rPr>
              <w:t>В(ПК-3)</w:t>
            </w:r>
          </w:p>
        </w:tc>
        <w:tc>
          <w:tcPr>
            <w:tcW w:w="2591" w:type="dxa"/>
            <w:vAlign w:val="center"/>
          </w:tcPr>
          <w:p>
            <w:pPr>
              <w:jc w:val="both"/>
            </w:pPr>
            <w:r>
              <w:rPr>
                <w:bCs/>
              </w:rPr>
              <w:t>Владеть:</w:t>
              <w:br/>
              <w:t>Навыками самостоятельного проведения НИР и получения новых научных результатов</w:t>
            </w:r>
          </w:p>
        </w:tc>
      </w:tr>
      <w:tr>
        <w:trPr>
          <w:jc w:val="center"/>
        </w:trPr>
        <w:tc>
          <w:tcPr>
            <w:vMerge w:val="restart"/>
            <w:tcW w:w="2717" w:type="dxa"/>
            <w:vAlign w:val="center"/>
          </w:tcPr>
          <w:p>
            <w:pPr>
              <w:tabs>
                <w:tab w:val="left" w:pos="993"/>
                <w:tab w:val="right" w:pos="9498"/>
              </w:tabs>
              <w:jc w:val="center"/>
              <w:rPr>
                <w:bCs/>
              </w:rPr>
            </w:pPr>
            <w:r>
              <w:rPr>
                <w:bCs/>
              </w:rPr>
              <w:t>ПК-2</w:t>
            </w:r>
            <w:r>
              <w:t xml:space="preserve"> </w:t>
            </w:r>
            <w:r>
              <w:rPr>
                <w:bCs/>
              </w:rPr>
              <w:t/>
            </w:r>
          </w:p>
          <w:p>
            <w:pPr>
              <w:jc w:val="center"/>
            </w:pPr>
          </w:p>
        </w:tc>
        <w:tc>
          <w:tcPr>
            <w:vMerge w:val="restart"/>
            <w:tcW w:w="3770" w:type="dxa"/>
          </w:tcPr>
          <w:p>
            <w:pPr>
              <w:jc w:val="both"/>
              <w:rPr>
                <w:bCs/>
              </w:rPr>
            </w:pPr>
            <w:r>
              <w:rPr>
                <w:bCs/>
              </w:rPr>
              <w:t>ОПК-1.1 Применяет современные методы сбора, хранения и обработки данных в научном исследовании</w:t>
              <w:br/>
              <w:t>ОПК-1.2 Использует специализированное программное обеспечение для проведения вычислительных экспериментов</w:t>
              <w:br/>
              <w:t>ОПК-1.3 Критически оценивает существующие научные подходы и обосновывает выбор метода исследования</w:t>
              <w:br/>
              <w:t>ОПК-1.4 Проводит сравнительный анализ известных решений и определяет место собственной разработки</w:t>
              <w:br/>
              <w:t>ОПК-1.5 Документирует этапы НИР в соответствии с требованиями ГОСТ</w:t>
              <w:br/>
              <w:t>ОПК-1.6 Взаимодействует с научным руководителем, участвует в семинарах и конференциях кафедры</w:t>
              <w:br/>
              <w:t>ОПК-1.7 Готовит отчёт о ходе выполнения НИР для предоставления на кафедру</w:t>
              <w:br/>
              <w:t>ОПК-1.8 Оформляет промежуточные и итоговые результаты НИР согласно требованиям УГНТУ</w:t>
              <w:br/>
              <w:t xml:space="preserve"> </w:t>
            </w:r>
          </w:p>
        </w:tc>
        <w:tc>
          <w:tcPr>
            <w:tcW w:w="1343" w:type="dxa"/>
            <w:vAlign w:val="center"/>
          </w:tcPr>
          <w:p>
            <w:pPr>
              <w:jc w:val="center"/>
              <w:rPr>
                <w:bCs/>
              </w:rPr>
            </w:pPr>
            <w:r>
              <w:rPr>
                <w:bCs/>
              </w:rPr>
              <w:t>З(ПК-5)</w:t>
            </w:r>
          </w:p>
        </w:tc>
        <w:tc>
          <w:tcPr>
            <w:tcW w:w="2591" w:type="dxa"/>
            <w:vAlign w:val="center"/>
          </w:tcPr>
          <w:p>
            <w:pPr>
              <w:jc w:val="both"/>
            </w:pPr>
            <w:r>
              <w:rPr>
                <w:bCs/>
              </w:rPr>
              <w:t>Знать:</w:t>
              <w:br/>
              <w:t>Современные методы сбора, обработки и анализа данных в информационных технологиях</w:t>
            </w:r>
          </w:p>
        </w:tc>
      </w:tr>
      <w:tr>
        <w:trPr>
          <w:jc w:val="center"/>
        </w:trPr>
        <w:tc>
          <w:tcPr>
            <w:vMerge w:val="continue"/>
            <w:tcW w:w="2717" w:type="dxa"/>
            <w:vAlign w:val="center"/>
          </w:tcPr>
          <w:p>
            <w:pPr>
              <w:tabs>
                <w:tab w:val="left" w:pos="993"/>
                <w:tab w:val="right" w:pos="9498"/>
              </w:tabs>
              <w:jc w:val="center"/>
              <w:rPr>
                <w:bCs/>
              </w:rPr>
            </w:pPr>
            <w:r>
              <w:rPr>
                <w:bCs/>
              </w:rPr>
              <w:t>ПК-2</w:t>
            </w:r>
            <w:r>
              <w:t xml:space="preserve"> </w:t>
            </w:r>
            <w:r>
              <w:rPr>
                <w:bCs/>
              </w:rPr>
              <w:t/>
            </w:r>
          </w:p>
          <w:p>
            <w:pPr>
              <w:jc w:val="center"/>
            </w:pPr>
          </w:p>
        </w:tc>
        <w:tc>
          <w:tcPr>
            <w:vMerge w:val="continue"/>
            <w:tcW w:w="3770" w:type="dxa"/>
          </w:tcPr>
          <w:p>
            <w:pPr>
              <w:jc w:val="both"/>
              <w:rPr>
                <w:bCs/>
              </w:rPr>
            </w:pPr>
            <w:r>
              <w:rPr>
                <w:bCs/>
              </w:rPr>
              <w:t>ОПК-1.1 Применяет современные методы сбора, хранения и обработки данных в научном исследовании</w:t>
              <w:br/>
              <w:t>ОПК-1.2 Использует специализированное программное обеспечение для проведения вычислительных экспериментов</w:t>
              <w:br/>
              <w:t>ОПК-1.3 Критически оценивает существующие научные подходы и обосновывает выбор метода исследования</w:t>
              <w:br/>
              <w:t>ОПК-1.4 Проводит сравнительный анализ известных решений и определяет место собственной разработки</w:t>
              <w:br/>
              <w:t>ОПК-1.5 Документирует этапы НИР в соответствии с требованиями ГОСТ</w:t>
              <w:br/>
              <w:t>ОПК-1.6 Взаимодействует с научным руководителем, участвует в семинарах и конференциях кафедры</w:t>
              <w:br/>
              <w:t>ОПК-1.7 Готовит отчёт о ходе выполнения НИР для предоставления на кафедру</w:t>
              <w:br/>
              <w:t>ОПК-1.8 Оформляет промежуточные и итоговые результаты НИР согласно требованиям УГНТУ</w:t>
              <w:br/>
              <w:t xml:space="preserve"> </w:t>
            </w:r>
          </w:p>
        </w:tc>
        <w:tc>
          <w:tcPr>
            <w:tcW w:w="1343" w:type="dxa"/>
            <w:vAlign w:val="center"/>
          </w:tcPr>
          <w:p>
            <w:pPr>
              <w:jc w:val="center"/>
              <w:rPr>
                <w:bCs/>
              </w:rPr>
            </w:pPr>
            <w:r>
              <w:rPr>
                <w:bCs/>
              </w:rPr>
              <w:t>У(ПК-5)</w:t>
            </w:r>
          </w:p>
        </w:tc>
        <w:tc>
          <w:tcPr>
            <w:tcW w:w="2591" w:type="dxa"/>
            <w:vAlign w:val="center"/>
          </w:tcPr>
          <w:p>
            <w:pPr>
              <w:jc w:val="both"/>
            </w:pPr>
            <w:r>
              <w:rPr>
                <w:bCs/>
              </w:rPr>
              <w:t>Уметь:</w:t>
              <w:br/>
              <w:t>Планировать и проводить вычислительный эксперимент, интерпретировать результаты</w:t>
            </w:r>
          </w:p>
        </w:tc>
      </w:tr>
      <w:tr>
        <w:trPr>
          <w:jc w:val="center"/>
        </w:trPr>
        <w:tc>
          <w:tcPr>
            <w:vMerge w:val="continue"/>
            <w:tcW w:w="2717" w:type="dxa"/>
            <w:vAlign w:val="center"/>
          </w:tcPr>
          <w:p>
            <w:pPr>
              <w:tabs>
                <w:tab w:val="left" w:pos="993"/>
                <w:tab w:val="right" w:pos="9498"/>
              </w:tabs>
              <w:jc w:val="center"/>
              <w:rPr>
                <w:bCs/>
              </w:rPr>
            </w:pPr>
            <w:r>
              <w:rPr>
                <w:bCs/>
              </w:rPr>
              <w:t>ПК-2</w:t>
            </w:r>
            <w:r>
              <w:t xml:space="preserve"> </w:t>
            </w:r>
            <w:r>
              <w:rPr>
                <w:bCs/>
              </w:rPr>
              <w:t/>
            </w:r>
          </w:p>
          <w:p>
            <w:pPr>
              <w:jc w:val="center"/>
            </w:pPr>
          </w:p>
        </w:tc>
        <w:tc>
          <w:tcPr>
            <w:vMerge w:val="continue"/>
            <w:tcW w:w="3770" w:type="dxa"/>
          </w:tcPr>
          <w:p>
            <w:pPr>
              <w:jc w:val="both"/>
              <w:rPr>
                <w:bCs/>
              </w:rPr>
            </w:pPr>
            <w:r>
              <w:rPr>
                <w:bCs/>
              </w:rPr>
              <w:t>ОПК-1.1 Применяет современные методы сбора, хранения и обработки данных в научном исследовании</w:t>
              <w:br/>
              <w:t>ОПК-1.2 Использует специализированное программное обеспечение для проведения вычислительных экспериментов</w:t>
              <w:br/>
              <w:t>ОПК-1.3 Критически оценивает существующие научные подходы и обосновывает выбор метода исследования</w:t>
              <w:br/>
              <w:t>ОПК-1.4 Проводит сравнительный анализ известных решений и определяет место собственной разработки</w:t>
              <w:br/>
              <w:t>ОПК-1.5 Документирует этапы НИР в соответствии с требованиями ГОСТ</w:t>
              <w:br/>
              <w:t>ОПК-1.6 Взаимодействует с научным руководителем, участвует в семинарах и конференциях кафедры</w:t>
              <w:br/>
              <w:t>ОПК-1.7 Готовит отчёт о ходе выполнения НИР для предоставления на кафедру</w:t>
              <w:br/>
              <w:t>ОПК-1.8 Оформляет промежуточные и итоговые результаты НИР согласно требованиям УГНТУ</w:t>
              <w:br/>
              <w:t xml:space="preserve"> </w:t>
            </w:r>
          </w:p>
        </w:tc>
        <w:tc>
          <w:tcPr>
            <w:tcW w:w="1343" w:type="dxa"/>
            <w:vAlign w:val="center"/>
          </w:tcPr>
          <w:p>
            <w:pPr>
              <w:jc w:val="center"/>
              <w:rPr>
                <w:bCs/>
              </w:rPr>
            </w:pPr>
            <w:r>
              <w:rPr>
                <w:bCs/>
              </w:rPr>
              <w:t>В(ПК-5)</w:t>
            </w:r>
          </w:p>
        </w:tc>
        <w:tc>
          <w:tcPr>
            <w:tcW w:w="2591" w:type="dxa"/>
            <w:vAlign w:val="center"/>
          </w:tcPr>
          <w:p>
            <w:pPr>
              <w:jc w:val="both"/>
            </w:pPr>
            <w:r>
              <w:rPr>
                <w:bCs/>
              </w:rPr>
              <w:t>Владеть:</w:t>
              <w:br/>
              <w:t>Навыками критического анализа научной литературы и выявления актуальных научных проблем</w:t>
            </w:r>
          </w:p>
        </w:tc>
      </w:tr>
      <w:tr>
        <w:trPr>
          <w:jc w:val="center"/>
        </w:trPr>
        <w:tc>
          <w:tcPr>
            <w:vMerge w:val="restart"/>
            <w:tcW w:w="2717" w:type="dxa"/>
            <w:vAlign w:val="center"/>
          </w:tcPr>
          <w:p>
            <w:pPr>
              <w:tabs>
                <w:tab w:val="left" w:pos="993"/>
                <w:tab w:val="right" w:pos="9498"/>
              </w:tabs>
              <w:jc w:val="center"/>
              <w:rPr>
                <w:bCs/>
              </w:rPr>
            </w:pPr>
            <w:r>
              <w:rPr>
                <w:bCs/>
              </w:rPr>
              <w:t>ПК-5</w:t>
            </w:r>
            <w:r>
              <w:t xml:space="preserve"> </w:t>
            </w:r>
            <w:r>
              <w:rPr>
                <w:bCs/>
              </w:rPr>
              <w:t/>
            </w:r>
          </w:p>
          <w:p>
            <w:pPr>
              <w:jc w:val="center"/>
            </w:pPr>
          </w:p>
        </w:tc>
        <w:tc>
          <w:tcPr>
            <w:vMerge w:val="restart"/>
            <w:tcW w:w="3770" w:type="dxa"/>
          </w:tcPr>
          <w:p>
            <w:pPr>
              <w:jc w:val="both"/>
              <w:rPr>
                <w:bCs/>
              </w:rPr>
            </w:pPr>
            <w:r>
              <w:rPr>
                <w:bCs/>
              </w:rPr>
              <w:t>ПК-1.1 Проводит литературный обзор по теме НИР, анализирует не менее 20 актуальных источников</w:t>
              <w:br/>
              <w:t>ПК-1.2 Разрабатывает и реализует алгоритм (программный комплекс, модель) для решения научной задачи</w:t>
              <w:br/>
              <w:t>ПК-1.3 Проводит вычислительный эксперимент, анализирует и интерпретирует полученные данные</w:t>
              <w:br/>
              <w:t>ПК-1.4 Сравнивает разработанное решение с аналогами, оценивает его эффективность</w:t>
              <w:br/>
              <w:t>ПК-1.5 Готовит научную статью и представляет результаты НИР на конференции</w:t>
              <w:br/>
              <w:t>ПК-1.6 Формулирует положения, выносимые на защиту ВКР магистра</w:t>
              <w:br/>
              <w:t>ПК-1.7 Осуществляет подготовку проекта ВКР магистра к предварительной защите</w:t>
              <w:br/>
              <w:t xml:space="preserve"> </w:t>
            </w:r>
          </w:p>
        </w:tc>
        <w:tc>
          <w:tcPr>
            <w:tcW w:w="1343" w:type="dxa"/>
            <w:vAlign w:val="center"/>
          </w:tcPr>
          <w:p>
            <w:pPr>
              <w:jc w:val="center"/>
              <w:rPr>
                <w:bCs/>
              </w:rPr>
            </w:pPr>
            <w:r>
              <w:rPr>
                <w:bCs/>
              </w:rPr>
              <w:t>З(ПК-7)</w:t>
            </w:r>
          </w:p>
        </w:tc>
        <w:tc>
          <w:tcPr>
            <w:tcW w:w="2591" w:type="dxa"/>
            <w:vAlign w:val="center"/>
          </w:tcPr>
          <w:p>
            <w:pPr>
              <w:jc w:val="both"/>
            </w:pPr>
            <w:r>
              <w:rPr>
                <w:bCs/>
              </w:rPr>
              <w:t>Знать:</w:t>
              <w:br/>
              <w:t xml:space="preserve">Основы научной коммуникации: требования к научным публикациям, патентованию, конференциям </w:t>
            </w:r>
          </w:p>
        </w:tc>
      </w:tr>
      <w:tr>
        <w:trPr>
          <w:jc w:val="center"/>
        </w:trPr>
        <w:tc>
          <w:tcPr>
            <w:vMerge w:val="continue"/>
            <w:tcW w:w="2717" w:type="dxa"/>
            <w:vAlign w:val="center"/>
          </w:tcPr>
          <w:p>
            <w:pPr>
              <w:tabs>
                <w:tab w:val="left" w:pos="993"/>
                <w:tab w:val="right" w:pos="9498"/>
              </w:tabs>
              <w:jc w:val="center"/>
              <w:rPr>
                <w:bCs/>
              </w:rPr>
            </w:pPr>
            <w:r>
              <w:rPr>
                <w:bCs/>
              </w:rPr>
              <w:t>ПК-5</w:t>
            </w:r>
            <w:r>
              <w:t xml:space="preserve"> </w:t>
            </w:r>
            <w:r>
              <w:rPr>
                <w:bCs/>
              </w:rPr>
              <w:t/>
            </w:r>
          </w:p>
          <w:p>
            <w:pPr>
              <w:jc w:val="center"/>
            </w:pPr>
          </w:p>
        </w:tc>
        <w:tc>
          <w:tcPr>
            <w:vMerge w:val="continue"/>
            <w:tcW w:w="3770" w:type="dxa"/>
          </w:tcPr>
          <w:p>
            <w:pPr>
              <w:jc w:val="both"/>
              <w:rPr>
                <w:bCs/>
              </w:rPr>
            </w:pPr>
            <w:r>
              <w:rPr>
                <w:bCs/>
              </w:rPr>
              <w:t>ПК-1.1 Проводит литературный обзор по теме НИР, анализирует не менее 20 актуальных источников</w:t>
              <w:br/>
              <w:t>ПК-1.2 Разрабатывает и реализует алгоритм (программный комплекс, модель) для решения научной задачи</w:t>
              <w:br/>
              <w:t>ПК-1.3 Проводит вычислительный эксперимент, анализирует и интерпретирует полученные данные</w:t>
              <w:br/>
              <w:t>ПК-1.4 Сравнивает разработанное решение с аналогами, оценивает его эффективность</w:t>
              <w:br/>
              <w:t>ПК-1.5 Готовит научную статью и представляет результаты НИР на конференции</w:t>
              <w:br/>
              <w:t>ПК-1.6 Формулирует положения, выносимые на защиту ВКР магистра</w:t>
              <w:br/>
              <w:t>ПК-1.7 Осуществляет подготовку проекта ВКР магистра к предварительной защите</w:t>
              <w:br/>
              <w:t xml:space="preserve"> </w:t>
            </w:r>
          </w:p>
        </w:tc>
        <w:tc>
          <w:tcPr>
            <w:tcW w:w="1343" w:type="dxa"/>
            <w:vAlign w:val="center"/>
          </w:tcPr>
          <w:p>
            <w:pPr>
              <w:jc w:val="center"/>
              <w:rPr>
                <w:bCs/>
              </w:rPr>
            </w:pPr>
            <w:r>
              <w:rPr>
                <w:bCs/>
              </w:rPr>
              <w:t>У(ПК-7)</w:t>
            </w:r>
          </w:p>
        </w:tc>
        <w:tc>
          <w:tcPr>
            <w:tcW w:w="2591" w:type="dxa"/>
            <w:vAlign w:val="center"/>
          </w:tcPr>
          <w:p>
            <w:pPr>
              <w:jc w:val="both"/>
            </w:pPr>
            <w:r>
              <w:rPr>
                <w:bCs/>
              </w:rPr>
              <w:t>Уметь:</w:t>
              <w:br/>
              <w:t>Формулировать научную гипотезу, цель, задачи и положения, выносимые на защиту</w:t>
            </w:r>
          </w:p>
        </w:tc>
      </w:tr>
      <w:tr>
        <w:trPr>
          <w:jc w:val="center"/>
        </w:trPr>
        <w:tc>
          <w:tcPr>
            <w:vMerge w:val="continue"/>
            <w:tcW w:w="2717" w:type="dxa"/>
            <w:vAlign w:val="center"/>
          </w:tcPr>
          <w:p>
            <w:pPr>
              <w:tabs>
                <w:tab w:val="left" w:pos="993"/>
                <w:tab w:val="right" w:pos="9498"/>
              </w:tabs>
              <w:jc w:val="center"/>
              <w:rPr>
                <w:bCs/>
              </w:rPr>
            </w:pPr>
            <w:r>
              <w:rPr>
                <w:bCs/>
              </w:rPr>
              <w:t>ПК-5</w:t>
            </w:r>
            <w:r>
              <w:t xml:space="preserve"> </w:t>
            </w:r>
            <w:r>
              <w:rPr>
                <w:bCs/>
              </w:rPr>
              <w:t/>
            </w:r>
          </w:p>
          <w:p>
            <w:pPr>
              <w:jc w:val="center"/>
            </w:pPr>
          </w:p>
        </w:tc>
        <w:tc>
          <w:tcPr>
            <w:vMerge w:val="continue"/>
            <w:tcW w:w="3770" w:type="dxa"/>
          </w:tcPr>
          <w:p>
            <w:pPr>
              <w:jc w:val="both"/>
              <w:rPr>
                <w:bCs/>
              </w:rPr>
            </w:pPr>
            <w:r>
              <w:rPr>
                <w:bCs/>
              </w:rPr>
              <w:t>ПК-1.1 Проводит литературный обзор по теме НИР, анализирует не менее 20 актуальных источников</w:t>
              <w:br/>
              <w:t>ПК-1.2 Разрабатывает и реализует алгоритм (программный комплекс, модель) для решения научной задачи</w:t>
              <w:br/>
              <w:t>ПК-1.3 Проводит вычислительный эксперимент, анализирует и интерпретирует полученные данные</w:t>
              <w:br/>
              <w:t>ПК-1.4 Сравнивает разработанное решение с аналогами, оценивает его эффективность</w:t>
              <w:br/>
              <w:t>ПК-1.5 Готовит научную статью и представляет результаты НИР на конференции</w:t>
              <w:br/>
              <w:t>ПК-1.6 Формулирует положения, выносимые на защиту ВКР магистра</w:t>
              <w:br/>
              <w:t>ПК-1.7 Осуществляет подготовку проекта ВКР магистра к предварительной защите</w:t>
              <w:br/>
              <w:t xml:space="preserve"> </w:t>
            </w:r>
          </w:p>
        </w:tc>
        <w:tc>
          <w:tcPr>
            <w:tcW w:w="1343" w:type="dxa"/>
            <w:vAlign w:val="center"/>
          </w:tcPr>
          <w:p>
            <w:pPr>
              <w:jc w:val="center"/>
              <w:rPr>
                <w:bCs/>
              </w:rPr>
            </w:pPr>
            <w:r>
              <w:rPr>
                <w:bCs/>
              </w:rPr>
              <w:t>В(ПК-7)</w:t>
            </w:r>
          </w:p>
        </w:tc>
        <w:tc>
          <w:tcPr>
            <w:tcW w:w="2591" w:type="dxa"/>
            <w:vAlign w:val="center"/>
          </w:tcPr>
          <w:p>
            <w:pPr>
              <w:jc w:val="both"/>
            </w:pPr>
            <w:r>
              <w:rPr>
                <w:bCs/>
              </w:rPr>
              <w:t>Владеть:</w:t>
              <w:br/>
              <w:t>Навыками подготовки и оформления материалов ВКР магистра</w:t>
            </w:r>
          </w:p>
        </w:tc>
      </w:tr>
      <w:tr>
        <w:trPr>
          <w:jc w:val="center"/>
        </w:trPr>
        <w:tc>
          <w:tcPr>
            <w:vMerge w:val="restart"/>
            <w:tcW w:w="2717" w:type="dxa"/>
            <w:vAlign w:val="center"/>
          </w:tcPr>
          <w:p>
            <w:pPr>
              <w:tabs>
                <w:tab w:val="left" w:pos="993"/>
                <w:tab w:val="right" w:pos="9498"/>
              </w:tabs>
              <w:jc w:val="center"/>
              <w:rPr>
                <w:bCs/>
              </w:rPr>
            </w:pPr>
            <w:r>
              <w:rPr>
                <w:bCs/>
              </w:rPr>
              <w:t>ПК-6</w:t>
            </w:r>
            <w:r>
              <w:t xml:space="preserve"> </w:t>
            </w:r>
            <w:r>
              <w:rPr>
                <w:bCs/>
              </w:rPr>
              <w:t/>
            </w:r>
          </w:p>
          <w:p>
            <w:pPr>
              <w:jc w:val="center"/>
            </w:pPr>
          </w:p>
        </w:tc>
        <w:tc>
          <w:tcPr>
            <w:vMerge w:val="restart"/>
            <w:tcW w:w="3770" w:type="dxa"/>
          </w:tcPr>
          <w:p>
            <w:pPr>
              <w:jc w:val="both"/>
              <w:rPr>
                <w:bCs/>
              </w:rPr>
            </w:pPr>
            <w:r>
              <w:rPr>
                <w:bCs/>
              </w:rPr>
              <w:t>ОПК-2.1 Оформляет научную статью в соответствии с требованиями журналов ВАК/Scopus/WoS</w:t>
              <w:br/>
              <w:t>ОПК-2.2 Готовит доклад и презентацию для выступления на научной конференции</w:t>
              <w:br/>
              <w:t>ОПК-2.3 Оформляет заявку на регистрацию программы для ЭВМ или патент на изобретение</w:t>
              <w:br/>
              <w:t>ОПК-2.4 Подготавливает автореферат и презентацию к предварительной защите ВКР магистра</w:t>
              <w:br/>
              <w:t>ОПК-2.5 Публикует результаты НИР в журналах, включённых в Перечень ВАК или РИНЦ</w:t>
              <w:br/>
              <w:t>ОПК-2.6 Участвует в оформлении коллективной публикации или заявки на грант по теме НИР</w:t>
              <w:br/>
              <w:t xml:space="preserve"> </w:t>
            </w:r>
          </w:p>
        </w:tc>
        <w:tc>
          <w:tcPr>
            <w:tcW w:w="1343" w:type="dxa"/>
            <w:vAlign w:val="center"/>
          </w:tcPr>
          <w:p>
            <w:pPr>
              <w:jc w:val="center"/>
              <w:rPr>
                <w:bCs/>
              </w:rPr>
            </w:pPr>
            <w:r>
              <w:rPr>
                <w:bCs/>
              </w:rPr>
              <w:t>З(ПК-8)</w:t>
            </w:r>
          </w:p>
        </w:tc>
        <w:tc>
          <w:tcPr>
            <w:tcW w:w="2591" w:type="dxa"/>
            <w:vAlign w:val="center"/>
          </w:tcPr>
          <w:p>
            <w:pPr>
              <w:jc w:val="both"/>
            </w:pPr>
            <w:r>
              <w:rPr>
                <w:bCs/>
              </w:rPr>
              <w:t>Знать:</w:t>
              <w:br/>
              <w:t>Нормативные требования к оформлению ВКР магистра и научных отчётов УГНТУ</w:t>
            </w:r>
          </w:p>
        </w:tc>
      </w:tr>
      <w:tr>
        <w:trPr>
          <w:jc w:val="center"/>
        </w:trPr>
        <w:tc>
          <w:tcPr>
            <w:vMerge w:val="continue"/>
            <w:tcW w:w="2717" w:type="dxa"/>
            <w:vAlign w:val="center"/>
          </w:tcPr>
          <w:p>
            <w:pPr>
              <w:tabs>
                <w:tab w:val="left" w:pos="993"/>
                <w:tab w:val="right" w:pos="9498"/>
              </w:tabs>
              <w:jc w:val="center"/>
              <w:rPr>
                <w:bCs/>
              </w:rPr>
            </w:pPr>
            <w:r>
              <w:rPr>
                <w:bCs/>
              </w:rPr>
              <w:t>ПК-6</w:t>
            </w:r>
            <w:r>
              <w:t xml:space="preserve"> </w:t>
            </w:r>
            <w:r>
              <w:rPr>
                <w:bCs/>
              </w:rPr>
              <w:t/>
            </w:r>
          </w:p>
          <w:p>
            <w:pPr>
              <w:jc w:val="center"/>
            </w:pPr>
          </w:p>
        </w:tc>
        <w:tc>
          <w:tcPr>
            <w:vMerge w:val="continue"/>
            <w:tcW w:w="3770" w:type="dxa"/>
          </w:tcPr>
          <w:p>
            <w:pPr>
              <w:jc w:val="both"/>
              <w:rPr>
                <w:bCs/>
              </w:rPr>
            </w:pPr>
            <w:r>
              <w:rPr>
                <w:bCs/>
              </w:rPr>
              <w:t>ОПК-2.1 Оформляет научную статью в соответствии с требованиями журналов ВАК/Scopus/WoS</w:t>
              <w:br/>
              <w:t>ОПК-2.2 Готовит доклад и презентацию для выступления на научной конференции</w:t>
              <w:br/>
              <w:t>ОПК-2.3 Оформляет заявку на регистрацию программы для ЭВМ или патент на изобретение</w:t>
              <w:br/>
              <w:t>ОПК-2.4 Подготавливает автореферат и презентацию к предварительной защите ВКР магистра</w:t>
              <w:br/>
              <w:t>ОПК-2.5 Публикует результаты НИР в журналах, включённых в Перечень ВАК или РИНЦ</w:t>
              <w:br/>
              <w:t>ОПК-2.6 Участвует в оформлении коллективной публикации или заявки на грант по теме НИР</w:t>
              <w:br/>
              <w:t xml:space="preserve"> </w:t>
            </w:r>
          </w:p>
        </w:tc>
        <w:tc>
          <w:tcPr>
            <w:tcW w:w="1343" w:type="dxa"/>
            <w:vAlign w:val="center"/>
          </w:tcPr>
          <w:p>
            <w:pPr>
              <w:jc w:val="center"/>
              <w:rPr>
                <w:bCs/>
              </w:rPr>
            </w:pPr>
            <w:r>
              <w:rPr>
                <w:bCs/>
              </w:rPr>
              <w:t>У(ПК-8)</w:t>
            </w:r>
          </w:p>
        </w:tc>
        <w:tc>
          <w:tcPr>
            <w:tcW w:w="2591" w:type="dxa"/>
            <w:vAlign w:val="center"/>
          </w:tcPr>
          <w:p>
            <w:pPr>
              <w:jc w:val="both"/>
            </w:pPr>
            <w:r>
              <w:rPr>
                <w:bCs/>
              </w:rPr>
              <w:t>Уметь:</w:t>
              <w:br/>
              <w:t>Готовить научные публикации и доклады по результатам НИР</w:t>
            </w:r>
          </w:p>
        </w:tc>
      </w:tr>
      <w:tr>
        <w:trPr>
          <w:jc w:val="center"/>
        </w:trPr>
        <w:tc>
          <w:tcPr>
            <w:vMerge w:val="continue"/>
            <w:tcW w:w="2717" w:type="dxa"/>
            <w:vAlign w:val="center"/>
          </w:tcPr>
          <w:p>
            <w:pPr>
              <w:tabs>
                <w:tab w:val="left" w:pos="993"/>
                <w:tab w:val="right" w:pos="9498"/>
              </w:tabs>
              <w:jc w:val="center"/>
              <w:rPr>
                <w:bCs/>
              </w:rPr>
            </w:pPr>
            <w:r>
              <w:rPr>
                <w:bCs/>
              </w:rPr>
              <w:t>ПК-6</w:t>
            </w:r>
            <w:r>
              <w:t xml:space="preserve"> </w:t>
            </w:r>
            <w:r>
              <w:rPr>
                <w:bCs/>
              </w:rPr>
              <w:t/>
            </w:r>
          </w:p>
          <w:p>
            <w:pPr>
              <w:jc w:val="center"/>
            </w:pPr>
          </w:p>
        </w:tc>
        <w:tc>
          <w:tcPr>
            <w:vMerge w:val="continue"/>
            <w:tcW w:w="3770" w:type="dxa"/>
          </w:tcPr>
          <w:p>
            <w:pPr>
              <w:jc w:val="both"/>
              <w:rPr>
                <w:bCs/>
              </w:rPr>
            </w:pPr>
            <w:r>
              <w:rPr>
                <w:bCs/>
              </w:rPr>
              <w:t>ОПК-2.1 Оформляет научную статью в соответствии с требованиями журналов ВАК/Scopus/WoS</w:t>
              <w:br/>
              <w:t>ОПК-2.2 Готовит доклад и презентацию для выступления на научной конференции</w:t>
              <w:br/>
              <w:t>ОПК-2.3 Оформляет заявку на регистрацию программы для ЭВМ или патент на изобретение</w:t>
              <w:br/>
              <w:t>ОПК-2.4 Подготавливает автореферат и презентацию к предварительной защите ВКР магистра</w:t>
              <w:br/>
              <w:t>ОПК-2.5 Публикует результаты НИР в журналах, включённых в Перечень ВАК или РИНЦ</w:t>
              <w:br/>
              <w:t>ОПК-2.6 Участвует в оформлении коллективной публикации или заявки на грант по теме НИР</w:t>
              <w:br/>
              <w:t xml:space="preserve"> </w:t>
            </w:r>
          </w:p>
        </w:tc>
        <w:tc>
          <w:tcPr>
            <w:tcW w:w="1343" w:type="dxa"/>
            <w:vAlign w:val="center"/>
          </w:tcPr>
          <w:p>
            <w:pPr>
              <w:jc w:val="center"/>
              <w:rPr>
                <w:bCs/>
              </w:rPr>
            </w:pPr>
            <w:r>
              <w:rPr>
                <w:bCs/>
              </w:rPr>
              <w:t>В(ПК-8)</w:t>
            </w:r>
          </w:p>
        </w:tc>
        <w:tc>
          <w:tcPr>
            <w:tcW w:w="2591" w:type="dxa"/>
            <w:vAlign w:val="center"/>
          </w:tcPr>
          <w:p>
            <w:pPr>
              <w:jc w:val="both"/>
            </w:pPr>
            <w:r>
              <w:rPr>
                <w:bCs/>
              </w:rPr>
              <w:t>Владеть:</w:t>
              <w:br/>
              <w:t>Навыками публичного представления результатов исследования перед научным сообществом</w:t>
            </w:r>
          </w:p>
        </w:tc>
      </w:tr>
    </w:tbl>
    <w:p>
      <w:pPr>
        <w:spacing w:after="120"/>
        <w:ind w:firstLine="708"/>
      </w:pPr>
    </w:p>
    <w:p>
      <w:pPr>
        <w:ind w:firstLine="567"/>
        <w:rPr>
          <w:b/>
          <w:bCs/>
        </w:rPr>
      </w:pPr>
      <w:r>
        <w:rPr>
          <w:b/>
          <w:bCs/>
        </w:rPr>
        <w:t xml:space="preserve">3. Структура дисциплины </w:t>
      </w:r>
    </w:p>
    <w:p>
      <w:pPr>
        <w:spacing w:before="120"/>
        <w:ind w:firstLine="567"/>
        <w:rPr>
          <w:b/>
          <w:bCs/>
        </w:rPr>
      </w:pPr>
      <w:r>
        <w:rPr>
          <w:b/>
          <w:bCs/>
        </w:rPr>
        <w:t>3.1. Виды учебной работы и трудоемкость (всего и по семестрам, в часах)</w:t>
      </w:r>
    </w:p>
    <w:p>
      <w:pPr>
        <w:spacing w:after="120"/>
        <w:rPr>
          <w:b/>
          <w:bCs/>
        </w:rPr>
      </w:pPr>
      <w:r>
        <w:rPr>
          <w:b/>
          <w:bCs/>
        </w:rPr>
        <w:t>Форма обучения: очная</w:t>
      </w:r>
    </w:p>
    <w:tbl>
      <w:tblPr>
        <w:tblStyle w:val="ad"/>
        <w:tblW w:w="0" w:type="auto"/>
        <w:tblLook w:val="04A0" w:firstRow="1" w:lastRow="0" w:firstColumn="1" w:lastColumn="0" w:noHBand="0" w:noVBand="1"/>
      </w:tblPr>
      <w:tblGrid>
        <w:gridCol w:w="2543"/>
        <w:gridCol w:w="747"/>
        <w:gridCol w:w="580"/>
        <w:gridCol w:w="580"/>
        <w:gridCol w:w="580"/>
        <w:gridCol w:w="580"/>
        <w:gridCol w:w="580"/>
        <w:gridCol w:w="580"/>
        <w:gridCol w:w="580"/>
        <w:gridCol w:w="580"/>
        <w:gridCol w:w="580"/>
        <w:gridCol w:w="637"/>
        <w:gridCol w:w="637"/>
        <w:gridCol w:w="637"/>
      </w:tblGrid>
      <w:tr>
        <w:trPr>
          <w:cantSplit/>
          <w:trHeight w:val="990"/>
        </w:trPr>
        <w:tc>
          <w:tcPr>
            <w:tcW w:w="0" w:type="auto"/>
            <w:vAlign w:val="center"/>
          </w:tcPr>
          <w:p>
            <w:pPr>
              <w:jc w:val="center"/>
            </w:pPr>
            <w:r>
              <w:rPr>
                <w:bCs/>
              </w:rPr>
              <w:t>Вид учебной работы</w:t>
            </w:r>
          </w:p>
        </w:tc>
        <w:tc>
          <w:tcPr>
            <w:tcW w:w="0" w:type="auto"/>
            <w:vAlign w:val="center"/>
          </w:tcPr>
          <w:p>
            <w:pPr>
              <w:pStyle w:val="a7"/>
              <w:jc w:val="center"/>
            </w:pPr>
            <w:r>
              <w:t>Всего</w:t>
            </w:r>
          </w:p>
          <w:p>
            <w:pPr>
              <w:pStyle w:val="a7"/>
              <w:jc w:val="center"/>
              <w:rPr>
                <w:sz w:val="20"/>
                <w:szCs w:val="20"/>
              </w:rPr>
            </w:pPr>
            <w:r>
              <w:rPr>
                <w:sz w:val="20"/>
                <w:szCs w:val="20"/>
              </w:rPr>
              <w:t>и по семестрам,</w:t>
            </w:r>
          </w:p>
          <w:p>
            <w:pPr>
              <w:pStyle w:val="a7"/>
              <w:jc w:val="center"/>
            </w:pPr>
            <w:r>
              <w:rPr>
                <w:sz w:val="20"/>
                <w:szCs w:val="20"/>
              </w:rPr>
              <w:t>часы</w:t>
            </w:r>
          </w:p>
        </w:tc>
        <w:tc>
          <w:tcPr>
            <w:tcW w:w="0" w:type="auto"/>
            <w:vAlign w:val="center"/>
          </w:tcPr>
          <w:p>
            <w:pPr>
              <w:pStyle w:val="a7"/>
              <w:jc w:val="center"/>
            </w:pPr>
            <w:r>
              <w:t>1</w:t>
            </w:r>
          </w:p>
        </w:tc>
        <w:tc>
          <w:tcPr>
            <w:tcW w:w="0" w:type="auto"/>
            <w:vAlign w:val="center"/>
          </w:tcPr>
          <w:p>
            <w:pPr>
              <w:pStyle w:val="a7"/>
              <w:jc w:val="center"/>
            </w:pPr>
            <w:r>
              <w:t>2</w:t>
            </w:r>
          </w:p>
        </w:tc>
        <w:tc>
          <w:tcPr>
            <w:tcW w:w="0" w:type="auto"/>
            <w:vAlign w:val="center"/>
          </w:tcPr>
          <w:p>
            <w:pPr>
              <w:pStyle w:val="a7"/>
              <w:jc w:val="center"/>
            </w:pPr>
            <w:r>
              <w:t>3</w:t>
            </w:r>
          </w:p>
        </w:tc>
        <w:tc>
          <w:tcPr>
            <w:tcW w:w="0" w:type="auto"/>
            <w:vAlign w:val="center"/>
          </w:tcPr>
          <w:p>
            <w:pPr>
              <w:pStyle w:val="a7"/>
              <w:jc w:val="center"/>
            </w:pPr>
            <w:r>
              <w:t>4</w:t>
            </w:r>
          </w:p>
        </w:tc>
        <w:tc>
          <w:tcPr>
            <w:tcW w:w="0" w:type="auto"/>
            <w:vAlign w:val="center"/>
          </w:tcPr>
          <w:p>
            <w:pPr>
              <w:pStyle w:val="a7"/>
              <w:jc w:val="center"/>
            </w:pPr>
            <w:r>
              <w:t>5</w:t>
            </w:r>
          </w:p>
        </w:tc>
        <w:tc>
          <w:tcPr>
            <w:tcW w:w="0" w:type="auto"/>
            <w:vAlign w:val="center"/>
          </w:tcPr>
          <w:p>
            <w:pPr>
              <w:pStyle w:val="a7"/>
              <w:jc w:val="center"/>
            </w:pPr>
            <w:r>
              <w:t>6</w:t>
            </w:r>
          </w:p>
        </w:tc>
        <w:tc>
          <w:tcPr>
            <w:tcW w:w="0" w:type="auto"/>
            <w:vAlign w:val="center"/>
          </w:tcPr>
          <w:p>
            <w:pPr>
              <w:pStyle w:val="a7"/>
              <w:jc w:val="center"/>
            </w:pPr>
            <w:r>
              <w:t>7</w:t>
            </w:r>
          </w:p>
        </w:tc>
        <w:tc>
          <w:tcPr>
            <w:tcW w:w="0" w:type="auto"/>
            <w:vAlign w:val="center"/>
          </w:tcPr>
          <w:p>
            <w:pPr>
              <w:pStyle w:val="a7"/>
              <w:jc w:val="center"/>
            </w:pPr>
            <w:r>
              <w:t>2</w:t>
            </w:r>
          </w:p>
        </w:tc>
        <w:tc>
          <w:tcPr>
            <w:tcW w:w="0" w:type="auto"/>
            <w:vAlign w:val="center"/>
          </w:tcPr>
          <w:p>
            <w:pPr>
              <w:pStyle w:val="a7"/>
              <w:jc w:val="center"/>
            </w:pPr>
            <w:r>
              <w:t>9</w:t>
            </w:r>
          </w:p>
        </w:tc>
        <w:tc>
          <w:tcPr>
            <w:tcW w:w="0" w:type="auto"/>
            <w:vAlign w:val="center"/>
          </w:tcPr>
          <w:p>
            <w:pPr>
              <w:pStyle w:val="a7"/>
              <w:jc w:val="center"/>
            </w:pPr>
            <w:r>
              <w:t>10</w:t>
            </w:r>
          </w:p>
        </w:tc>
        <w:tc>
          <w:tcPr>
            <w:tcW w:w="0" w:type="auto"/>
            <w:vAlign w:val="center"/>
          </w:tcPr>
          <w:p>
            <w:pPr>
              <w:pStyle w:val="a7"/>
              <w:jc w:val="center"/>
            </w:pPr>
            <w:r>
              <w:t>11</w:t>
            </w:r>
          </w:p>
        </w:tc>
        <w:tc>
          <w:tcPr>
            <w:tcW w:w="0" w:type="auto"/>
            <w:vAlign w:val="center"/>
          </w:tcPr>
          <w:p>
            <w:pPr>
              <w:pStyle w:val="a7"/>
              <w:jc w:val="center"/>
            </w:pPr>
            <w:r>
              <w:t>12</w:t>
            </w:r>
          </w:p>
        </w:tc>
      </w:tr>
      <w:tr>
        <w:tc>
          <w:tcPr>
            <w:tcW w:w="0" w:type="auto"/>
          </w:tcPr>
          <w:p>
            <w:pPr>
              <w:pStyle w:val="a7"/>
            </w:pPr>
            <w:r>
              <w:rPr>
                <w:bCs/>
                <w:sz w:val="20"/>
                <w:szCs w:val="20"/>
              </w:rPr>
              <w:t>Контактная работа, всего в том числе:</w:t>
            </w:r>
          </w:p>
        </w:tc>
        <w:tc>
          <w:tcPr>
            <w:tcW w:w="0" w:type="auto"/>
          </w:tcPr>
          <w:p>
            <w:pPr>
              <w:pStyle w:val="a7"/>
              <w:jc w:val="center"/>
              <w:rPr>
                <w:bCs/>
                <w:sz w:val="20"/>
                <w:szCs w:val="20"/>
              </w:rPr>
            </w:pPr>
            <w:r>
              <w:rPr>
                <w:b/>
                <w:bCs/>
                <w:sz w:val="20"/>
                <w:szCs w:val="20"/>
              </w:rPr>
              <w:t>74</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74</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лекции (всего)</w:t>
            </w:r>
          </w:p>
        </w:tc>
        <w:tc>
          <w:tcPr>
            <w:tcW w:w="0" w:type="auto"/>
          </w:tcPr>
          <w:p>
            <w:pPr>
              <w:pStyle w:val="a7"/>
              <w:jc w:val="center"/>
              <w:rPr>
                <w:bCs/>
                <w:sz w:val="20"/>
                <w:szCs w:val="20"/>
              </w:rPr>
            </w:pPr>
            <w:r>
              <w:rPr>
                <w:b/>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лекции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практические занятия (ПЗ)</w:t>
            </w:r>
          </w:p>
        </w:tc>
        <w:tc>
          <w:tcPr>
            <w:tcW w:w="0" w:type="auto"/>
          </w:tcPr>
          <w:p>
            <w:pPr>
              <w:pStyle w:val="a7"/>
              <w:jc w:val="center"/>
              <w:rPr>
                <w:bCs/>
                <w:sz w:val="20"/>
                <w:szCs w:val="20"/>
              </w:rPr>
            </w:pPr>
            <w:r>
              <w:rPr>
                <w:b/>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практические занятия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лабораторные работы (ЛР)</w:t>
            </w:r>
          </w:p>
        </w:tc>
        <w:tc>
          <w:tcPr>
            <w:tcW w:w="0" w:type="auto"/>
          </w:tcPr>
          <w:p>
            <w:pPr>
              <w:pStyle w:val="a7"/>
              <w:jc w:val="center"/>
              <w:rPr>
                <w:bCs/>
                <w:sz w:val="20"/>
                <w:szCs w:val="20"/>
              </w:rPr>
            </w:pPr>
            <w:r>
              <w:rPr>
                <w:b/>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лабораторные работы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контролируемая самостоятельная работа (защита курсового проекта, курсовой работы и др. работ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иная контактная работа (сдача зачета, экзамена,консультации)</w:t>
            </w:r>
          </w:p>
        </w:tc>
        <w:tc>
          <w:tcPr>
            <w:tcW w:w="0" w:type="auto"/>
          </w:tcPr>
          <w:p>
            <w:pPr>
              <w:pStyle w:val="a7"/>
              <w:jc w:val="center"/>
              <w:rPr>
                <w:bCs/>
                <w:sz w:val="20"/>
                <w:szCs w:val="20"/>
              </w:rPr>
            </w:pPr>
            <w:r>
              <w:rPr>
                <w:b/>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проектная деятельность (ПД)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работа обучающихся (СРО), всего в том числе: (указать конкретный  вид СРО)</w:t>
            </w:r>
          </w:p>
        </w:tc>
        <w:tc>
          <w:tcPr>
            <w:tcW w:w="0" w:type="auto"/>
          </w:tcPr>
          <w:p>
            <w:pPr>
              <w:pStyle w:val="a7"/>
              <w:jc w:val="center"/>
              <w:rPr>
                <w:bCs/>
                <w:sz w:val="20"/>
                <w:szCs w:val="20"/>
              </w:rPr>
            </w:pPr>
            <w:r>
              <w:rPr>
                <w:b/>
                <w:bCs/>
                <w:sz w:val="20"/>
                <w:szCs w:val="20"/>
              </w:rPr>
              <w:t>142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142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курсового проекта или курсовой работы</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РГР работы, реферата, патентных исследований, аналитических исследований и т.п</w:t>
            </w:r>
          </w:p>
        </w:tc>
        <w:tc>
          <w:tcPr>
            <w:tcW w:w="0" w:type="auto"/>
          </w:tcPr>
          <w:p>
            <w:pPr>
              <w:pStyle w:val="a7"/>
              <w:jc w:val="center"/>
              <w:rPr>
                <w:bCs/>
                <w:sz w:val="20"/>
                <w:szCs w:val="20"/>
              </w:rPr>
            </w:pPr>
            <w:r>
              <w:rPr>
                <w:b/>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изучение учебного материала, вынесенного на самостоятельную проработку</w:t>
            </w:r>
          </w:p>
        </w:tc>
        <w:tc>
          <w:tcPr>
            <w:tcW w:w="0" w:type="auto"/>
          </w:tcPr>
          <w:p>
            <w:pPr>
              <w:pStyle w:val="a7"/>
              <w:jc w:val="center"/>
              <w:rPr>
                <w:bCs/>
                <w:sz w:val="20"/>
                <w:szCs w:val="20"/>
              </w:rPr>
            </w:pPr>
            <w:r>
              <w:rPr>
                <w:b/>
                <w:bCs/>
                <w:sz w:val="20"/>
                <w:szCs w:val="20"/>
              </w:rPr>
              <w:t>4</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4</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лабораторным и/или практическим занятиям</w:t>
            </w:r>
          </w:p>
        </w:tc>
        <w:tc>
          <w:tcPr>
            <w:tcW w:w="0" w:type="auto"/>
          </w:tcPr>
          <w:p>
            <w:pPr>
              <w:pStyle w:val="a7"/>
              <w:jc w:val="center"/>
              <w:rPr>
                <w:bCs/>
                <w:sz w:val="20"/>
                <w:szCs w:val="20"/>
              </w:rPr>
            </w:pPr>
            <w:r>
              <w:rPr>
                <w:b/>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сдаче зачета, экзамена</w:t>
            </w:r>
          </w:p>
        </w:tc>
        <w:tc>
          <w:tcPr>
            <w:tcW w:w="0" w:type="auto"/>
          </w:tcPr>
          <w:p>
            <w:pPr>
              <w:pStyle w:val="a7"/>
              <w:jc w:val="center"/>
              <w:rPr>
                <w:bCs/>
                <w:sz w:val="20"/>
                <w:szCs w:val="20"/>
              </w:rPr>
            </w:pPr>
            <w:r>
              <w:rPr>
                <w:b/>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иные виды работ обучающегося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освоение on-line курса</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проектная деятельность (СПД)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ИТОГО ПО ДИСЦИПЛИНЕ</w:t>
            </w:r>
          </w:p>
        </w:tc>
        <w:tc>
          <w:tcPr>
            <w:tcW w:w="0" w:type="auto"/>
          </w:tcPr>
          <w:p>
            <w:pPr>
              <w:pStyle w:val="a7"/>
              <w:jc w:val="center"/>
              <w:rPr>
                <w:bCs/>
                <w:sz w:val="20"/>
                <w:szCs w:val="20"/>
              </w:rPr>
            </w:pPr>
            <w:r>
              <w:rPr>
                <w:b/>
                <w:bCs/>
                <w:sz w:val="20"/>
                <w:szCs w:val="20"/>
              </w:rPr>
              <w:t>216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216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bl>
    <w:p>
      <w:pPr>
        <w:rPr>
          <w:b/>
          <w:bCs/>
        </w:rPr>
      </w:pPr>
    </w:p>
    <w:p>
      <w:pPr>
        <w:rPr>
          <w:b/>
          <w:bCs/>
        </w:rPr>
      </w:pPr>
    </w:p>
    <w:p>
      <w:pPr>
        <w:spacing w:after="120"/>
        <w:rPr>
          <w:b/>
          <w:bCs/>
        </w:rPr>
      </w:pPr>
    </w:p>
    <w:p>
      <w:pPr>
        <w:spacing w:after="120"/>
        <w:ind w:firstLine="567"/>
        <w:rPr>
          <w:b/>
        </w:rPr>
      </w:pPr>
      <w:r>
        <w:rPr>
          <w:b/>
        </w:rPr>
        <w:t>4. Содержание дисциплины</w:t>
      </w:r>
    </w:p>
    <w:p>
      <w:pPr>
        <w:shd w:val="clear" w:color="auto" w:fill="FFFFFF"/>
        <w:ind w:firstLine="567"/>
        <w:jc w:val="both"/>
        <w:rPr>
          <w:b/>
          <w:bCs/>
        </w:rPr>
      </w:pPr>
      <w:r>
        <w:rPr>
          <w:b/>
          <w:bCs/>
          <w:color w:val="000000"/>
          <w:spacing w:val="-9"/>
        </w:rPr>
        <w:t xml:space="preserve">4.1. </w:t>
      </w:r>
      <w:r>
        <w:rPr>
          <w:b/>
        </w:rPr>
        <w:t>Темы (разделы) дисциплины  и виды занятий (в часах)</w:t>
      </w:r>
    </w:p>
    <w:p>
      <w:pPr>
        <w:ind w:firstLine="567"/>
        <w:rPr>
          <w:b/>
        </w:rPr>
      </w:pPr>
    </w:p>
    <w:p>
      <w:pPr>
        <w:spacing w:after="120"/>
        <w:rPr>
          <w:b/>
          <w:bCs/>
        </w:rPr>
      </w:pPr>
      <w:r>
        <w:rPr>
          <w:b/>
          <w:bCs/>
        </w:rPr>
        <w:t>Форма обучения: очная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8"/>
        <w:gridCol w:w="994"/>
        <w:gridCol w:w="1090"/>
        <w:gridCol w:w="916"/>
        <w:gridCol w:w="916"/>
        <w:gridCol w:w="916"/>
        <w:gridCol w:w="970"/>
        <w:gridCol w:w="893"/>
        <w:gridCol w:w="958"/>
      </w:tblGrid>
      <w:tr>
        <w:trPr>
          <w:trHeight w:val="754"/>
          <w:tblHeader/>
        </w:trPr>
        <w:tc>
          <w:tcPr>
            <w:tcW w:w="0" w:type="auto"/>
            <w:vMerge w:val="restart"/>
            <w:textDirection w:val="btLr"/>
            <w:vAlign w:val="center"/>
          </w:tcPr>
          <w:p>
            <w:pPr>
              <w:shd w:val="clear" w:color="auto" w:fill="FFFFFF"/>
              <w:jc w:val="center"/>
              <w:rPr>
                <w:sz w:val="20"/>
                <w:szCs w:val="20"/>
              </w:rPr>
            </w:pPr>
            <w:r>
              <w:rPr>
                <w:sz w:val="20"/>
                <w:szCs w:val="20"/>
              </w:rPr>
              <w:t>Номер темы</w:t>
            </w:r>
          </w:p>
          <w:p>
            <w:pPr>
              <w:shd w:val="clear" w:color="auto" w:fill="FFFFFF"/>
              <w:jc w:val="center"/>
            </w:pPr>
            <w:r>
              <w:rPr>
                <w:sz w:val="20"/>
                <w:szCs w:val="20"/>
              </w:rPr>
              <w:t>(раздела)</w:t>
            </w:r>
          </w:p>
        </w:tc>
        <w:tc>
          <w:tcPr>
            <w:tcW w:w="0" w:type="auto"/>
            <w:vMerge w:val="restart"/>
            <w:vAlign w:val="center"/>
          </w:tcPr>
          <w:p>
            <w:pPr>
              <w:shd w:val="clear" w:color="auto" w:fill="FFFFFF"/>
              <w:jc w:val="center"/>
            </w:pPr>
            <w:r>
              <w:t>Название темы (раздела)</w:t>
            </w:r>
          </w:p>
        </w:tc>
        <w:tc>
          <w:tcPr>
            <w:tcW w:w="0" w:type="auto"/>
            <w:vMerge w:val="restart"/>
            <w:textDirection w:val="btLr"/>
            <w:vAlign w:val="center"/>
          </w:tcPr>
          <w:p>
            <w:pPr>
              <w:shd w:val="clear" w:color="auto" w:fill="FFFFFF"/>
              <w:jc w:val="center"/>
              <w:rPr>
                <w:sz w:val="20"/>
                <w:szCs w:val="20"/>
              </w:rPr>
            </w:pPr>
            <w:r>
              <w:rPr>
                <w:sz w:val="20"/>
                <w:szCs w:val="20"/>
              </w:rPr>
              <w:t>Семестр</w:t>
            </w:r>
          </w:p>
        </w:tc>
        <w:tc>
          <w:tcPr>
            <w:tcW w:w="0" w:type="auto"/>
            <w:gridSpan w:val="5"/>
            <w:vAlign w:val="center"/>
          </w:tcPr>
          <w:p>
            <w:pPr>
              <w:shd w:val="clear" w:color="auto" w:fill="FFFFFF"/>
              <w:jc w:val="center"/>
            </w:pPr>
            <w:r>
              <w:t>Трудоемкость, часы</w:t>
            </w:r>
          </w:p>
        </w:tc>
        <w:tc>
          <w:tcPr>
            <w:tcW w:w="0" w:type="auto"/>
            <w:vMerge w:val="restart"/>
            <w:vAlign w:val="center"/>
          </w:tcPr>
          <w:p>
            <w:pPr>
              <w:shd w:val="clear" w:color="auto" w:fill="FFFFFF"/>
              <w:jc w:val="center"/>
            </w:pPr>
            <w:r>
              <w:t>Шифр</w:t>
            </w:r>
          </w:p>
          <w:p>
            <w:pPr>
              <w:shd w:val="clear" w:color="auto" w:fill="FFFFFF"/>
              <w:jc w:val="center"/>
            </w:pPr>
            <w:r>
              <w:t>результата обучения</w:t>
            </w:r>
          </w:p>
        </w:tc>
      </w:tr>
      <w:tr>
        <w:trPr>
          <w:trHeight w:val="555"/>
          <w:tblHeader/>
        </w:trPr>
        <w:tc>
          <w:tcPr>
            <w:tcW w:w="0" w:type="auto"/>
            <w:vMerge/>
            <w:vAlign w:val="center"/>
          </w:tcPr>
          <w:p>
            <w:pPr>
              <w:jc w:val="center"/>
            </w:pPr>
          </w:p>
        </w:tc>
        <w:tc>
          <w:tcPr>
            <w:tcW w:w="0" w:type="auto"/>
            <w:vMerge/>
            <w:vAlign w:val="center"/>
          </w:tcPr>
          <w:p>
            <w:pPr>
              <w:jc w:val="center"/>
            </w:pPr>
          </w:p>
        </w:tc>
        <w:tc>
          <w:tcPr>
            <w:tcW w:w="0" w:type="auto"/>
            <w:vMerge/>
            <w:vAlign w:val="center"/>
          </w:tcPr>
          <w:p>
            <w:pPr>
              <w:jc w:val="center"/>
            </w:pPr>
          </w:p>
        </w:tc>
        <w:tc>
          <w:tcPr>
            <w:tcW w:w="0" w:type="auto"/>
            <w:vAlign w:val="center"/>
          </w:tcPr>
          <w:p>
            <w:pPr>
              <w:jc w:val="center"/>
            </w:pPr>
            <w:r>
              <w:t>Л</w:t>
            </w:r>
          </w:p>
        </w:tc>
        <w:tc>
          <w:tcPr>
            <w:tcW w:w="0" w:type="auto"/>
            <w:vAlign w:val="center"/>
          </w:tcPr>
          <w:p>
            <w:pPr>
              <w:jc w:val="center"/>
            </w:pPr>
            <w:r>
              <w:t>ПЗ</w:t>
            </w:r>
          </w:p>
        </w:tc>
        <w:tc>
          <w:tcPr>
            <w:tcW w:w="0" w:type="auto"/>
            <w:vAlign w:val="center"/>
          </w:tcPr>
          <w:p>
            <w:pPr>
              <w:jc w:val="center"/>
            </w:pPr>
            <w:r>
              <w:t>ЛР</w:t>
            </w:r>
          </w:p>
        </w:tc>
        <w:tc>
          <w:tcPr>
            <w:tcW w:w="0" w:type="auto"/>
            <w:vAlign w:val="center"/>
          </w:tcPr>
          <w:p>
            <w:pPr>
              <w:jc w:val="center"/>
            </w:pPr>
            <w:r>
              <w:t>СРО</w:t>
            </w:r>
          </w:p>
        </w:tc>
        <w:tc>
          <w:tcPr>
            <w:tcW w:w="0" w:type="auto"/>
            <w:vAlign w:val="center"/>
          </w:tcPr>
          <w:p>
            <w:pPr>
              <w:jc w:val="center"/>
            </w:pPr>
            <w:r>
              <w:t>Всего</w:t>
            </w:r>
          </w:p>
        </w:tc>
        <w:tc>
          <w:tcPr>
            <w:tcW w:w="0" w:type="auto"/>
            <w:vMerge/>
          </w:tcPr>
          <w:p>
            <w:pPr>
              <w:jc w:val="center"/>
            </w:pPr>
          </w:p>
        </w:tc>
      </w:tr>
      <w:tr>
        <w:tc>
          <w:tcPr>
            <w:tcW w:w="0" w:type="auto"/>
            <w:vAlign w:val="center"/>
          </w:tcPr>
          <w:p>
            <w:pPr>
              <w:pStyle w:val="a7"/>
              <w:jc w:val="center"/>
              <w:rPr>
                <w:bCs/>
                <w:sz w:val="20"/>
                <w:szCs w:val="20"/>
              </w:rPr>
            </w:pPr>
            <w:r>
              <w:rPr>
                <w:bCs/>
                <w:sz w:val="20"/>
                <w:szCs w:val="20"/>
              </w:rPr>
              <w:t>1</w:t>
            </w:r>
          </w:p>
        </w:tc>
        <w:tc>
          <w:tcPr>
            <w:tcW w:w="0" w:type="auto"/>
            <w:vAlign w:val="center"/>
          </w:tcPr>
          <w:p>
            <w:pPr>
              <w:pStyle w:val="a7"/>
              <w:rPr>
                <w:bCs/>
                <w:sz w:val="20"/>
                <w:szCs w:val="20"/>
              </w:rPr>
            </w:pPr>
            <w:r>
              <w:rPr>
                <w:bCs/>
                <w:sz w:val="20"/>
                <w:szCs w:val="20"/>
              </w:rPr>
              <w:t>Постановка задачи и планирование НИР</w:t>
            </w:r>
          </w:p>
        </w:tc>
        <w:tc>
          <w:tcPr>
            <w:tcW w:w="0" w:type="auto"/>
            <w:vAlign w:val="center"/>
          </w:tcPr>
          <w:p>
            <w:pPr>
              <w:pStyle w:val="a7"/>
              <w:jc w:val="center"/>
              <w:rPr>
                <w:bCs/>
                <w:sz w:val="20"/>
                <w:szCs w:val="20"/>
              </w:rPr>
            </w:pPr>
            <w:r>
              <w:rPr>
                <w:bCs/>
                <w:sz w:val="20"/>
                <w:szCs w:val="20"/>
              </w:rPr>
              <w:t>2</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12</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25</w:t>
            </w:r>
          </w:p>
        </w:tc>
        <w:tc>
          <w:tcPr>
            <w:tcW w:w="0" w:type="auto"/>
            <w:vAlign w:val="center"/>
          </w:tcPr>
          <w:p>
            <w:pPr>
              <w:pStyle w:val="a7"/>
              <w:jc w:val="center"/>
              <w:rPr>
                <w:bCs/>
                <w:sz w:val="20"/>
                <w:szCs w:val="20"/>
              </w:rPr>
            </w:pPr>
            <w:r>
              <w:rPr>
                <w:b/>
                <w:bCs/>
                <w:sz w:val="20"/>
                <w:szCs w:val="20"/>
              </w:rPr>
              <w:t>45</w:t>
            </w:r>
          </w:p>
        </w:tc>
        <w:tc>
          <w:tcPr>
            <w:tcW w:w="0" w:type="auto"/>
          </w:tcPr>
          <w:p>
            <w:pPr>
              <w:pStyle w:val="a7"/>
              <w:rPr>
                <w:bCs/>
                <w:sz w:val="20"/>
                <w:szCs w:val="20"/>
              </w:rPr>
            </w:pPr>
            <w:r>
              <w:rPr>
                <w:bCs/>
                <w:sz w:val="20"/>
                <w:szCs w:val="20"/>
              </w:rPr>
              <w:t>З(ПК-3)</w:t>
              <w:br/>
              <w:t>У(ПК-7)</w:t>
              <w:br/>
              <w:t>В(ПК-3)</w:t>
              <w:br/>
              <w:t/>
            </w:r>
          </w:p>
        </w:tc>
      </w:tr>
      <w:tr>
        <w:tc>
          <w:tcPr>
            <w:tcW w:w="0" w:type="auto"/>
            <w:vAlign w:val="center"/>
          </w:tcPr>
          <w:p>
            <w:pPr>
              <w:pStyle w:val="a7"/>
              <w:jc w:val="center"/>
              <w:rPr>
                <w:bCs/>
                <w:sz w:val="20"/>
                <w:szCs w:val="20"/>
              </w:rPr>
            </w:pPr>
            <w:r>
              <w:rPr>
                <w:bCs/>
                <w:sz w:val="20"/>
                <w:szCs w:val="20"/>
              </w:rPr>
              <w:t>2</w:t>
            </w:r>
          </w:p>
        </w:tc>
        <w:tc>
          <w:tcPr>
            <w:tcW w:w="0" w:type="auto"/>
            <w:vAlign w:val="center"/>
          </w:tcPr>
          <w:p>
            <w:pPr>
              <w:pStyle w:val="a7"/>
              <w:rPr>
                <w:bCs/>
                <w:sz w:val="20"/>
                <w:szCs w:val="20"/>
              </w:rPr>
            </w:pPr>
            <w:r>
              <w:rPr>
                <w:bCs/>
                <w:sz w:val="20"/>
                <w:szCs w:val="20"/>
              </w:rPr>
              <w:t>Проведение НИР и анализ результатов</w:t>
            </w:r>
          </w:p>
        </w:tc>
        <w:tc>
          <w:tcPr>
            <w:tcW w:w="0" w:type="auto"/>
            <w:vAlign w:val="center"/>
          </w:tcPr>
          <w:p>
            <w:pPr>
              <w:pStyle w:val="a7"/>
              <w:jc w:val="center"/>
              <w:rPr>
                <w:bCs/>
                <w:sz w:val="20"/>
                <w:szCs w:val="20"/>
              </w:rPr>
            </w:pPr>
            <w:r>
              <w:rPr>
                <w:bCs/>
                <w:sz w:val="20"/>
                <w:szCs w:val="20"/>
              </w:rPr>
              <w:t>2</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12</w:t>
            </w:r>
          </w:p>
        </w:tc>
        <w:tc>
          <w:tcPr>
            <w:tcW w:w="0" w:type="auto"/>
            <w:vAlign w:val="center"/>
          </w:tcPr>
          <w:p>
            <w:pPr>
              <w:pStyle w:val="a7"/>
              <w:jc w:val="center"/>
              <w:rPr>
                <w:bCs/>
                <w:sz w:val="20"/>
                <w:szCs w:val="20"/>
              </w:rPr>
            </w:pPr>
            <w:r>
              <w:rPr>
                <w:bCs/>
                <w:sz w:val="20"/>
                <w:szCs w:val="20"/>
              </w:rPr>
              <w:t>6</w:t>
            </w:r>
          </w:p>
        </w:tc>
        <w:tc>
          <w:tcPr>
            <w:tcW w:w="0" w:type="auto"/>
            <w:vAlign w:val="center"/>
          </w:tcPr>
          <w:p>
            <w:pPr>
              <w:pStyle w:val="a7"/>
              <w:jc w:val="center"/>
              <w:rPr>
                <w:bCs/>
                <w:sz w:val="20"/>
                <w:szCs w:val="20"/>
              </w:rPr>
            </w:pPr>
            <w:r>
              <w:rPr>
                <w:bCs/>
                <w:sz w:val="20"/>
                <w:szCs w:val="20"/>
              </w:rPr>
              <w:t>25</w:t>
            </w:r>
          </w:p>
        </w:tc>
        <w:tc>
          <w:tcPr>
            <w:tcW w:w="0" w:type="auto"/>
            <w:vAlign w:val="center"/>
          </w:tcPr>
          <w:p>
            <w:pPr>
              <w:pStyle w:val="a7"/>
              <w:jc w:val="center"/>
              <w:rPr>
                <w:bCs/>
                <w:sz w:val="20"/>
                <w:szCs w:val="20"/>
              </w:rPr>
            </w:pPr>
            <w:r>
              <w:rPr>
                <w:b/>
                <w:bCs/>
                <w:sz w:val="20"/>
                <w:szCs w:val="20"/>
              </w:rPr>
              <w:t>47</w:t>
            </w:r>
          </w:p>
        </w:tc>
        <w:tc>
          <w:tcPr>
            <w:tcW w:w="0" w:type="auto"/>
          </w:tcPr>
          <w:p>
            <w:pPr>
              <w:pStyle w:val="a7"/>
              <w:rPr>
                <w:bCs/>
                <w:sz w:val="20"/>
                <w:szCs w:val="20"/>
              </w:rPr>
            </w:pPr>
            <w:r>
              <w:rPr>
                <w:bCs/>
                <w:sz w:val="20"/>
                <w:szCs w:val="20"/>
              </w:rPr>
              <w:t>З(ПК-8)</w:t>
              <w:br/>
              <w:t>У(ПК-7)</w:t>
              <w:br/>
              <w:t>В(ПК-5)</w:t>
              <w:br/>
              <w:t/>
            </w:r>
          </w:p>
        </w:tc>
      </w:tr>
      <w:tr>
        <w:tc>
          <w:tcPr>
            <w:tcW w:w="0" w:type="auto"/>
            <w:vAlign w:val="center"/>
          </w:tcPr>
          <w:p>
            <w:pPr>
              <w:pStyle w:val="a7"/>
              <w:jc w:val="center"/>
              <w:rPr>
                <w:bCs/>
                <w:sz w:val="20"/>
                <w:szCs w:val="20"/>
              </w:rPr>
            </w:pPr>
            <w:r>
              <w:rPr>
                <w:bCs/>
                <w:sz w:val="20"/>
                <w:szCs w:val="20"/>
              </w:rPr>
              <w:t>3</w:t>
            </w:r>
          </w:p>
        </w:tc>
        <w:tc>
          <w:tcPr>
            <w:tcW w:w="0" w:type="auto"/>
            <w:vAlign w:val="center"/>
          </w:tcPr>
          <w:p>
            <w:pPr>
              <w:pStyle w:val="a7"/>
              <w:rPr>
                <w:bCs/>
                <w:sz w:val="20"/>
                <w:szCs w:val="20"/>
              </w:rPr>
            </w:pPr>
            <w:r>
              <w:rPr>
                <w:bCs/>
                <w:sz w:val="20"/>
                <w:szCs w:val="20"/>
              </w:rPr>
              <w:t>Оформление и представление результатов НИР</w:t>
            </w:r>
          </w:p>
        </w:tc>
        <w:tc>
          <w:tcPr>
            <w:tcW w:w="0" w:type="auto"/>
            <w:vAlign w:val="center"/>
          </w:tcPr>
          <w:p>
            <w:pPr>
              <w:pStyle w:val="a7"/>
              <w:jc w:val="center"/>
              <w:rPr>
                <w:bCs/>
                <w:sz w:val="20"/>
                <w:szCs w:val="20"/>
              </w:rPr>
            </w:pPr>
            <w:r>
              <w:rPr>
                <w:bCs/>
                <w:sz w:val="20"/>
                <w:szCs w:val="20"/>
              </w:rPr>
              <w:t>2</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12</w:t>
            </w:r>
          </w:p>
        </w:tc>
        <w:tc>
          <w:tcPr>
            <w:tcW w:w="0" w:type="auto"/>
            <w:vAlign w:val="center"/>
          </w:tcPr>
          <w:p>
            <w:pPr>
              <w:pStyle w:val="a7"/>
              <w:jc w:val="center"/>
              <w:rPr>
                <w:bCs/>
                <w:sz w:val="20"/>
                <w:szCs w:val="20"/>
              </w:rPr>
            </w:pPr>
            <w:r>
              <w:rPr>
                <w:bCs/>
                <w:sz w:val="20"/>
                <w:szCs w:val="20"/>
              </w:rPr>
              <w:t>6</w:t>
            </w:r>
          </w:p>
        </w:tc>
        <w:tc>
          <w:tcPr>
            <w:tcW w:w="0" w:type="auto"/>
            <w:vAlign w:val="center"/>
          </w:tcPr>
          <w:p>
            <w:pPr>
              <w:pStyle w:val="a7"/>
              <w:jc w:val="center"/>
              <w:rPr>
                <w:bCs/>
                <w:sz w:val="20"/>
                <w:szCs w:val="20"/>
              </w:rPr>
            </w:pPr>
            <w:r>
              <w:rPr>
                <w:bCs/>
                <w:sz w:val="20"/>
                <w:szCs w:val="20"/>
              </w:rPr>
              <w:t>28</w:t>
            </w:r>
          </w:p>
        </w:tc>
        <w:tc>
          <w:tcPr>
            <w:tcW w:w="0" w:type="auto"/>
            <w:vAlign w:val="center"/>
          </w:tcPr>
          <w:p>
            <w:pPr>
              <w:pStyle w:val="a7"/>
              <w:jc w:val="center"/>
              <w:rPr>
                <w:bCs/>
                <w:sz w:val="20"/>
                <w:szCs w:val="20"/>
              </w:rPr>
            </w:pPr>
            <w:r>
              <w:rPr>
                <w:b/>
                <w:bCs/>
                <w:sz w:val="20"/>
                <w:szCs w:val="20"/>
              </w:rPr>
              <w:t>50</w:t>
            </w:r>
          </w:p>
        </w:tc>
        <w:tc>
          <w:tcPr>
            <w:tcW w:w="0" w:type="auto"/>
          </w:tcPr>
          <w:p>
            <w:pPr>
              <w:pStyle w:val="a7"/>
              <w:rPr>
                <w:bCs/>
                <w:sz w:val="20"/>
                <w:szCs w:val="20"/>
              </w:rPr>
            </w:pPr>
            <w:r>
              <w:rPr>
                <w:bCs/>
                <w:sz w:val="20"/>
                <w:szCs w:val="20"/>
              </w:rPr>
              <w:t>З(ПК-7)</w:t>
              <w:br/>
              <w:t>У(ПК-8)</w:t>
              <w:br/>
              <w:t>В(ПК-7)</w:t>
              <w:br/>
              <w:t/>
            </w:r>
          </w:p>
        </w:tc>
      </w:tr>
      <w:tr>
        <w:tc>
          <w:tcPr>
            <w:tcW w:w="0" w:type="auto"/>
            <w:vAlign w:val="center"/>
          </w:tcPr>
          <w:p>
            <w:pPr>
              <w:pStyle w:val="a7"/>
              <w:jc w:val="center"/>
              <w:rPr>
                <w:bCs/>
                <w:sz w:val="20"/>
                <w:szCs w:val="20"/>
              </w:rPr>
            </w:pPr>
            <w:r>
              <w:rPr>
                <w:bCs/>
                <w:sz w:val="20"/>
                <w:szCs w:val="20"/>
              </w:rPr>
              <w:t/>
            </w:r>
          </w:p>
        </w:tc>
        <w:tc>
          <w:tcPr>
            <w:tcW w:w="0" w:type="auto"/>
            <w:vAlign w:val="center"/>
          </w:tcPr>
          <w:p>
            <w:pPr>
              <w:pStyle w:val="a7"/>
              <w:rPr>
                <w:bCs/>
                <w:sz w:val="20"/>
                <w:szCs w:val="20"/>
              </w:rPr>
            </w:pPr>
            <w:r>
              <w:rPr>
                <w:bCs/>
                <w:sz w:val="20"/>
                <w:szCs w:val="20"/>
              </w:rPr>
              <w:t>ИТОГО:</w:t>
            </w:r>
          </w:p>
        </w:tc>
        <w:tc>
          <w:tcPr>
            <w:tcW w:w="0" w:type="auto"/>
            <w:vAlign w:val="center"/>
          </w:tcPr>
          <w:p>
            <w:pPr>
              <w:pStyle w:val="a7"/>
              <w:jc w:val="center"/>
              <w:rPr>
                <w:bCs/>
                <w:sz w:val="20"/>
                <w:szCs w:val="20"/>
              </w:rPr>
            </w:pPr>
            <w:r>
              <w:rPr>
                <w:bCs/>
                <w:sz w:val="20"/>
                <w:szCs w:val="20"/>
              </w:rPr>
              <w:t/>
            </w:r>
          </w:p>
        </w:tc>
        <w:tc>
          <w:tcPr>
            <w:tcW w:w="0" w:type="auto"/>
            <w:vAlign w:val="center"/>
          </w:tcPr>
          <w:p>
            <w:pPr>
              <w:pStyle w:val="a7"/>
              <w:jc w:val="center"/>
              <w:rPr>
                <w:bCs/>
                <w:sz w:val="20"/>
                <w:szCs w:val="20"/>
              </w:rPr>
            </w:pPr>
            <w:r>
              <w:rPr>
                <w:bCs/>
                <w:sz w:val="20"/>
                <w:szCs w:val="20"/>
              </w:rPr>
              <w:t>12</w:t>
            </w:r>
          </w:p>
        </w:tc>
        <w:tc>
          <w:tcPr>
            <w:tcW w:w="0" w:type="auto"/>
            <w:vAlign w:val="center"/>
          </w:tcPr>
          <w:p>
            <w:pPr>
              <w:pStyle w:val="a7"/>
              <w:jc w:val="center"/>
              <w:rPr>
                <w:bCs/>
                <w:sz w:val="20"/>
                <w:szCs w:val="20"/>
              </w:rPr>
            </w:pPr>
            <w:r>
              <w:rPr>
                <w:bCs/>
                <w:sz w:val="20"/>
                <w:szCs w:val="20"/>
              </w:rPr>
              <w:t>36</w:t>
            </w:r>
          </w:p>
        </w:tc>
        <w:tc>
          <w:tcPr>
            <w:tcW w:w="0" w:type="auto"/>
            <w:vAlign w:val="center"/>
          </w:tcPr>
          <w:p>
            <w:pPr>
              <w:pStyle w:val="a7"/>
              <w:jc w:val="center"/>
              <w:rPr>
                <w:bCs/>
                <w:sz w:val="20"/>
                <w:szCs w:val="20"/>
              </w:rPr>
            </w:pPr>
            <w:r>
              <w:rPr>
                <w:bCs/>
                <w:sz w:val="20"/>
                <w:szCs w:val="20"/>
              </w:rPr>
              <w:t>16</w:t>
            </w:r>
          </w:p>
        </w:tc>
        <w:tc>
          <w:tcPr>
            <w:tcW w:w="0" w:type="auto"/>
            <w:vAlign w:val="center"/>
          </w:tcPr>
          <w:p>
            <w:pPr>
              <w:pStyle w:val="a7"/>
              <w:jc w:val="center"/>
              <w:rPr>
                <w:bCs/>
                <w:sz w:val="20"/>
                <w:szCs w:val="20"/>
              </w:rPr>
            </w:pPr>
            <w:r>
              <w:rPr>
                <w:bCs/>
                <w:sz w:val="20"/>
                <w:szCs w:val="20"/>
              </w:rPr>
              <w:t>142</w:t>
            </w:r>
          </w:p>
        </w:tc>
        <w:tc>
          <w:tcPr>
            <w:tcW w:w="0" w:type="auto"/>
            <w:vAlign w:val="center"/>
          </w:tcPr>
          <w:p>
            <w:pPr>
              <w:pStyle w:val="a7"/>
              <w:jc w:val="center"/>
              <w:rPr>
                <w:bCs/>
                <w:sz w:val="20"/>
                <w:szCs w:val="20"/>
              </w:rPr>
            </w:pPr>
            <w:r>
              <w:rPr>
                <w:b/>
                <w:bCs/>
                <w:sz w:val="20"/>
                <w:szCs w:val="20"/>
              </w:rPr>
              <w:t>142</w:t>
            </w:r>
          </w:p>
        </w:tc>
        <w:tc>
          <w:tcPr>
            <w:tcW w:w="0" w:type="auto"/>
          </w:tcPr>
          <w:p>
            <w:pPr>
              <w:pStyle w:val="a7"/>
              <w:rPr>
                <w:bCs/>
                <w:sz w:val="20"/>
                <w:szCs w:val="20"/>
              </w:rPr>
            </w:pPr>
            <w:r>
              <w:rPr>
                <w:bCs/>
                <w:sz w:val="20"/>
                <w:szCs w:val="20"/>
              </w:rPr>
              <w:t/>
            </w:r>
          </w:p>
        </w:tc>
      </w:tr>
    </w:tbl>
    <w:p>
      <w:pPr>
        <w:ind w:firstLine="708"/>
        <w:jc w:val="both"/>
        <w:rPr>
          <w:spacing w:val="-2"/>
        </w:rPr>
      </w:pPr>
    </w:p>
    <w:p>
      <w:pPr>
        <w:ind w:firstLine="708"/>
        <w:jc w:val="both"/>
        <w:rPr>
          <w:spacing w:val="-2"/>
        </w:rPr>
      </w:pPr>
    </w:p>
    <w:p>
      <w:pPr>
        <w:ind w:firstLine="708"/>
        <w:jc w:val="both"/>
        <w:rPr>
          <w:spacing w:val="-2"/>
        </w:rPr>
      </w:pPr>
    </w:p>
    <w:p>
      <w:pPr>
        <w:ind w:firstLine="709"/>
        <w:rPr>
          <w:b/>
        </w:rPr>
      </w:pPr>
    </w:p>
    <w:p>
      <w:pPr>
        <w:spacing w:after="120"/>
        <w:ind w:firstLine="709"/>
        <w:rPr>
          <w:b/>
        </w:rPr>
      </w:pPr>
      <w:r>
        <w:rPr>
          <w:b/>
        </w:rPr>
        <w:t>4.2. Содержание лекционного курса</w:t>
      </w:r>
    </w:p>
    <w:tbl>
      <w:tblPr>
        <w:tblW w:w="0" w:type="auto"/>
        <w:tblCellMar>
          <w:left w:w="40" w:type="dxa"/>
          <w:right w:w="40" w:type="dxa"/>
        </w:tblCellMar>
        <w:tblLook w:val="0000" w:firstRow="0" w:lastRow="0" w:firstColumn="0" w:lastColumn="0" w:noHBand="0" w:noVBand="0"/>
      </w:tblPr>
      <w:tblGrid>
        <w:gridCol w:w="3433"/>
        <w:gridCol w:w="1908"/>
        <w:gridCol w:w="1601"/>
        <w:gridCol w:w="1118"/>
        <w:gridCol w:w="1118"/>
        <w:gridCol w:w="1107"/>
      </w:tblGrid>
      <w:tr>
        <w:trPr>
          <w:trHeight w:val="65"/>
        </w:trPr>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 пп.</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Номер раздела</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
                <w:bCs/>
                <w:sz w:val="20"/>
                <w:szCs w:val="20"/>
              </w:rPr>
            </w:pPr>
            <w:r>
              <w:t>Название темы</w:t>
            </w:r>
          </w:p>
        </w:tc>
        <w:tc>
          <w:tcPr>
            <w:tcW w:w="0" w:type="auto"/>
            <w:gridSpan w:val="3"/>
            <w:tcBorders>
              <w:top w:val="single" w:sz="4" w:space="0" w:color="auto"/>
              <w:left w:val="single" w:sz="4" w:space="0" w:color="auto"/>
              <w:bottom w:val="single" w:sz="4" w:space="0" w:color="auto"/>
              <w:right w:val="single" w:sz="4" w:space="0" w:color="auto"/>
            </w:tcBorders>
            <w:vAlign w:val="center"/>
          </w:tcPr>
          <w:p>
            <w:pPr>
              <w:shd w:val="clear" w:color="auto" w:fill="FFFFFF"/>
              <w:jc w:val="center"/>
            </w:pPr>
            <w:r>
              <w:t>Трудоемкость,</w:t>
            </w:r>
          </w:p>
          <w:p>
            <w:pPr>
              <w:shd w:val="clear" w:color="auto" w:fill="FFFFFF"/>
              <w:jc w:val="center"/>
              <w:rPr>
                <w:bCs/>
                <w:sz w:val="20"/>
                <w:szCs w:val="20"/>
              </w:rPr>
            </w:pPr>
            <w:r>
              <w:t>часы</w:t>
            </w:r>
          </w:p>
        </w:tc>
      </w:tr>
      <w:tr>
        <w:trPr>
          <w:trHeight w:val="907"/>
        </w:trPr>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
                <w:bCs/>
                <w:sz w:val="20"/>
                <w:szCs w:val="20"/>
              </w:rPr>
            </w:pP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1-Постановка задачи и планирование НИР</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 xml:space="preserve">Лекция 1. Постановка задачи и планирование НИР </w:t>
            </w:r>
          </w:p>
          <w:p>
            <w:pPr>
              <w:shd w:val="clear" w:color="auto" w:fill="FFFFFF"/>
              <w:rPr>
                <w:bCs/>
                <w:sz w:val="20"/>
                <w:szCs w:val="20"/>
              </w:rPr>
            </w:pPr>
            <w:r>
              <w:rPr>
                <w:bCs/>
                <w:sz w:val="20"/>
                <w:szCs w:val="20"/>
              </w:rPr>
              <w:t xml:space="preserve">1.1. Нативная vs кроссплатформенная разработка: trade-offs </w:t>
              <w:br/>
              <w:t xml:space="preserve">1.2. Flutter: архитектура движка, дерево виджетов, hot reload </w:t>
              <w:br/>
              <w:t xml:space="preserve">1.3. React Native: Bridge, JSI, Hermes, Expo vs CLI </w:t>
              <w:br/>
              <w:t xml:space="preserve">1.4. Настройка окружения разработки: Android Studio, Xcode, Flutter SDK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1-Постановка задачи и планирование НИР</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 xml:space="preserve">Лекция 2. UI-разработка во Flutter </w:t>
            </w:r>
          </w:p>
          <w:p>
            <w:pPr>
              <w:shd w:val="clear" w:color="auto" w:fill="FFFFFF"/>
              <w:rPr>
                <w:bCs/>
                <w:sz w:val="20"/>
                <w:szCs w:val="20"/>
              </w:rPr>
            </w:pPr>
            <w:r>
              <w:rPr>
                <w:bCs/>
                <w:sz w:val="20"/>
                <w:szCs w:val="20"/>
              </w:rPr>
              <w:t xml:space="preserve">2.1. Основные виджеты: StatelessWidget, StatefulWidget, MaterialApp </w:t>
              <w:br/>
              <w:t xml:space="preserve">2.2. Layouts: Row, Column, Stack, Expanded, Flexible </w:t>
              <w:br/>
              <w:t xml:space="preserve">2.3. Адаптивный дизайн: MediaQuery, LayoutBuilder, responsive frameworks </w:t>
              <w:br/>
              <w:t xml:space="preserve">2.4. Навигация: Navigator 2.0, GoRouter, deep linking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2-Проведение НИР и анализ результатов</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3. Проведение НИР и анализ результатов</w:t>
            </w:r>
          </w:p>
          <w:p>
            <w:pPr>
              <w:shd w:val="clear" w:color="auto" w:fill="FFFFFF"/>
              <w:rPr>
                <w:bCs/>
                <w:sz w:val="20"/>
                <w:szCs w:val="20"/>
              </w:rPr>
            </w:pPr>
            <w:r>
              <w:rPr>
                <w:bCs/>
                <w:sz w:val="20"/>
                <w:szCs w:val="20"/>
              </w:rPr>
              <w:t xml:space="preserve">3.1. setState, InheritedWidget, Provider </w:t>
              <w:br/>
              <w:t xml:space="preserve">3.2. BLoC/Cubit: события, состояния, паттерн разделения ответственности </w:t>
              <w:br/>
              <w:t xml:space="preserve">3.3. Riverpod и GetX: декларативное управление состоянием </w:t>
              <w:br/>
              <w:t xml:space="preserve">3.4. Redux в React Native: actions, reducers, middleware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2-Проведение НИР и анализ результатов</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4. Работа с данными и API</w:t>
            </w:r>
          </w:p>
          <w:p>
            <w:pPr>
              <w:shd w:val="clear" w:color="auto" w:fill="FFFFFF"/>
              <w:rPr>
                <w:bCs/>
                <w:sz w:val="20"/>
                <w:szCs w:val="20"/>
              </w:rPr>
            </w:pPr>
            <w:r>
              <w:rPr>
                <w:bCs/>
                <w:sz w:val="20"/>
                <w:szCs w:val="20"/>
              </w:rPr>
              <w:t xml:space="preserve">4.1. HTTP-клиенты: Dio, http; перехватчики, retry, caching </w:t>
              <w:br/>
              <w:t>4.2. Локальное хранение: SQLite (sqflite), Hive, Isar, Shared Preferences</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3-Оформление и представление результатов НИР</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 xml:space="preserve">Лекция 5. Оформление и представление результатов НИР </w:t>
            </w:r>
          </w:p>
          <w:p>
            <w:pPr>
              <w:shd w:val="clear" w:color="auto" w:fill="FFFFFF"/>
              <w:rPr>
                <w:bCs/>
                <w:sz w:val="20"/>
                <w:szCs w:val="20"/>
              </w:rPr>
            </w:pPr>
            <w:r>
              <w:rPr>
                <w:bCs/>
                <w:sz w:val="20"/>
                <w:szCs w:val="20"/>
              </w:rPr>
              <w:t xml:space="preserve">5.1. Platform channels: вызов нативного кода Android/iOS из Flutter </w:t>
              <w:br/>
              <w:t xml:space="preserve">5.2. Push-уведомления: FCM, APNs, local notifications </w:t>
              <w:br/>
              <w:t xml:space="preserve">5.3. Подписки и покупки в приложении (In-App Purchase)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3-Оформление и представление результатов НИР</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6. Тестирование, CI/CD и публикация</w:t>
            </w:r>
          </w:p>
          <w:p>
            <w:pPr>
              <w:shd w:val="clear" w:color="auto" w:fill="FFFFFF"/>
              <w:rPr>
                <w:bCs/>
                <w:sz w:val="20"/>
                <w:szCs w:val="20"/>
              </w:rPr>
            </w:pPr>
            <w:r>
              <w:rPr>
                <w:bCs/>
                <w:sz w:val="20"/>
                <w:szCs w:val="20"/>
              </w:rPr>
              <w:t xml:space="preserve">6.1. Unit-тесты, widget-тесты, integration-тесты во Flutter </w:t>
              <w:br/>
              <w:t xml:space="preserve">6.2. CI/CD: GitHub Actions, Fastlane, Codemagic для мобильных </w:t>
              <w:br/>
              <w:t xml:space="preserve">6.3. Публикация в Google Play Console и App Store Connect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ИТОГО:</w:t>
            </w:r>
          </w:p>
          <w:p>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bl>
    <w:p>
      <w:pPr>
        <w:rPr>
          <w:b/>
        </w:rPr>
      </w:pPr>
    </w:p>
    <w:p>
      <w:pPr>
        <w:shd w:val="clear" w:color="auto" w:fill="FFFFFF"/>
        <w:ind w:firstLine="709"/>
        <w:jc w:val="both"/>
        <w:rPr>
          <w:b/>
          <w:bCs/>
          <w:color w:val="000000"/>
          <w:spacing w:val="-9"/>
          <w:sz w:val="16"/>
          <w:szCs w:val="16"/>
        </w:rPr>
      </w:pPr>
    </w:p>
    <w:p>
      <w:pPr>
        <w:shd w:val="clear" w:color="auto" w:fill="FFFFFF"/>
        <w:spacing w:after="120"/>
        <w:ind w:firstLine="567"/>
        <w:jc w:val="both"/>
        <w:rPr>
          <w:b/>
          <w:bCs/>
        </w:rPr>
      </w:pPr>
      <w:r>
        <w:rPr>
          <w:b/>
          <w:bCs/>
          <w:color w:val="000000"/>
          <w:spacing w:val="-9"/>
        </w:rPr>
        <w:t>4.3. Перечень лабораторных работ</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26"/>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 xml:space="preserve">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 ЛР</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Название лабораторной работы</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95"/>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1-Постановка задачи и планирование НИР</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 xml:space="preserve">Литературный обзор по теме НИР </w:t>
            </w:r>
          </w:p>
          <w:p>
            <w:pPr>
              <w:shd w:val="clear" w:color="auto" w:fill="FFFFFF"/>
              <w:rPr>
                <w:bCs/>
                <w:sz w:val="20"/>
                <w:szCs w:val="20"/>
              </w:rPr>
            </w:pPr>
            <w:r>
              <w:rPr>
                <w:bCs/>
                <w:sz w:val="20"/>
                <w:szCs w:val="20"/>
              </w:rPr>
              <w:t>Провести систематический поиск и анализ не менее 20 научных источников по теме НИР. Составить реферативный обзор и оформить список литературы по ГОСТ</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1-Постановка задачи и планирование НИР</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 xml:space="preserve">Формулировка гипотезы и плана НИР </w:t>
            </w:r>
          </w:p>
          <w:p>
            <w:pPr>
              <w:shd w:val="clear" w:color="auto" w:fill="FFFFFF"/>
              <w:rPr>
                <w:bCs/>
                <w:sz w:val="20"/>
                <w:szCs w:val="20"/>
              </w:rPr>
            </w:pPr>
            <w:r>
              <w:rPr>
                <w:bCs/>
                <w:sz w:val="20"/>
                <w:szCs w:val="20"/>
              </w:rPr>
              <w:t>Сформулировать научную гипотезу, определить цель, задачи и методы исследования. Составить развёрнутый план выполнения НИР</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2-Проведение НИР и анализ результатов</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Проведение вычислительного эксперимента</w:t>
            </w:r>
          </w:p>
          <w:p>
            <w:pPr>
              <w:shd w:val="clear" w:color="auto" w:fill="FFFFFF"/>
              <w:rPr>
                <w:bCs/>
                <w:sz w:val="20"/>
                <w:szCs w:val="20"/>
              </w:rPr>
            </w:pPr>
            <w:r>
              <w:rPr>
                <w:bCs/>
                <w:sz w:val="20"/>
                <w:szCs w:val="20"/>
              </w:rPr>
              <w:t>Реализовать программный прототип или алгоритм, провести первичную серию экспериментов, зафиксировать результаты в таблице</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2-Проведение НИР и анализ результатов</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 xml:space="preserve">Статистическая обработка результатов </w:t>
            </w:r>
          </w:p>
          <w:p>
            <w:pPr>
              <w:shd w:val="clear" w:color="auto" w:fill="FFFFFF"/>
              <w:rPr>
                <w:bCs/>
                <w:sz w:val="20"/>
                <w:szCs w:val="20"/>
              </w:rPr>
            </w:pPr>
            <w:r>
              <w:rPr>
                <w:bCs/>
                <w:sz w:val="20"/>
                <w:szCs w:val="20"/>
              </w:rPr>
              <w:t>Провести статистический анализ данных эксперимента (дисперсия, доверительные интервалы, критерии Стьюдента/Фишера)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2-Проведение НИР и анализ результатов</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Сравнительный анализ с аналогами</w:t>
            </w:r>
          </w:p>
          <w:p>
            <w:pPr>
              <w:shd w:val="clear" w:color="auto" w:fill="FFFFFF"/>
              <w:rPr>
                <w:bCs/>
                <w:sz w:val="20"/>
                <w:szCs w:val="20"/>
              </w:rPr>
            </w:pPr>
            <w:r>
              <w:rPr>
                <w:bCs/>
                <w:sz w:val="20"/>
                <w:szCs w:val="20"/>
              </w:rPr>
              <w:t>Провести сравнение разработанного решения с не менее чем тремя существующими аналогами по выбранным метрикам. Оформить сравнительную таблицу</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3-Оформление и представление результатов НИР</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Подготовка научной статьи</w:t>
            </w:r>
          </w:p>
          <w:p>
            <w:pPr>
              <w:shd w:val="clear" w:color="auto" w:fill="FFFFFF"/>
              <w:rPr>
                <w:bCs/>
                <w:sz w:val="20"/>
                <w:szCs w:val="20"/>
              </w:rPr>
            </w:pPr>
            <w:r>
              <w:rPr>
                <w:bCs/>
                <w:sz w:val="20"/>
                <w:szCs w:val="20"/>
              </w:rPr>
              <w:t>Написать черновик научной статьи по результатам НИР в формате журнала ВАК. Объём — не менее 8 страниц</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3-Оформление и представление результатов НИР</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Подготовка доклада и презентации</w:t>
            </w:r>
          </w:p>
          <w:p>
            <w:pPr>
              <w:shd w:val="clear" w:color="auto" w:fill="FFFFFF"/>
              <w:rPr>
                <w:bCs/>
                <w:sz w:val="20"/>
                <w:szCs w:val="20"/>
              </w:rPr>
            </w:pPr>
            <w:r>
              <w:rPr>
                <w:bCs/>
                <w:sz w:val="20"/>
                <w:szCs w:val="20"/>
              </w:rPr>
              <w:t xml:space="preserve">Выбрать из Перечня ВАК не менее 10 журналов, в которых можно опубликовать результаты выпускной квалификационной работы, найти по ним информацию о требованиях к авторам, оформлению статей, сроках и стоимости опубликования, официальном сайте журнала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3-Оформление и представление результатов НИР</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Подготовка к предзащите ВКР</w:t>
            </w:r>
          </w:p>
          <w:p>
            <w:pPr>
              <w:shd w:val="clear" w:color="auto" w:fill="FFFFFF"/>
              <w:rPr>
                <w:bCs/>
                <w:sz w:val="20"/>
                <w:szCs w:val="20"/>
              </w:rPr>
            </w:pPr>
            <w:r>
              <w:rPr>
                <w:bCs/>
                <w:sz w:val="20"/>
                <w:szCs w:val="20"/>
              </w:rPr>
              <w:t>Подготовить структуру ВКР магистра: введение, главы, заключение, список литературы. Оформить автореферат на 2 страницы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ИТОГО:</w:t>
            </w:r>
          </w:p>
          <w:p>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bl>
    <w:p>
      <w:pPr>
        <w:rPr>
          <w:sz w:val="16"/>
        </w:rPr>
      </w:pPr>
    </w:p>
    <w:p>
      <w:pPr>
        <w:rPr>
          <w:sz w:val="16"/>
        </w:rPr>
      </w:pPr>
    </w:p>
    <w:p>
      <w:pPr>
        <w:spacing w:after="120"/>
        <w:ind w:firstLine="709"/>
        <w:rPr>
          <w:b/>
          <w:bCs/>
        </w:rPr>
      </w:pPr>
      <w:r>
        <w:rPr>
          <w:b/>
        </w:rPr>
        <w:t>4.4. Перечень практических занятий</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31"/>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w:t>
            </w:r>
          </w:p>
        </w:tc>
        <w:tc>
          <w:tcPr>
            <w:tcW w:w="0" w:type="auto"/>
            <w:vMerge w:val="restart"/>
            <w:tcBorders>
              <w:top w:val="single" w:sz="6" w:space="0" w:color="auto"/>
              <w:left w:val="single" w:sz="6" w:space="0" w:color="auto"/>
              <w:right w:val="single" w:sz="6" w:space="0" w:color="auto"/>
            </w:tcBorders>
            <w:vAlign w:val="center"/>
          </w:tcPr>
          <w:p>
            <w:pPr>
              <w:pStyle w:val="5"/>
              <w:spacing w:before="0" w:after="0"/>
              <w:jc w:val="center"/>
              <w:rPr>
                <w:b w:val="0"/>
                <w:i w:val="0"/>
                <w:sz w:val="24"/>
                <w:szCs w:val="24"/>
              </w:rPr>
            </w:pPr>
            <w:r>
              <w:rPr>
                <w:b w:val="0"/>
                <w:i w:val="0"/>
                <w:sz w:val="24"/>
                <w:szCs w:val="24"/>
              </w:rPr>
              <w:t>№ ПЗ</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Тема практического занятия</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113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pPr>
            <w: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1-Постановка задачи и планирование НИР</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Введение в НИР. Выбор темы</w:t>
            </w:r>
          </w:p>
          <w:p>
            <w:pPr>
              <w:shd w:val="clear" w:color="auto" w:fill="FFFFFF"/>
              <w:rPr>
                <w:bCs/>
                <w:sz w:val="20"/>
                <w:szCs w:val="20"/>
              </w:rPr>
            </w:pPr>
            <w:r>
              <w:rPr>
                <w:bCs/>
                <w:sz w:val="20"/>
                <w:szCs w:val="20"/>
              </w:rPr>
              <w:t>Выбрать тему НИР, согласовать с научным руководителем. Изучить требования к магистерской диссертации УГНТУ</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1-Постановка задачи и планирование НИР</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 xml:space="preserve">Обзор актуального состояния научной области </w:t>
            </w:r>
          </w:p>
          <w:p>
            <w:pPr>
              <w:shd w:val="clear" w:color="auto" w:fill="FFFFFF"/>
              <w:rPr>
                <w:bCs/>
                <w:sz w:val="20"/>
                <w:szCs w:val="20"/>
              </w:rPr>
            </w:pPr>
            <w:r>
              <w:rPr>
                <w:bCs/>
                <w:sz w:val="20"/>
                <w:szCs w:val="20"/>
              </w:rPr>
              <w:t>Представить аналитический обзор (15 мин.) по выбранной теме: ключевые направления, открытые проблемы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1-Постановка задачи и планирование НИР</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 xml:space="preserve">Формулировка научной проблемы и гипотезы </w:t>
            </w:r>
          </w:p>
          <w:p>
            <w:pPr>
              <w:shd w:val="clear" w:color="auto" w:fill="FFFFFF"/>
              <w:rPr>
                <w:bCs/>
                <w:sz w:val="20"/>
                <w:szCs w:val="20"/>
              </w:rPr>
            </w:pPr>
            <w:r>
              <w:rPr>
                <w:bCs/>
                <w:sz w:val="20"/>
                <w:szCs w:val="20"/>
              </w:rPr>
              <w:t>Публичное обсуждение сформулированных гипотез. Рецензирование работ коллег</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1-Постановка задачи и планирование НИР</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 xml:space="preserve">Составление плана НИР </w:t>
            </w:r>
          </w:p>
          <w:p>
            <w:pPr>
              <w:shd w:val="clear" w:color="auto" w:fill="FFFFFF"/>
              <w:rPr>
                <w:bCs/>
                <w:sz w:val="20"/>
                <w:szCs w:val="20"/>
              </w:rPr>
            </w:pPr>
            <w:r>
              <w:rPr>
                <w:bCs/>
                <w:sz w:val="20"/>
                <w:szCs w:val="20"/>
              </w:rPr>
              <w:t>Представление плана НИР: этапы, сроки, ожидаемые результаты. Корректировка по итогам обсуждения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1-Постановка задачи и планирование НИР</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 xml:space="preserve">Поиск и анализ источников </w:t>
            </w:r>
          </w:p>
          <w:p>
            <w:pPr>
              <w:shd w:val="clear" w:color="auto" w:fill="FFFFFF"/>
              <w:rPr>
                <w:bCs/>
                <w:sz w:val="20"/>
                <w:szCs w:val="20"/>
              </w:rPr>
            </w:pPr>
            <w:r>
              <w:rPr>
                <w:bCs/>
                <w:sz w:val="20"/>
                <w:szCs w:val="20"/>
              </w:rPr>
              <w:t>Практическая работа с базами данных Scopus, WoS, РИНЦ. Экспорт и управление библиографией (Mendeley/Zotero)</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1-Постановка задачи и планирование НИР</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 xml:space="preserve">Методы исследования: обзор инструментария </w:t>
            </w:r>
          </w:p>
          <w:p>
            <w:pPr>
              <w:shd w:val="clear" w:color="auto" w:fill="FFFFFF"/>
              <w:rPr>
                <w:bCs/>
                <w:sz w:val="20"/>
                <w:szCs w:val="20"/>
              </w:rPr>
            </w:pPr>
            <w:r>
              <w:rPr>
                <w:bCs/>
                <w:sz w:val="20"/>
                <w:szCs w:val="20"/>
              </w:rPr>
              <w:t>Практическое освоение инструментов: Jupyter Notebook, Python/scipy для статистики, LaTeX для оформления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2-Проведение НИР и анализ результатов</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 xml:space="preserve">Проектирование эксперимента </w:t>
            </w:r>
          </w:p>
          <w:p>
            <w:pPr>
              <w:shd w:val="clear" w:color="auto" w:fill="FFFFFF"/>
              <w:rPr>
                <w:bCs/>
                <w:sz w:val="20"/>
                <w:szCs w:val="20"/>
              </w:rPr>
            </w:pPr>
            <w:r>
              <w:rPr>
                <w:bCs/>
                <w:sz w:val="20"/>
                <w:szCs w:val="20"/>
              </w:rPr>
              <w:t>Презентация схемы вычислительного эксперимента: датасет, метрики качества, baseline-метод</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2-Проведение НИР и анализ результатов</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 xml:space="preserve">Промежуточный отчёт по НИР </w:t>
            </w:r>
          </w:p>
          <w:p>
            <w:pPr>
              <w:shd w:val="clear" w:color="auto" w:fill="FFFFFF"/>
              <w:rPr>
                <w:bCs/>
                <w:sz w:val="20"/>
                <w:szCs w:val="20"/>
              </w:rPr>
            </w:pPr>
            <w:r>
              <w:rPr>
                <w:bCs/>
                <w:sz w:val="20"/>
                <w:szCs w:val="20"/>
              </w:rPr>
              <w:t xml:space="preserve">Напишите своими ответ на следующий вопрос:  А что лично вы сделали по состоянию на сегодняшний день по своей собственной выпускной квалификационной работе ?  </w:t>
              <w:br/>
              <w:t xml:space="preserve">Задача состоит в том, чтобы с чувством, с толком, с расстановкой изложить то, что сделано лично студентом. Копирование информации из сети Интернет равно как и переписывание информации из любых учебников и прочих источников не то чтобы карается по закону (плагиат), а просто ответом на заданный вопрос не является по определению.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2-Проведение НИР и анализ результатов</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9</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 xml:space="preserve">Разработка алгоритма (модели, метода) </w:t>
            </w:r>
          </w:p>
          <w:p>
            <w:pPr>
              <w:shd w:val="clear" w:color="auto" w:fill="FFFFFF"/>
              <w:rPr>
                <w:bCs/>
                <w:sz w:val="20"/>
                <w:szCs w:val="20"/>
              </w:rPr>
            </w:pPr>
            <w:r>
              <w:rPr>
                <w:bCs/>
                <w:sz w:val="20"/>
                <w:szCs w:val="20"/>
              </w:rPr>
              <w:t>Обсуждение выбранного подхода к решению научной задачи: обоснование, псевдокод, схема алгоритма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2-Проведение НИР и анализ результатов</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10</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 xml:space="preserve">Программная реализация </w:t>
            </w:r>
          </w:p>
          <w:p>
            <w:pPr>
              <w:shd w:val="clear" w:color="auto" w:fill="FFFFFF"/>
              <w:rPr>
                <w:bCs/>
                <w:sz w:val="20"/>
                <w:szCs w:val="20"/>
              </w:rPr>
            </w:pPr>
            <w:r>
              <w:rPr>
                <w:bCs/>
                <w:sz w:val="20"/>
                <w:szCs w:val="20"/>
              </w:rPr>
              <w:t>Демонстрация прототипа/реализации на текущем этапе. Обсуждение технических решений и ограничений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2-Проведение НИР и анализ результатов</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 xml:space="preserve">Анализ результатов эксперимента </w:t>
            </w:r>
          </w:p>
          <w:p>
            <w:pPr>
              <w:shd w:val="clear" w:color="auto" w:fill="FFFFFF"/>
              <w:rPr>
                <w:bCs/>
                <w:sz w:val="20"/>
                <w:szCs w:val="20"/>
              </w:rPr>
            </w:pPr>
            <w:r>
              <w:rPr>
                <w:bCs/>
                <w:sz w:val="20"/>
                <w:szCs w:val="20"/>
              </w:rPr>
              <w:t>Представление результатов вычислительного эксперимента: таблицы, графики, сравнение с аналогами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2-Проведение НИР и анализ результатов</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Подготовка научной публикации</w:t>
            </w:r>
          </w:p>
          <w:p>
            <w:pPr>
              <w:shd w:val="clear" w:color="auto" w:fill="FFFFFF"/>
              <w:rPr>
                <w:bCs/>
                <w:sz w:val="20"/>
                <w:szCs w:val="20"/>
              </w:rPr>
            </w:pPr>
            <w:r>
              <w:rPr>
                <w:bCs/>
                <w:sz w:val="20"/>
                <w:szCs w:val="20"/>
              </w:rPr>
              <w:t>Работа над черновиком статьи в парах (взаимное рецензирование). Критерии оценки: новизна, актуальность, структура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3-Оформление и представление результатов НИР</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 xml:space="preserve">Оформление ВКР: структура и требования </w:t>
            </w:r>
          </w:p>
          <w:p>
            <w:pPr>
              <w:shd w:val="clear" w:color="auto" w:fill="FFFFFF"/>
              <w:rPr>
                <w:bCs/>
                <w:sz w:val="20"/>
                <w:szCs w:val="20"/>
              </w:rPr>
            </w:pPr>
            <w:r>
              <w:rPr>
                <w:bCs/>
                <w:sz w:val="20"/>
                <w:szCs w:val="20"/>
              </w:rPr>
              <w:t xml:space="preserve">Подготовить Публикация в Google Play по материалам своей выпускной квалификационной работы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3-Оформление и представление результатов НИР</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 xml:space="preserve">Подготовка доклада на конференцию </w:t>
            </w:r>
          </w:p>
          <w:p>
            <w:pPr>
              <w:shd w:val="clear" w:color="auto" w:fill="FFFFFF"/>
              <w:rPr>
                <w:bCs/>
                <w:sz w:val="20"/>
                <w:szCs w:val="20"/>
              </w:rPr>
            </w:pPr>
            <w:r>
              <w:rPr>
                <w:bCs/>
                <w:sz w:val="20"/>
                <w:szCs w:val="20"/>
              </w:rPr>
              <w:t>Подготовка и репетиция доклада (5–7 мин.) для участия в конференции «Информационные технологии. Проблемы и решения» (IT-days)</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3-Оформление и представление результатов НИР</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 xml:space="preserve">Патентный поиск и интеллектуальная собственность </w:t>
            </w:r>
          </w:p>
          <w:p>
            <w:pPr>
              <w:shd w:val="clear" w:color="auto" w:fill="FFFFFF"/>
              <w:rPr>
                <w:bCs/>
                <w:sz w:val="20"/>
                <w:szCs w:val="20"/>
              </w:rPr>
            </w:pPr>
            <w:r>
              <w:rPr>
                <w:bCs/>
                <w:sz w:val="20"/>
                <w:szCs w:val="20"/>
              </w:rPr>
              <w:t>Проведение патентного поиска по теме НИР. Оценка патентоспособности разработки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3-Оформление и представление результатов НИР</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Оценка научной новизны результатов</w:t>
            </w:r>
          </w:p>
          <w:p>
            <w:pPr>
              <w:shd w:val="clear" w:color="auto" w:fill="FFFFFF"/>
              <w:rPr>
                <w:bCs/>
                <w:sz w:val="20"/>
                <w:szCs w:val="20"/>
              </w:rPr>
            </w:pPr>
            <w:r>
              <w:rPr>
                <w:bCs/>
                <w:sz w:val="20"/>
                <w:szCs w:val="20"/>
              </w:rPr>
              <w:t>Обсуждение научной новизны и практической значимости НИР. Формулировка положений, выносимых на защиту</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3-Оформление и представление результатов НИР</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 xml:space="preserve">Предзащита ВКР магистра </w:t>
            </w:r>
          </w:p>
          <w:p>
            <w:pPr>
              <w:shd w:val="clear" w:color="auto" w:fill="FFFFFF"/>
              <w:rPr>
                <w:bCs/>
                <w:sz w:val="20"/>
                <w:szCs w:val="20"/>
              </w:rPr>
            </w:pPr>
            <w:r>
              <w:rPr>
                <w:bCs/>
                <w:sz w:val="20"/>
                <w:szCs w:val="20"/>
              </w:rPr>
              <w:t>Предварительная защита ВКР: доклад 10–12 мин., ответы на вопросы комиссии. Оформление отзыва научного руководителя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3-Оформление и представление результатов НИР</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 xml:space="preserve">Итоговое собеседование по НИР </w:t>
            </w:r>
          </w:p>
          <w:p>
            <w:pPr>
              <w:shd w:val="clear" w:color="auto" w:fill="FFFFFF"/>
              <w:rPr>
                <w:bCs/>
                <w:sz w:val="20"/>
                <w:szCs w:val="20"/>
              </w:rPr>
            </w:pPr>
            <w:r>
              <w:rPr>
                <w:bCs/>
                <w:sz w:val="20"/>
                <w:szCs w:val="20"/>
              </w:rPr>
              <w:t>Итоговое собеседование по результатам НИР. Оценка степени достижения поставленных целей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ИТОГО:</w:t>
            </w:r>
          </w:p>
          <w:p>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bl>
    <w:p>
      <w:pPr>
        <w:ind w:firstLine="709"/>
        <w:rPr>
          <w:b/>
        </w:rPr>
      </w:pPr>
    </w:p>
    <w:p>
      <w:pPr>
        <w:shd w:val="clear" w:color="auto" w:fill="FFFFFF"/>
        <w:spacing w:after="120"/>
        <w:ind w:firstLine="709"/>
        <w:jc w:val="both"/>
        <w:rPr>
          <w:b/>
        </w:rPr>
      </w:pPr>
      <w:r>
        <w:rPr>
          <w:b/>
        </w:rPr>
        <w:t>4.5. Виды СРО</w:t>
      </w:r>
    </w:p>
    <w:tbl>
      <w:tblPr>
        <w:tblW w:w="0" w:type="auto"/>
        <w:tblCellMar>
          <w:left w:w="40" w:type="dxa"/>
          <w:right w:w="40" w:type="dxa"/>
        </w:tblCellMar>
        <w:tblLook w:val="0000" w:firstRow="0" w:lastRow="0" w:firstColumn="0" w:lastColumn="0" w:noHBand="0" w:noVBand="0"/>
      </w:tblPr>
      <w:tblGrid>
        <w:gridCol w:w="5117"/>
        <w:gridCol w:w="1645"/>
        <w:gridCol w:w="1178"/>
        <w:gridCol w:w="1178"/>
        <w:gridCol w:w="1167"/>
      </w:tblGrid>
      <w:tr>
        <w:trPr>
          <w:trHeight w:hRule="exact" w:val="580"/>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 xml:space="preserve">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Вид СРО</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7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1-Постановка задачи и планирование НИР</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1-Постановка задачи и планирование НИР</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1-Постановка задачи и планирование НИР</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2-Проведение НИР и анализ результатов</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2-Проведение НИР и анализ результатов</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2-Проведение НИР и анализ результатов</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3-Оформление и представление результатов НИР</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сдаче зачета, экзамена</w:t>
            </w:r>
          </w:p>
          <w:p>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3-Оформление и представление результатов НИР</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3-Оформление и представление результатов НИР</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ИТОГО:</w:t>
            </w:r>
          </w:p>
          <w:p>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142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bl>
    <w:p>
      <w:pPr>
        <w:shd w:val="clear" w:color="auto" w:fill="FFFFFF"/>
        <w:ind w:firstLine="709"/>
        <w:jc w:val="both"/>
        <w:rPr>
          <w:b/>
        </w:rPr>
      </w:pPr>
    </w:p>
    <w:p>
      <w:pPr>
        <w:shd w:val="clear" w:color="auto" w:fill="FFFFFF"/>
        <w:ind w:firstLine="709"/>
        <w:jc w:val="both"/>
        <w:rPr>
          <w:b/>
        </w:rPr>
      </w:pPr>
      <w:r>
        <w:rPr>
          <w:b/>
        </w:rPr>
        <w:t>Темы для самостоятельной работы обучающихся</w:t>
      </w:r>
    </w:p>
    <w:p>
      <w:pPr>
        <w:widowControl w:val="0"/>
        <w:spacing w:before="240" w:after="120"/>
        <w:rPr>
          <w:bCs/>
          <w:i/>
          <w:iCs/>
          <w:u w:val="single"/>
        </w:rPr>
      </w:pPr>
      <w:r>
        <w:rPr>
          <w:bCs/>
          <w:i/>
          <w:iCs/>
          <w:u w:val="single"/>
        </w:rPr>
        <w:t>Раздел 1. Постановка задачи и планирование НИР</w:t>
      </w:r>
    </w:p>
    <w:p>
      <w:pPr>
        <w:widowControl w:val="0"/>
      </w:pPr>
      <w:r>
        <w:t>Методологические основы научного исследования в области информационных технологий</w:t>
        <w:br/>
        <w:t/>
      </w:r>
    </w:p>
    <w:p>
      <w:pPr>
        <w:widowControl w:val="0"/>
        <w:spacing w:before="240" w:after="120"/>
        <w:rPr>
          <w:bCs/>
          <w:i/>
          <w:iCs/>
          <w:u w:val="single"/>
        </w:rPr>
      </w:pPr>
      <w:r>
        <w:rPr>
          <w:bCs/>
          <w:i/>
          <w:iCs/>
          <w:u w:val="single"/>
        </w:rPr>
        <w:t>Раздел 2. Проведение НИР и анализ результатов</w:t>
      </w:r>
    </w:p>
    <w:p>
      <w:pPr>
        <w:widowControl w:val="0"/>
      </w:pPr>
      <w:r>
        <w:t xml:space="preserve">Современные методы обработки и анализа научных данных в ИТ </w:t>
      </w:r>
    </w:p>
    <w:p>
      <w:pPr>
        <w:widowControl w:val="0"/>
        <w:spacing w:before="240" w:after="120"/>
        <w:rPr>
          <w:bCs/>
          <w:i/>
          <w:iCs/>
          <w:u w:val="single"/>
        </w:rPr>
      </w:pPr>
      <w:r>
        <w:rPr>
          <w:bCs/>
          <w:i/>
          <w:iCs/>
          <w:u w:val="single"/>
        </w:rPr>
        <w:t>Раздел 3. Оформление и представление результатов НИР</w:t>
      </w:r>
    </w:p>
    <w:p>
      <w:pPr>
        <w:widowControl w:val="0"/>
      </w:pPr>
      <w:r>
        <w:t xml:space="preserve">Актуальные направления исследований в области интеллектуальных систем </w:t>
      </w:r>
    </w:p>
    <w:p>
      <w:pPr>
        <w:shd w:val="clear" w:color="auto" w:fill="FFFFFF"/>
        <w:ind w:firstLine="709"/>
        <w:jc w:val="both"/>
        <w:rPr>
          <w:b/>
        </w:rPr>
      </w:pPr>
    </w:p>
    <w:p>
      <w:pPr>
        <w:shd w:val="clear" w:color="auto" w:fill="FFFFFF"/>
        <w:tabs>
          <w:tab w:val="left" w:leader="underscore" w:pos="9408"/>
        </w:tabs>
        <w:spacing w:after="100" w:afterAutospacing="1"/>
        <w:ind w:firstLine="567"/>
        <w:jc w:val="both"/>
        <w:rPr>
          <w:b/>
          <w:color w:val="000000"/>
          <w:spacing w:val="3"/>
        </w:rPr>
      </w:pPr>
      <w:r>
        <w:rPr>
          <w:b/>
          <w:color w:val="000000"/>
          <w:spacing w:val="3"/>
        </w:rPr>
        <w:t xml:space="preserve">5. Формы текущего контроля успеваемости и проведения промежуточной аттестации </w:t>
      </w:r>
    </w:p>
    <w:p>
      <w:pPr>
        <w:ind w:firstLine="709"/>
        <w:jc w:val="both"/>
      </w:pPr>
      <w:r>
        <w:t>Перечень оценочных средств текущего контроля и промежуточной аттестации по дисциплине приведен Фонде оценочных средств (приложение Б)</w:t>
      </w:r>
      <w:r>
        <w:rPr>
          <w:color w:val="548DD4"/>
        </w:rPr>
        <w:t>.</w:t>
      </w:r>
    </w:p>
    <w:p>
      <w:pPr>
        <w:ind w:firstLine="567"/>
      </w:pPr>
    </w:p>
    <w:p>
      <w:pPr>
        <w:ind w:firstLine="567"/>
        <w:rPr>
          <w:b/>
        </w:rPr>
      </w:pPr>
      <w:r>
        <w:rPr>
          <w:b/>
        </w:rPr>
        <w:t xml:space="preserve">6. Учебно-методическое и информационное обеспечение дисциплины </w:t>
      </w:r>
    </w:p>
    <w:p>
      <w:pPr>
        <w:rPr>
          <w:bCs/>
          <w:sz w:val="16"/>
          <w:szCs w:val="16"/>
        </w:rPr>
      </w:pPr>
    </w:p>
    <w:p>
      <w:pPr>
        <w:ind w:firstLine="567"/>
        <w:rPr>
          <w:b/>
          <w:bCs/>
        </w:rPr>
      </w:pPr>
      <w:r>
        <w:rPr>
          <w:b/>
          <w:bCs/>
        </w:rPr>
        <w:t>6.1.Учебно-методическое обеспечение</w:t>
      </w:r>
    </w:p>
    <w:p>
      <w:pPr>
        <w:ind w:firstLine="567"/>
        <w:rPr>
          <w:bCs/>
          <w:sz w:val="16"/>
          <w:szCs w:val="16"/>
        </w:rPr>
      </w:pPr>
    </w:p>
    <w:p>
      <w:pPr>
        <w:ind w:firstLine="567"/>
        <w:jc w:val="both"/>
      </w:pPr>
      <w:r>
        <w:t>Сведения об обеспеченности дисциплины основной, дополнительной и учебно-методической литературой приведены в формах № 1-УЛ и № 2-УЛ (приложение А).</w:t>
      </w:r>
    </w:p>
    <w:p>
      <w:pPr>
        <w:ind w:firstLine="567"/>
        <w:jc w:val="both"/>
        <w:rPr>
          <w:i/>
        </w:rPr>
      </w:pPr>
    </w:p>
    <w:p>
      <w:pPr>
        <w:pStyle w:val="a3"/>
        <w:ind w:firstLine="567"/>
        <w:jc w:val="both"/>
        <w:rPr>
          <w:b/>
          <w:bCs/>
          <w:i w:val="0"/>
          <w:iCs w:val="0"/>
        </w:rPr>
      </w:pPr>
      <w:r>
        <w:rPr>
          <w:b/>
          <w:bCs/>
          <w:i w:val="0"/>
          <w:iCs w:val="0"/>
        </w:rPr>
        <w:t>6.2.</w:t>
      </w:r>
      <w:r>
        <w:rPr>
          <w:b/>
          <w:bCs/>
          <w:i w:val="0"/>
        </w:rPr>
        <w:t xml:space="preserve">Перечень </w:t>
      </w:r>
      <w:r>
        <w:rPr>
          <w:b/>
          <w:i w:val="0"/>
        </w:rPr>
        <w:t>современных профессиональных баз данных и информационных справочных систем</w:t>
      </w:r>
      <w:r>
        <w:rPr>
          <w:b/>
          <w:bCs/>
          <w:i w:val="0"/>
        </w:rPr>
        <w:t xml:space="preserve">, рекомендуемых для освоения дисциплины </w:t>
      </w:r>
    </w:p>
    <w:p>
      <w:pPr>
        <w:pStyle w:val="a3"/>
        <w:rPr>
          <w:bCs/>
          <w:i w:val="0"/>
          <w:iCs w:val="0"/>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9"/>
        <w:gridCol w:w="2942"/>
      </w:tblGrid>
      <w:tr>
        <w:tc>
          <w:tcPr>
            <w:tcW w:w="7479" w:type="dxa"/>
            <w:shd w:val="clear" w:color="auto" w:fill="auto"/>
          </w:tcPr>
          <w:p>
            <w:pPr>
              <w:jc w:val="center"/>
            </w:pPr>
            <w:r>
              <w:t xml:space="preserve">Названия современных профессиональных баз данных и информационных справочных систем, </w:t>
            </w:r>
          </w:p>
          <w:p>
            <w:pPr>
              <w:jc w:val="center"/>
            </w:pPr>
            <w:r>
              <w:t>рекомендуемых для освоения дисциплины</w:t>
            </w:r>
          </w:p>
        </w:tc>
        <w:tc>
          <w:tcPr>
            <w:tcW w:w="2942" w:type="dxa"/>
            <w:shd w:val="clear" w:color="auto" w:fill="auto"/>
            <w:vAlign w:val="center"/>
          </w:tcPr>
          <w:p>
            <w:pPr>
              <w:jc w:val="center"/>
            </w:pPr>
            <w:r>
              <w:t>Ссылки на</w:t>
            </w:r>
          </w:p>
          <w:p>
            <w:pPr>
              <w:jc w:val="center"/>
            </w:pPr>
            <w:r>
              <w:t>официальные сайты</w:t>
            </w:r>
          </w:p>
        </w:tc>
      </w:tr>
      <w:tr>
        <w:tc>
          <w:tcPr>
            <w:tcW w:w="7479" w:type="dxa"/>
            <w:shd w:val="clear" w:color="auto" w:fill="auto"/>
          </w:tcPr>
          <w:p>
            <w:r>
              <w:rPr>
                <w:bCs/>
                <w:sz w:val="20"/>
                <w:szCs w:val="20"/>
              </w:rPr>
              <w:t>IEEE Xplore — база научно-технических публикаций</w:t>
            </w:r>
          </w:p>
        </w:tc>
        <w:tc>
          <w:tcPr>
            <w:tcW w:w="2942" w:type="dxa"/>
            <w:shd w:val="clear" w:color="auto" w:fill="auto"/>
          </w:tcPr>
          <w:p>
            <w:r>
              <w:rPr>
                <w:bCs/>
                <w:sz w:val="20"/>
                <w:szCs w:val="20"/>
              </w:rPr>
              <w:t>https://ieeexplore.ieee.org</w:t>
            </w:r>
          </w:p>
        </w:tc>
      </w:tr>
      <w:tr>
        <w:tc>
          <w:tcPr>
            <w:tcW w:w="7479" w:type="dxa"/>
            <w:shd w:val="clear" w:color="auto" w:fill="auto"/>
          </w:tcPr>
          <w:p>
            <w:r>
              <w:rPr>
                <w:bCs/>
                <w:sz w:val="20"/>
                <w:szCs w:val="20"/>
              </w:rPr>
              <w:t>Scopus — международная реферативная база данных</w:t>
            </w:r>
          </w:p>
        </w:tc>
        <w:tc>
          <w:tcPr>
            <w:tcW w:w="2942" w:type="dxa"/>
            <w:shd w:val="clear" w:color="auto" w:fill="auto"/>
          </w:tcPr>
          <w:p>
            <w:r>
              <w:rPr>
                <w:bCs/>
                <w:sz w:val="20"/>
                <w:szCs w:val="20"/>
              </w:rPr>
              <w:t>https://ieeexplore.ieee.org</w:t>
            </w:r>
          </w:p>
        </w:tc>
      </w:tr>
      <w:tr>
        <w:tc>
          <w:tcPr>
            <w:tcW w:w="7479" w:type="dxa"/>
            <w:shd w:val="clear" w:color="auto" w:fill="auto"/>
          </w:tcPr>
          <w:p>
            <w:r>
              <w:rPr>
                <w:bCs/>
                <w:sz w:val="20"/>
                <w:szCs w:val="20"/>
              </w:rPr>
              <w:t>РИНЦ — Российский индекс научного цитирования</w:t>
            </w:r>
          </w:p>
        </w:tc>
        <w:tc>
          <w:tcPr>
            <w:tcW w:w="2942" w:type="dxa"/>
            <w:shd w:val="clear" w:color="auto" w:fill="auto"/>
          </w:tcPr>
          <w:p>
            <w:r>
              <w:rPr>
                <w:bCs/>
                <w:sz w:val="20"/>
                <w:szCs w:val="20"/>
              </w:rPr>
              <w:t>https://elibrary.ru</w:t>
            </w:r>
          </w:p>
        </w:tc>
      </w:tr>
      <w:tr>
        <w:tc>
          <w:tcPr>
            <w:tcW w:w="7479" w:type="dxa"/>
            <w:shd w:val="clear" w:color="auto" w:fill="auto"/>
          </w:tcPr>
          <w:p>
            <w:r>
              <w:rPr>
                <w:bCs/>
                <w:sz w:val="20"/>
                <w:szCs w:val="20"/>
              </w:rPr>
              <w:t>Электронно-библиотечная система УГНТУ</w:t>
            </w:r>
          </w:p>
        </w:tc>
        <w:tc>
          <w:tcPr>
            <w:tcW w:w="2942" w:type="dxa"/>
            <w:shd w:val="clear" w:color="auto" w:fill="auto"/>
          </w:tcPr>
          <w:p>
            <w:r>
              <w:rPr>
                <w:bCs/>
                <w:sz w:val="20"/>
                <w:szCs w:val="20"/>
              </w:rPr>
              <w:t>https://bibl.rusoil.net</w:t>
            </w:r>
          </w:p>
        </w:tc>
      </w:tr>
      <w:tr>
        <w:tc>
          <w:tcPr>
            <w:tcW w:w="7479" w:type="dxa"/>
            <w:shd w:val="clear" w:color="auto" w:fill="auto"/>
          </w:tcPr>
          <w:p>
            <w:r>
              <w:rPr>
                <w:bCs/>
                <w:sz w:val="20"/>
                <w:szCs w:val="20"/>
              </w:rPr>
              <w:t>arXiv.org — электронный архив научных статей</w:t>
            </w:r>
          </w:p>
        </w:tc>
        <w:tc>
          <w:tcPr>
            <w:tcW w:w="2942" w:type="dxa"/>
            <w:shd w:val="clear" w:color="auto" w:fill="auto"/>
          </w:tcPr>
          <w:p>
            <w:r>
              <w:rPr>
                <w:bCs/>
                <w:sz w:val="20"/>
                <w:szCs w:val="20"/>
              </w:rPr>
              <w:t>https://arxiv.org</w:t>
            </w:r>
          </w:p>
        </w:tc>
      </w:tr>
    </w:tbl>
    <w:p>
      <w:pPr>
        <w:pStyle w:val="a3"/>
        <w:ind w:firstLine="567"/>
        <w:rPr>
          <w:b/>
          <w:bCs/>
          <w:i w:val="0"/>
          <w:iCs w:val="0"/>
        </w:rPr>
      </w:pPr>
    </w:p>
    <w:p>
      <w:pPr>
        <w:pStyle w:val="a3"/>
        <w:ind w:firstLine="567"/>
        <w:rPr>
          <w:b/>
          <w:i w:val="0"/>
          <w:iCs w:val="0"/>
        </w:rPr>
      </w:pPr>
      <w:r>
        <w:rPr>
          <w:b/>
          <w:bCs/>
          <w:i w:val="0"/>
          <w:iCs w:val="0"/>
        </w:rPr>
        <w:t>7</w:t>
      </w:r>
      <w:r>
        <w:rPr>
          <w:b/>
          <w:i w:val="0"/>
          <w:iCs w:val="0"/>
        </w:rPr>
        <w:t>. Материально-техническое обеспечение дисциплины</w:t>
      </w:r>
    </w:p>
    <w:p>
      <w:pPr>
        <w:pStyle w:val="a3"/>
        <w:rPr>
          <w:b/>
          <w:i w:val="0"/>
          <w:iCs w:val="0"/>
          <w:sz w:val="16"/>
          <w:szCs w:val="16"/>
        </w:rPr>
      </w:pPr>
    </w:p>
    <w:p>
      <w:pPr>
        <w:pStyle w:val="a3"/>
        <w:spacing w:after="120"/>
        <w:ind w:left="540" w:firstLine="27"/>
        <w:jc w:val="both"/>
        <w:rPr>
          <w:bCs/>
          <w:i w:val="0"/>
          <w:iCs w:val="0"/>
        </w:rPr>
      </w:pPr>
      <w:r>
        <w:rPr>
          <w:b/>
          <w:bCs/>
          <w:i w:val="0"/>
          <w:iCs w:val="0"/>
        </w:rPr>
        <w:t xml:space="preserve">7.1. Перечень специальных аудиторий, кабинетов, лабораторий и пр., используемых при реализации дисциплины  с перечнем основного оборудования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79"/>
        <w:gridCol w:w="1964"/>
        <w:gridCol w:w="3287"/>
        <w:gridCol w:w="2591"/>
      </w:tblGrid>
      <w:tr>
        <w:trPr>
          <w:tblHeader/>
        </w:trPr>
        <w:tc>
          <w:tcPr>
            <w:tcW w:w="0" w:type="auto"/>
            <w:vAlign w:val="center"/>
          </w:tcPr>
          <w:p>
            <w:pPr>
              <w:pStyle w:val="a3"/>
              <w:jc w:val="center"/>
              <w:rPr>
                <w:bCs/>
                <w:i w:val="0"/>
                <w:iCs w:val="0"/>
              </w:rPr>
            </w:pPr>
            <w:r>
              <w:rPr>
                <w:bCs/>
                <w:i w:val="0"/>
                <w:iCs w:val="0"/>
              </w:rPr>
              <w:t>№</w:t>
            </w:r>
          </w:p>
          <w:p>
            <w:pPr>
              <w:pStyle w:val="a3"/>
              <w:jc w:val="center"/>
              <w:rPr>
                <w:bCs/>
                <w:i w:val="0"/>
                <w:iCs w:val="0"/>
              </w:rPr>
            </w:pPr>
            <w:r>
              <w:rPr>
                <w:bCs/>
                <w:i w:val="0"/>
                <w:iCs w:val="0"/>
              </w:rPr>
              <w:t>пп.</w:t>
            </w:r>
          </w:p>
        </w:tc>
        <w:tc>
          <w:tcPr>
            <w:tcW w:w="0" w:type="auto"/>
            <w:vAlign w:val="center"/>
          </w:tcPr>
          <w:p>
            <w:pPr>
              <w:pStyle w:val="a3"/>
              <w:jc w:val="center"/>
              <w:rPr>
                <w:bCs/>
                <w:i w:val="0"/>
                <w:iCs w:val="0"/>
              </w:rPr>
            </w:pPr>
            <w:r>
              <w:rPr>
                <w:bCs/>
                <w:i w:val="0"/>
                <w:iCs w:val="0"/>
              </w:rPr>
              <w:t>Номер помещения</w:t>
            </w:r>
          </w:p>
        </w:tc>
        <w:tc>
          <w:tcPr>
            <w:tcW w:w="0" w:type="auto"/>
            <w:vAlign w:val="center"/>
          </w:tcPr>
          <w:p>
            <w:pPr>
              <w:pStyle w:val="a3"/>
              <w:jc w:val="center"/>
              <w:rPr>
                <w:bCs/>
                <w:i w:val="0"/>
                <w:iCs w:val="0"/>
              </w:rPr>
            </w:pPr>
            <w:r>
              <w:rPr>
                <w:bCs/>
                <w:i w:val="0"/>
                <w:iCs w:val="0"/>
              </w:rPr>
              <w:t xml:space="preserve">Оснащенность помещения </w:t>
            </w:r>
          </w:p>
          <w:p>
            <w:pPr>
              <w:pStyle w:val="a3"/>
              <w:jc w:val="center"/>
              <w:rPr>
                <w:bCs/>
                <w:i w:val="0"/>
                <w:iCs w:val="0"/>
              </w:rPr>
            </w:pPr>
            <w:r>
              <w:rPr>
                <w:bCs/>
                <w:i w:val="0"/>
                <w:iCs w:val="0"/>
              </w:rPr>
              <w:t>(перечень основного оборудования)</w:t>
            </w:r>
          </w:p>
        </w:tc>
        <w:tc>
          <w:tcPr>
            <w:tcW w:w="0" w:type="auto"/>
            <w:vAlign w:val="center"/>
          </w:tcPr>
          <w:p>
            <w:pPr>
              <w:pStyle w:val="a3"/>
              <w:jc w:val="center"/>
              <w:rPr>
                <w:bCs/>
                <w:i w:val="0"/>
                <w:iCs w:val="0"/>
              </w:rPr>
            </w:pPr>
            <w:r>
              <w:rPr>
                <w:bCs/>
                <w:i w:val="0"/>
                <w:iCs w:val="0"/>
              </w:rPr>
              <w:t>Наименование помещения</w:t>
            </w:r>
          </w:p>
        </w:tc>
      </w:tr>
      <w:tr>
        <w:trPr>
          <w:tblHeader/>
        </w:trPr>
        <w:tc>
          <w:tcPr>
            <w:tcW w:w="0" w:type="auto"/>
          </w:tcPr>
          <w:p>
            <w:pPr>
              <w:jc w:val="center"/>
              <w:rPr>
                <w:bCs/>
                <w:iCs/>
                <w:highlight w:val="yellow"/>
              </w:rPr>
            </w:pPr>
            <w:r>
              <w:rPr>
                <w:bCs/>
                <w:sz w:val="20"/>
                <w:szCs w:val="20"/>
              </w:rPr>
              <w:t>1</w:t>
            </w:r>
          </w:p>
        </w:tc>
        <w:tc>
          <w:tcPr>
            <w:tcW w:w="0" w:type="auto"/>
          </w:tcPr>
          <w:p>
            <w:pPr>
              <w:pStyle w:val="a3"/>
              <w:rPr>
                <w:bCs/>
                <w:iCs w:val="0"/>
                <w:highlight w:val="yellow"/>
              </w:rPr>
            </w:pPr>
            <w:r>
              <w:rPr>
                <w:bCs/>
                <w:i w:val="0"/>
                <w:iCs w:val="0"/>
                <w:sz w:val="20"/>
                <w:szCs w:val="20"/>
              </w:rPr>
              <w:t>1-420в</w:t>
            </w:r>
          </w:p>
        </w:tc>
        <w:tc>
          <w:tcPr>
            <w:tcW w:w="0" w:type="auto"/>
          </w:tcPr>
          <w:p>
            <w:pPr>
              <w:pStyle w:val="a3"/>
              <w:rPr>
                <w:bCs/>
                <w:iCs w:val="0"/>
                <w:highlight w:val="yellow"/>
              </w:rPr>
            </w:pPr>
            <w:r>
              <w:rPr>
                <w:bCs/>
                <w:i w:val="0"/>
                <w:iCs w:val="0"/>
                <w:sz w:val="20"/>
                <w:szCs w:val="20"/>
              </w:rPr>
              <w:t>Компьютер Intel Core 2 Duo E8200(1);Компьютер WIN i3-550(2);Компьютер персональный i3-4170/21,5" PHILIPS 226V4LAB(1);МФУ hp Laser Jet Pro M1536dnf&lt;CE538A&gt;A4(1);Монитор 19" Acer(1);Монитор ASUS VA24DQ Black 23,8", шт(3);Сервисное устройство д\очистки Katun 3 м(1);Системный блок CRONA:i7 11700/DDR4 2*16GB/SSD 250Gb Samsung/HDD 1Tb/600W(3);Шкаф(ы) для хранения</w:t>
            </w:r>
          </w:p>
        </w:tc>
        <w:tc>
          <w:tcPr>
            <w:tcW w:w="0" w:type="auto"/>
          </w:tcPr>
          <w:p>
            <w:pPr>
              <w:pStyle w:val="a3"/>
              <w:rPr>
                <w:bCs/>
                <w:iCs w:val="0"/>
                <w:highlight w:val="yellow"/>
              </w:rPr>
            </w:pPr>
            <w:r>
              <w:rPr>
                <w:bCs/>
                <w:i w:val="0"/>
                <w:iCs w:val="0"/>
                <w:sz w:val="20"/>
                <w:szCs w:val="20"/>
              </w:rPr>
              <w:t xml:space="preserve">Помещения для хранения и профилактического обслуживания учебного оборудования </w:t>
            </w:r>
          </w:p>
        </w:tc>
      </w:tr>
      <w:tr>
        <w:trPr>
          <w:tblHeader/>
        </w:trPr>
        <w:tc>
          <w:tcPr>
            <w:tcW w:w="0" w:type="auto"/>
          </w:tcPr>
          <w:p>
            <w:pPr>
              <w:jc w:val="center"/>
              <w:rPr>
                <w:bCs/>
                <w:iCs/>
                <w:highlight w:val="yellow"/>
              </w:rPr>
            </w:pPr>
            <w:r>
              <w:rPr>
                <w:bCs/>
                <w:sz w:val="20"/>
                <w:szCs w:val="20"/>
              </w:rPr>
              <w:t>2</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занятий семинарского типа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3</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текущего контроля и промежуточной аттестации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4</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Лаборатория – оснащенная лабораторным оборудованием, в зависимости от степени сложности.</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групповых и индивидуальных консультаций</w:t>
            </w:r>
          </w:p>
        </w:tc>
      </w:tr>
      <w:tr>
        <w:trPr>
          <w:tblHeader/>
        </w:trPr>
        <w:tc>
          <w:tcPr>
            <w:tcW w:w="0" w:type="auto"/>
          </w:tcPr>
          <w:p>
            <w:pPr>
              <w:jc w:val="center"/>
              <w:rPr>
                <w:bCs/>
                <w:iCs/>
                <w:highlight w:val="yellow"/>
              </w:rPr>
            </w:pPr>
            <w:r>
              <w:rPr>
                <w:bCs/>
                <w:sz w:val="20"/>
                <w:szCs w:val="20"/>
              </w:rPr>
              <w:t>6</w:t>
            </w:r>
          </w:p>
        </w:tc>
        <w:tc>
          <w:tcPr>
            <w:tcW w:w="0" w:type="auto"/>
          </w:tcPr>
          <w:p>
            <w:pPr>
              <w:pStyle w:val="a3"/>
              <w:rPr>
                <w:bCs/>
                <w:iCs w:val="0"/>
                <w:highlight w:val="yellow"/>
              </w:rPr>
            </w:pPr>
            <w:r>
              <w:rPr>
                <w:bCs/>
                <w:i w:val="0"/>
                <w:iCs w:val="0"/>
                <w:sz w:val="20"/>
                <w:szCs w:val="20"/>
              </w:rPr>
              <w:t>1-444</w:t>
            </w:r>
          </w:p>
        </w:tc>
        <w:tc>
          <w:tcPr>
            <w:tcW w:w="0" w:type="auto"/>
          </w:tcPr>
          <w:p>
            <w:pPr>
              <w:pStyle w:val="a3"/>
              <w:rPr>
                <w:bCs/>
                <w:iCs w:val="0"/>
                <w:highlight w:val="yellow"/>
              </w:rPr>
            </w:pPr>
            <w:r>
              <w:rPr>
                <w:bCs/>
                <w:i w:val="0"/>
                <w:iCs w:val="0"/>
                <w:sz w:val="20"/>
                <w:szCs w:val="20"/>
              </w:rPr>
              <w:t xml:space="preserve">Компьютер Nettop Pegatron Walle L6 PV D-SUB(1);Настенный экран Master Picture 244x244 MW(1);Проектор Acer ProjectorP1203(1);мультимедиапроектор;Учебно-наглядные пособия по дисциплине,набор демонстрационного  оборудования; Столы, стулья; </w:t>
            </w:r>
          </w:p>
        </w:tc>
        <w:tc>
          <w:tcPr>
            <w:tcW w:w="0" w:type="auto"/>
          </w:tcPr>
          <w:p>
            <w:pPr>
              <w:pStyle w:val="a3"/>
              <w:rPr>
                <w:bCs/>
                <w:iCs w:val="0"/>
                <w:highlight w:val="yellow"/>
              </w:rPr>
            </w:pPr>
            <w:r>
              <w:rPr>
                <w:bCs/>
                <w:i w:val="0"/>
                <w:iCs w:val="0"/>
                <w:sz w:val="20"/>
                <w:szCs w:val="20"/>
              </w:rPr>
              <w:t>Учебная аудитория для проведения занятий лекционного типа – укомплектована специализированной (учебной) мебелью, набором демонстрационного оборудования и учебно-наглядными пособиями, обеспечивающими тематические иллюстрации, соответствующие рабочим учебным программам дисциплин (модулей).</w:t>
            </w:r>
          </w:p>
        </w:tc>
      </w:tr>
      <w:tr>
        <w:trPr>
          <w:tblHeader/>
        </w:trPr>
        <w:tc>
          <w:tcPr>
            <w:tcW w:w="0" w:type="auto"/>
          </w:tcPr>
          <w:p>
            <w:pPr>
              <w:jc w:val="center"/>
              <w:rPr>
                <w:bCs/>
                <w:iCs/>
                <w:highlight w:val="yellow"/>
              </w:rPr>
            </w:pPr>
            <w:r>
              <w:rPr>
                <w:bCs/>
                <w:sz w:val="20"/>
                <w:szCs w:val="20"/>
              </w:rPr>
              <w:t>7</w:t>
            </w:r>
          </w:p>
        </w:tc>
        <w:tc>
          <w:tcPr>
            <w:tcW w:w="0" w:type="auto"/>
          </w:tcPr>
          <w:p>
            <w:pPr>
              <w:pStyle w:val="a3"/>
              <w:rPr>
                <w:bCs/>
                <w:iCs w:val="0"/>
                <w:highlight w:val="yellow"/>
              </w:rPr>
            </w:pPr>
            <w:r>
              <w:rPr>
                <w:bCs/>
                <w:i w:val="0"/>
                <w:iCs w:val="0"/>
                <w:sz w:val="20"/>
                <w:szCs w:val="20"/>
              </w:rPr>
              <w:t>3-201</w:t>
            </w:r>
          </w:p>
        </w:tc>
        <w:tc>
          <w:tcPr>
            <w:tcW w:w="0" w:type="auto"/>
          </w:tcPr>
          <w:p>
            <w:pPr>
              <w:pStyle w:val="a3"/>
              <w:rPr>
                <w:bCs/>
                <w:iCs w:val="0"/>
                <w:highlight w:val="yellow"/>
              </w:rPr>
            </w:pPr>
            <w:r>
              <w:rPr>
                <w:bCs/>
                <w:i w:val="0"/>
                <w:iCs w:val="0"/>
                <w:sz w:val="20"/>
                <w:szCs w:val="20"/>
              </w:rPr>
              <w:t xml:space="preserve">Защитная RFID Система LSG405HF(1);Компьютер i3-3220 K1 BenQ 21,5"(2);Компьютер i3-3240 21.5" Acer(2);Компьютер ПК НИКС\i3-4170\21.5"(1);Компьютер персональный-неттоп Celeron J1900/4Gb(1);Контрольно-кассовая машина Пионер 114Ф с ФН(1);МФУ hp Laser Jet Pro M1132&lt;CE847A&gt;A4(1);Монитор  BENQ E 2210 HDA(1);Монитор  Beng(2);Монитор 21.5 "BenQ GW2265HM(1);Планшет DIGMA EVE 1806, 2GB, 32Gb, Windows 10черный(1);Принтер Laser Jet 1020(1);Сканер Plustek Optic Book 4800(1);Универсальная RFID станция книговыдачи/программирования меток(3);Чековый принтер АТОЛ RP-326-USE черный Rev.6(3);Ящик каталожный 40 ячеек(5);Доступ к электронной информационно-образовательной среде (Корпоративная информационная система УГНТУ); Доступ в интернет; </w:t>
            </w:r>
          </w:p>
        </w:tc>
        <w:tc>
          <w:tcPr>
            <w:tcW w:w="0" w:type="auto"/>
          </w:tcPr>
          <w:p>
            <w:pPr>
              <w:pStyle w:val="a3"/>
              <w:rPr>
                <w:bCs/>
                <w:iCs w:val="0"/>
                <w:highlight w:val="yellow"/>
              </w:rPr>
            </w:pPr>
            <w:r>
              <w:rPr>
                <w:bCs/>
                <w:i w:val="0"/>
                <w:iCs w:val="0"/>
                <w:sz w:val="20"/>
                <w:szCs w:val="20"/>
              </w:rPr>
              <w:t>Помещение для самостоятельной работы – укомплектовано специализированной (учебной) мебелью, оснащено компьютерной техникой с возможностью подключения к сети «Интернет» и обеспечено доступом в электронную информационно-образовательную среду организации.</w:t>
            </w:r>
          </w:p>
        </w:tc>
      </w:tr>
    </w:tbl>
    <w:p>
      <w:pPr>
        <w:pStyle w:val="a3"/>
        <w:rPr>
          <w:bCs/>
          <w:i w:val="0"/>
          <w:iCs w:val="0"/>
          <w:sz w:val="16"/>
          <w:szCs w:val="16"/>
        </w:rPr>
      </w:pPr>
    </w:p>
    <w:p>
      <w:pPr>
        <w:pStyle w:val="a3"/>
        <w:rPr>
          <w:b/>
          <w:i w:val="0"/>
          <w:iCs w:val="0"/>
          <w:sz w:val="16"/>
          <w:szCs w:val="16"/>
        </w:rPr>
      </w:pPr>
    </w:p>
    <w:p>
      <w:pPr>
        <w:pStyle w:val="a3"/>
        <w:ind w:firstLine="567"/>
        <w:jc w:val="both"/>
        <w:rPr>
          <w:b/>
          <w:i w:val="0"/>
        </w:rPr>
      </w:pPr>
      <w:r>
        <w:rPr>
          <w:b/>
          <w:bCs/>
          <w:i w:val="0"/>
          <w:iCs w:val="0"/>
        </w:rPr>
        <w:t xml:space="preserve">7.2. Перечень лицензионного и свободно распространяемого </w:t>
      </w:r>
      <w:r>
        <w:rPr>
          <w:b/>
          <w:i w:val="0"/>
        </w:rPr>
        <w:t xml:space="preserve">программного обеспечения, используемых в учебном процессе при освоении дисциплины </w:t>
      </w:r>
    </w:p>
    <w:p>
      <w:pPr>
        <w:pStyle w:val="a3"/>
        <w:ind w:firstLine="567"/>
        <w:jc w:val="both"/>
        <w:rPr>
          <w:b/>
          <w:i w:val="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5"/>
        <w:gridCol w:w="2497"/>
        <w:gridCol w:w="5389"/>
      </w:tblGrid>
      <w:tr>
        <w:trPr>
          <w:tblHeader/>
        </w:trPr>
        <w:tc>
          <w:tcPr>
            <w:tcW w:w="267" w:type="pct"/>
            <w:vAlign w:val="center"/>
          </w:tcPr>
          <w:p>
            <w:pPr>
              <w:jc w:val="center"/>
            </w:pPr>
            <w:r>
              <w:t>№</w:t>
            </w:r>
          </w:p>
          <w:p>
            <w:pPr>
              <w:jc w:val="center"/>
            </w:pPr>
            <w:r>
              <w:t>пп.</w:t>
            </w:r>
          </w:p>
        </w:tc>
        <w:tc>
          <w:tcPr>
            <w:tcW w:w="1673" w:type="pct"/>
            <w:vAlign w:val="center"/>
          </w:tcPr>
          <w:p>
            <w:pPr>
              <w:jc w:val="center"/>
            </w:pPr>
            <w:r>
              <w:t>Наименование ПО</w:t>
            </w:r>
          </w:p>
        </w:tc>
        <w:tc>
          <w:tcPr>
            <w:tcW w:w="3060" w:type="pct"/>
            <w:vAlign w:val="center"/>
          </w:tcPr>
          <w:p>
            <w:pPr>
              <w:jc w:val="center"/>
            </w:pPr>
            <w:r>
              <w:t>Лицензионная чистота</w:t>
            </w:r>
          </w:p>
          <w:p>
            <w:pPr>
              <w:jc w:val="center"/>
            </w:pPr>
            <w:r>
              <w:t>(реквизиты лицензии,свидетельства о гос. регистрации и т.п., срок действия)</w:t>
            </w:r>
          </w:p>
        </w:tc>
      </w:tr>
      <w:tr>
        <w:tc>
          <w:tcPr>
            <w:tcW w:w="267" w:type="pct"/>
            <w:vAlign w:val="center"/>
          </w:tcPr>
          <w:p>
            <w:pPr>
              <w:jc w:val="center"/>
              <w:rPr>
                <w:i/>
                <w:highlight w:val="magenta"/>
              </w:rPr>
            </w:pPr>
            <w:r>
              <w:rPr>
                <w:bCs/>
                <w:sz w:val="20"/>
                <w:szCs w:val="20"/>
              </w:rPr>
              <w:t>1</w:t>
            </w:r>
          </w:p>
        </w:tc>
        <w:tc>
          <w:tcPr>
            <w:tcW w:w="1673" w:type="pct"/>
            <w:vAlign w:val="center"/>
          </w:tcPr>
          <w:p>
            <w:pPr>
              <w:rPr>
                <w:i/>
                <w:highlight w:val="magenta"/>
              </w:rPr>
            </w:pPr>
            <w:r>
              <w:rPr>
                <w:bCs/>
                <w:sz w:val="20"/>
                <w:szCs w:val="20"/>
              </w:rPr>
              <w:t>Python 3.10+ / Jupyter Notebook</w:t>
            </w:r>
          </w:p>
        </w:tc>
        <w:tc>
          <w:tcPr>
            <w:tcW w:w="3060" w:type="pct"/>
            <w:vAlign w:val="center"/>
          </w:tcPr>
          <w:p>
            <w:pPr>
              <w:jc w:val="both"/>
              <w:rPr>
                <w:i/>
                <w:highlight w:val="magenta"/>
              </w:rPr>
            </w:pPr>
            <w:r>
              <w:rPr>
                <w:bCs/>
                <w:sz w:val="20"/>
                <w:szCs w:val="20"/>
              </w:rPr>
              <w:t>https://python.org — свободная лицензия</w:t>
            </w:r>
          </w:p>
        </w:tc>
      </w:tr>
      <w:tr>
        <w:tc>
          <w:tcPr>
            <w:tcW w:w="267" w:type="pct"/>
            <w:vAlign w:val="center"/>
          </w:tcPr>
          <w:p>
            <w:pPr>
              <w:jc w:val="center"/>
              <w:rPr>
                <w:i/>
                <w:highlight w:val="magenta"/>
              </w:rPr>
            </w:pPr>
            <w:r>
              <w:rPr>
                <w:bCs/>
                <w:sz w:val="20"/>
                <w:szCs w:val="20"/>
              </w:rPr>
              <w:t>2</w:t>
            </w:r>
          </w:p>
        </w:tc>
        <w:tc>
          <w:tcPr>
            <w:tcW w:w="1673" w:type="pct"/>
            <w:vAlign w:val="center"/>
          </w:tcPr>
          <w:p>
            <w:pPr>
              <w:rPr>
                <w:i/>
                <w:highlight w:val="magenta"/>
              </w:rPr>
            </w:pPr>
            <w:r>
              <w:rPr>
                <w:bCs/>
                <w:sz w:val="20"/>
                <w:szCs w:val="20"/>
              </w:rPr>
              <w:t xml:space="preserve">MATLAB / GNU Octave </w:t>
            </w:r>
          </w:p>
        </w:tc>
        <w:tc>
          <w:tcPr>
            <w:tcW w:w="3060" w:type="pct"/>
            <w:vAlign w:val="center"/>
          </w:tcPr>
          <w:p>
            <w:pPr>
              <w:jc w:val="both"/>
              <w:rPr>
                <w:i/>
                <w:highlight w:val="magenta"/>
              </w:rPr>
            </w:pPr>
            <w:r>
              <w:rPr>
                <w:bCs/>
                <w:sz w:val="20"/>
                <w:szCs w:val="20"/>
              </w:rPr>
              <w:t>https://www.gnu.org/software/octave/ — свободная лицензия</w:t>
            </w:r>
          </w:p>
        </w:tc>
      </w:tr>
      <w:tr>
        <w:tc>
          <w:tcPr>
            <w:tcW w:w="267" w:type="pct"/>
            <w:vAlign w:val="center"/>
          </w:tcPr>
          <w:p>
            <w:pPr>
              <w:jc w:val="center"/>
              <w:rPr>
                <w:i/>
                <w:highlight w:val="magenta"/>
              </w:rPr>
            </w:pPr>
            <w:r>
              <w:rPr>
                <w:bCs/>
                <w:sz w:val="20"/>
                <w:szCs w:val="20"/>
              </w:rPr>
              <w:t>3</w:t>
            </w:r>
          </w:p>
        </w:tc>
        <w:tc>
          <w:tcPr>
            <w:tcW w:w="1673" w:type="pct"/>
            <w:vAlign w:val="center"/>
          </w:tcPr>
          <w:p>
            <w:pPr>
              <w:rPr>
                <w:i/>
                <w:highlight w:val="magenta"/>
              </w:rPr>
            </w:pPr>
            <w:r>
              <w:rPr>
                <w:bCs/>
                <w:sz w:val="20"/>
                <w:szCs w:val="20"/>
              </w:rPr>
              <w:t>LaTeX (MiKTeX / TexLive)</w:t>
            </w:r>
          </w:p>
        </w:tc>
        <w:tc>
          <w:tcPr>
            <w:tcW w:w="3060" w:type="pct"/>
            <w:vAlign w:val="center"/>
          </w:tcPr>
          <w:p>
            <w:pPr>
              <w:jc w:val="both"/>
              <w:rPr>
                <w:i/>
                <w:highlight w:val="magenta"/>
              </w:rPr>
            </w:pPr>
            <w:r>
              <w:rPr>
                <w:bCs/>
                <w:sz w:val="20"/>
                <w:szCs w:val="20"/>
              </w:rPr>
              <w:t>https://miktex.org — свободная лицензия</w:t>
            </w:r>
          </w:p>
        </w:tc>
      </w:tr>
    </w:tbl>
    <w:p>
      <w:pPr>
        <w:pStyle w:val="a3"/>
        <w:ind w:firstLine="567"/>
        <w:jc w:val="both"/>
        <w:rPr>
          <w:b/>
          <w:bCs/>
          <w:i w:val="0"/>
          <w:iCs w:val="0"/>
        </w:rPr>
      </w:pPr>
    </w:p>
    <w:p>
      <w:pPr>
        <w:spacing w:after="120"/>
        <w:ind w:firstLine="540"/>
        <w:jc w:val="both"/>
        <w:rPr>
          <w:b/>
        </w:rPr>
      </w:pPr>
      <w:r>
        <w:rPr>
          <w:b/>
        </w:rPr>
        <w:t>8. Организация обучения лиц с ограниченными возможностями здоровья</w:t>
      </w:r>
    </w:p>
    <w:p>
      <w:pPr>
        <w:ind w:firstLine="540"/>
        <w:jc w:val="both"/>
      </w:pPr>
      <w:r>
        <w:t>Для лиц с ограниченными возможностями здоровья, обучающихся по данной образовательной программе, разрабатывается индивидуальная программа освоения дисциплины с учетом особенностей их психофизического развития, их индивидуальных возможностей и состояния здоровья.</w:t>
      </w:r>
    </w:p>
    <w:p>
      <w:pPr>
        <w:jc w:val="center"/>
        <w:sectPr>
          <w:headerReference w:type="even" r:id="rId8"/>
          <w:headerReference w:type="default" r:id="rId9"/>
          <w:footerReference w:type="even" r:id="rId10"/>
          <w:footerReference w:type="default" r:id="rId11"/>
          <w:pgSz w:w="11906" w:h="16838"/>
          <w:pgMar w:top="1134" w:right="567" w:bottom="851" w:left="1134" w:header="709" w:footer="709" w:gutter="0"/>
          <w:pgNumType w:start="1"/>
          <w:cols w:space="708"/>
          <w:docGrid w:linePitch="360"/>
        </w:sectPr>
      </w:pPr>
    </w:p>
    <w:p>
      <w:pPr>
        <w:jc w:val="center"/>
        <w:rPr>
          <w:b/>
          <w:iCs/>
        </w:rPr>
      </w:pPr>
      <w:r>
        <w:rPr>
          <w:b/>
          <w:iCs/>
        </w:rPr>
        <w:t>Приложение А</w:t>
      </w:r>
    </w:p>
    <w:p>
      <w:pPr>
        <w:jc w:val="right"/>
        <w:rPr>
          <w:sz w:val="20"/>
          <w:szCs w:val="20"/>
        </w:rPr>
      </w:pPr>
      <w:r>
        <w:rPr>
          <w:sz w:val="20"/>
          <w:szCs w:val="20"/>
        </w:rPr>
        <w:t>Форма № УЛ-1</w:t>
      </w:r>
    </w:p>
    <w:p>
      <w:pPr>
        <w:jc w:val="center"/>
        <w:rPr>
          <w:b/>
        </w:rPr>
      </w:pPr>
      <w:r>
        <w:rPr>
          <w:b/>
        </w:rPr>
        <w:t xml:space="preserve">СВЕДЕНИЯ </w:t>
      </w:r>
    </w:p>
    <w:p>
      <w:pPr>
        <w:spacing w:after="120"/>
        <w:jc w:val="center"/>
        <w:rPr>
          <w:b/>
        </w:rPr>
      </w:pPr>
      <w:r>
        <w:rPr>
          <w:b/>
        </w:rPr>
        <w:t>об обеспеченности дисциплины основной и дополнительной учебной литературой</w:t>
      </w:r>
    </w:p>
    <w:p>
      <w:pPr>
        <w:spacing w:after="120"/>
      </w:pPr>
      <w:r>
        <w:rPr>
          <w:bCs/>
          <w:color w:val="000000"/>
          <w:sz w:val="22"/>
          <w:szCs w:val="22"/>
        </w:rPr>
        <w:t>Наименование дисциплины</w:t>
      </w:r>
      <w:r>
        <w:rPr>
          <w:bCs/>
          <w:color w:val="000000"/>
        </w:rPr>
        <w:t xml:space="preserve">: </w:t>
      </w:r>
      <w:r>
        <w:rPr>
          <w:bCs/>
          <w:color w:val="000000"/>
          <w:u w:val="single"/>
        </w:rPr>
        <w:t>(38050)(38050)Научно-исследовательская работа</w:t>
      </w:r>
    </w:p>
    <w:p>
      <w:pPr>
        <w:widowControl w:val="0"/>
        <w:shd w:val="clear" w:color="auto" w:fill="FFFFFF"/>
        <w:autoSpaceDE w:val="0"/>
        <w:autoSpaceDN w:val="0"/>
        <w:adjustRightInd w:val="0"/>
        <w:spacing w:after="120"/>
        <w:rPr>
          <w:bCs/>
          <w:color w:val="000000"/>
          <w:u w:val="single"/>
        </w:rPr>
      </w:pPr>
      <w:r>
        <w:rPr>
          <w:bCs/>
          <w:color w:val="000000"/>
          <w:sz w:val="22"/>
          <w:szCs w:val="22"/>
        </w:rPr>
        <w:t xml:space="preserve">Направление подготовки (специальность): </w:t>
      </w:r>
      <w:r>
        <w:rPr>
          <w:bCs/>
          <w:color w:val="000000"/>
          <w:u w:val="single"/>
        </w:rPr>
        <w:t>09.04.01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 xml:space="preserve">Направленность: </w:t>
      </w:r>
      <w:r>
        <w:rPr>
          <w:bCs/>
          <w:color w:val="000000"/>
          <w:u w:val="single"/>
        </w:rPr>
        <w:t>профиль «Разработка и применение интеллектуальных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 xml:space="preserve">Форма обучения: </w:t>
      </w:r>
      <w:r>
        <w:rPr>
          <w:bCs/>
          <w:color w:val="000000"/>
          <w:u w:val="single"/>
        </w:rPr>
        <w:t>очная;</w:t>
      </w:r>
    </w:p>
    <w:p>
      <w:pPr>
        <w:spacing w:after="120"/>
        <w:rPr>
          <w:bCs/>
          <w:sz w:val="22"/>
          <w:szCs w:val="22"/>
        </w:rPr>
      </w:pPr>
      <w:r>
        <w:rPr>
          <w:bCs/>
          <w:sz w:val="22"/>
          <w:szCs w:val="22"/>
        </w:rPr>
        <w:t xml:space="preserve">Кафедра, обеспечивающая преподавание дисциплины: </w:t>
      </w:r>
      <w:r>
        <w:rPr>
          <w:bCs/>
          <w:color w:val="000000"/>
          <w:u w:val="single"/>
        </w:rPr>
        <w:t>Вычислительная техника и инженерная кибернетика (ВТИК);</w:t>
      </w:r>
    </w:p>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12"/>
        <w:gridCol w:w="1986"/>
        <w:gridCol w:w="1322"/>
        <w:gridCol w:w="1322"/>
        <w:gridCol w:w="1311"/>
        <w:gridCol w:w="2340"/>
        <w:gridCol w:w="1433"/>
        <w:gridCol w:w="1421"/>
        <w:gridCol w:w="1322"/>
      </w:tblGrid>
      <w:tr>
        <w:trPr>
          <w:cantSplit/>
          <w:trHeight w:val="333"/>
          <w:jc w:val="center"/>
        </w:trPr>
        <w:tc>
          <w:tcPr>
            <w:tcW w:w="0" w:type="auto"/>
            <w:vMerge w:val="restart"/>
            <w:vAlign w:val="center"/>
          </w:tcPr>
          <w:p>
            <w:pPr>
              <w:jc w:val="center"/>
            </w:pPr>
            <w:r>
              <w:t>Тип</w:t>
            </w:r>
          </w:p>
        </w:tc>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vMerge w:val="restart"/>
            <w:textDirection w:val="btLr"/>
            <w:vAlign w:val="center"/>
          </w:tcPr>
          <w:p>
            <w:pPr>
              <w:ind w:left="119" w:right="-51" w:hanging="6"/>
              <w:jc w:val="center"/>
            </w:pPr>
            <w:r>
              <w:t>Кол-во экз.</w:t>
            </w:r>
          </w:p>
        </w:tc>
        <w:tc>
          <w:tcPr>
            <w:tcW w:w="0" w:type="auto"/>
            <w:vMerge w:val="restart"/>
            <w:textDirection w:val="btLr"/>
            <w:vAlign w:val="center"/>
          </w:tcPr>
          <w:p>
            <w:pPr>
              <w:ind w:left="113" w:right="113"/>
              <w:jc w:val="center"/>
            </w:pPr>
            <w:r>
              <w:t xml:space="preserve">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 xml:space="preserve">Коэффициент </w:t>
            </w:r>
          </w:p>
          <w:p>
            <w:pPr>
              <w:ind w:left="113" w:right="113"/>
              <w:jc w:val="center"/>
            </w:pPr>
            <w:r>
              <w:t>обеспеченности</w:t>
            </w:r>
          </w:p>
        </w:tc>
      </w:tr>
      <w:tr>
        <w:trPr>
          <w:cantSplit/>
          <w:trHeight w:val="1530"/>
          <w:jc w:val="center"/>
        </w:trPr>
        <w:tc>
          <w:tcPr>
            <w:tcW w:w="0" w:type="auto"/>
            <w:vMerge/>
            <w:vAlign w:val="center"/>
          </w:tcPr>
          <w:p>
            <w:pPr>
              <w:jc w:val="center"/>
            </w:pPr>
          </w:p>
        </w:tc>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vMerge/>
            <w:vAlign w:val="center"/>
          </w:tcPr>
          <w:p>
            <w:pPr>
              <w:ind w:left="6" w:right="-51" w:hanging="6"/>
              <w:jc w:val="center"/>
            </w:pP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4</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6</w:t>
            </w:r>
          </w:p>
        </w:tc>
        <w:tc>
          <w:tcPr>
            <w:tcW w:w="0" w:type="auto"/>
          </w:tcPr>
          <w:p>
            <w:pPr>
              <w:ind w:left="6" w:right="-51" w:hanging="6"/>
              <w:jc w:val="center"/>
              <w:rPr>
                <w:sz w:val="20"/>
                <w:szCs w:val="20"/>
              </w:rPr>
            </w:pPr>
            <w:r>
              <w:rPr>
                <w:sz w:val="20"/>
                <w:szCs w:val="20"/>
              </w:rPr>
              <w:t>7</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9</w:t>
            </w:r>
          </w:p>
        </w:tc>
      </w:tr>
      <w:tr>
        <w:trPr>
          <w:cantSplit/>
          <w:trHeight w:val="211"/>
          <w:jc w:val="center"/>
        </w:trPr>
        <w:tc>
          <w:tcPr>
            <w:tcW w:w="0" w:type="auto"/>
          </w:tcPr>
          <w:p>
            <w:pPr>
              <w:jc w:val="center"/>
              <w:rPr>
                <w:bCs/>
                <w:sz w:val="20"/>
                <w:szCs w:val="20"/>
              </w:rPr>
            </w:pPr>
            <w:r>
              <w:rPr>
                <w:bCs/>
                <w:sz w:val="20"/>
                <w:szCs w:val="20"/>
              </w:rPr>
              <w:t>Основная литература</w:t>
            </w:r>
          </w:p>
        </w:tc>
        <w:tc>
          <w:tcPr>
            <w:tcW w:w="0" w:type="auto"/>
          </w:tcPr>
          <w:p>
            <w:pPr>
              <w:jc w:val="center"/>
              <w:rPr>
                <w:bCs/>
                <w:sz w:val="20"/>
                <w:szCs w:val="20"/>
              </w:rPr>
            </w:pPr>
            <w:r>
              <w:rPr>
                <w:bCs/>
                <w:sz w:val="20"/>
                <w:szCs w:val="20"/>
              </w:rPr>
              <w:t>Для изучения теории;</w:t>
            </w:r>
          </w:p>
        </w:tc>
        <w:tc>
          <w:tcPr>
            <w:tcW w:w="0" w:type="auto"/>
          </w:tcPr>
          <w:p>
            <w:pPr>
              <w:jc w:val="center"/>
              <w:rPr>
                <w:bCs/>
                <w:sz w:val="20"/>
                <w:szCs w:val="20"/>
              </w:rPr>
            </w:pPr>
            <w:r>
              <w:rPr>
                <w:bCs/>
                <w:sz w:val="20"/>
                <w:szCs w:val="20"/>
              </w:rPr>
              <w:t>2</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Гудфеллоу, И. Глубокое обучение / И. Гудфеллоу, И. Бенджио, А. Курвилль. — Москва : ДМК Пресс, 2018. — 652 с. — ISBN 978-5-97060-554-7. — Текст : электронный. — URL: https://dmkpress.com/catalog/computer/machine_learning/978-5-97060-554-7/ (дата обращения: 01.09.2023). — Режим доступа: по подписке.</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 xml:space="preserve"> 1.00</w:t>
            </w:r>
          </w:p>
        </w:tc>
      </w:tr>
      <w:tr>
        <w:trPr>
          <w:cantSplit/>
          <w:trHeight w:val="211"/>
          <w:jc w:val="center"/>
        </w:trPr>
        <w:tc>
          <w:tcPr>
            <w:tcW w:w="0" w:type="auto"/>
          </w:tcPr>
          <w:p>
            <w:pPr>
              <w:jc w:val="center"/>
              <w:rPr>
                <w:bCs/>
                <w:sz w:val="20"/>
                <w:szCs w:val="20"/>
              </w:rPr>
            </w:pPr>
            <w:r>
              <w:rPr>
                <w:bCs/>
                <w:sz w:val="20"/>
                <w:szCs w:val="20"/>
              </w:rPr>
              <w:t>Основная литература</w:t>
            </w:r>
          </w:p>
        </w:tc>
        <w:tc>
          <w:tcPr>
            <w:tcW w:w="0" w:type="auto"/>
          </w:tcPr>
          <w:p>
            <w:pPr>
              <w:jc w:val="center"/>
              <w:rPr>
                <w:bCs/>
                <w:sz w:val="20"/>
                <w:szCs w:val="20"/>
              </w:rPr>
            </w:pPr>
            <w:r>
              <w:rPr>
                <w:bCs/>
                <w:sz w:val="20"/>
                <w:szCs w:val="20"/>
              </w:rPr>
              <w:t>Для выполнения СРО;Для изучения теории;</w:t>
            </w:r>
          </w:p>
        </w:tc>
        <w:tc>
          <w:tcPr>
            <w:tcW w:w="0" w:type="auto"/>
          </w:tcPr>
          <w:p>
            <w:pPr>
              <w:jc w:val="center"/>
              <w:rPr>
                <w:bCs/>
                <w:sz w:val="20"/>
                <w:szCs w:val="20"/>
              </w:rPr>
            </w:pPr>
            <w:r>
              <w:rPr>
                <w:bCs/>
                <w:sz w:val="20"/>
                <w:szCs w:val="20"/>
              </w:rPr>
              <w:t>2</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Флах, П. Машинное обучение. Наука и искусство построения алгоритмов, которые извлекают знания из данных / П. Флах. — Москва : ДМК Пресс, 2015. — 400 с. — ISBN 978-5-97060-273-7. — Текст : электронный. — URL: https://dmkpress.com/catalog/computer/machine_learning/978-5-97060-273-7/ (дата обращения: 01.09.2023). — Режим доступа: по подписке.</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 xml:space="preserve">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изучения теории;</w:t>
            </w:r>
          </w:p>
        </w:tc>
        <w:tc>
          <w:tcPr>
            <w:tcW w:w="0" w:type="auto"/>
          </w:tcPr>
          <w:p>
            <w:pPr>
              <w:jc w:val="center"/>
              <w:rPr>
                <w:bCs/>
                <w:sz w:val="20"/>
                <w:szCs w:val="20"/>
              </w:rPr>
            </w:pPr>
            <w:r>
              <w:rPr>
                <w:bCs/>
                <w:sz w:val="20"/>
                <w:szCs w:val="20"/>
              </w:rPr>
              <w:t>2</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Рассел, С. Искусственный интеллект: современный подход / С. Рассел, П. Норвиг. — 4-е изд. — Москва : Вильямс, 2022. — 1408 с. — ISBN 978-5-907458-05-1. — Текст : электронный // Лань : электронно-библиотечная система. — URL: https://e.lanbook.com/book/242836 (дата обращения: 01.09.2023).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xml:space="preserve">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СРО;Для выполнения практических занятий;</w:t>
            </w:r>
          </w:p>
        </w:tc>
        <w:tc>
          <w:tcPr>
            <w:tcW w:w="0" w:type="auto"/>
          </w:tcPr>
          <w:p>
            <w:pPr>
              <w:jc w:val="center"/>
              <w:rPr>
                <w:bCs/>
                <w:sz w:val="20"/>
                <w:szCs w:val="20"/>
              </w:rPr>
            </w:pPr>
            <w:r>
              <w:rPr>
                <w:bCs/>
                <w:sz w:val="20"/>
                <w:szCs w:val="20"/>
              </w:rPr>
              <w:t>2</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Бойко, Г. М. Математические методы и информационные технологии в научных исследованиях. Практикум : учебное пособие / Г. М. Бойко. - Железногорск : ФГБОУ ВО СПСА ГПС МЧС России, 2021. - 100 с. - Текст : электронный. - URL: https://znanium.com/catalog/product/1354584 (дата обращения: 18.05.2021). – Режим доступа: по подписке.</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 xml:space="preserve">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СРО;</w:t>
            </w:r>
          </w:p>
        </w:tc>
        <w:tc>
          <w:tcPr>
            <w:tcW w:w="0" w:type="auto"/>
          </w:tcPr>
          <w:p>
            <w:pPr>
              <w:jc w:val="center"/>
              <w:rPr>
                <w:bCs/>
                <w:sz w:val="20"/>
                <w:szCs w:val="20"/>
              </w:rPr>
            </w:pPr>
            <w:r>
              <w:rPr>
                <w:bCs/>
                <w:sz w:val="20"/>
                <w:szCs w:val="20"/>
              </w:rPr>
              <w:t>2</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Бесшапошникова, В. И. Методологические основы научного исследования. Практикум : учебное пособие / В. И. Бесшапошникова. — Москва : РГУ им. А.Н. Косыгина, [б. г.]. — Часть 1 — 2018. — 120 с. — Текст : электронный // Лань : электронно-библиотечная система. — URL: https://e.lanbook.com/book/128194 (дата обращения: 18.05.2021).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xml:space="preserve">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2</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Асхаков, С. И. Основы научных исследований : учебное пособие / С. И. Асхаков. — Карачаевск : КЧГУ, 2020. — 348 с. — Текст : электронный // Лань : электронно-библиотечная система. — URL: https://e.lanbook.com/book/161998 (дата обращения: 18.05.2021).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xml:space="preserve">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2</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Основы научных исследований : учебное пособие / составители Ю. В. Устинова [и др.]. — Кемерово : КемГУ, 2019. — 112 с. — ISBN 978-5-8353-2426-2. — Текст : электронный // Лань : электронно-библиотечная система. — URL: https://e.lanbook.com/book/134299 (дата обращения: 18.05.2021).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xml:space="preserve">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СРО;</w:t>
            </w:r>
          </w:p>
        </w:tc>
        <w:tc>
          <w:tcPr>
            <w:tcW w:w="0" w:type="auto"/>
          </w:tcPr>
          <w:p>
            <w:pPr>
              <w:jc w:val="center"/>
              <w:rPr>
                <w:bCs/>
                <w:sz w:val="20"/>
                <w:szCs w:val="20"/>
              </w:rPr>
            </w:pPr>
            <w:r>
              <w:rPr>
                <w:bCs/>
                <w:sz w:val="20"/>
                <w:szCs w:val="20"/>
              </w:rPr>
              <w:t>2</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Челноков, М. Б. Основы научного творчества : учебное пособие / М. Б. Челноков. — Санкт-Петербург : Лань, 2020. — 172 с. — ISBN 978-5-8114-3864-8. — Текст : электронный // Лань : электронно-библиотечная система. — URL: https://e.lanbook.com/book/126916 (дата обращения: 20.05.2021).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xml:space="preserve"> 1.00</w:t>
            </w:r>
          </w:p>
        </w:tc>
      </w:tr>
      <w:tr>
        <w:trPr>
          <w:cantSplit/>
          <w:trHeight w:val="211"/>
          <w:jc w:val="center"/>
        </w:trPr>
        <w:tc>
          <w:tcPr>
            <w:tcW w:w="0" w:type="auto"/>
            <w:gridSpan w:val="9"/>
          </w:tcPr>
          <w:p>
            <w:pPr>
              <w:rPr>
                <w:sz w:val="18"/>
                <w:szCs w:val="18"/>
              </w:rPr>
            </w:pPr>
            <w:r>
              <w:rPr>
                <w:sz w:val="18"/>
                <w:szCs w:val="18"/>
              </w:rPr>
              <w:t>Примечание – Графы 1-5,8 заполняются кафедрой, графы 7 и 9 - библиотекой</w:t>
            </w:r>
          </w:p>
        </w:tc>
      </w:tr>
    </w:tbl>
    <w:p>
      <w:pPr>
        <w:spacing w:before="120"/>
      </w:pPr>
      <w:r>
        <w:t xml:space="preserve">Составил: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0"/>
      </w:tblGrid>
      <w:tr>
        <w:trPr>
          <w:trHeight w:val="567"/>
        </w:trPr>
        <w:tc>
          <w:tcPr>
            <w:tcW w:w="4890" w:type="dxa"/>
          </w:tcPr>
          <w:p>
            <w:pPr>
              <w:ind w:hanging="10"/>
              <w:rPr>
                <w:bCs/>
                <w:i/>
                <w:iCs/>
              </w:rPr>
            </w:pPr>
            <w:r>
              <w:t>д.т.н., профессор Баязитов Ф.А.</w:t>
            </w:r>
          </w:p>
        </w:tc>
      </w:tr>
    </w:tbl>
    <w:p/>
    <w:p>
      <w:r>
        <w:t xml:space="preserve">Год приема </w:t>
      </w:r>
      <w:r>
        <w:rPr>
          <w:bCs/>
        </w:rPr>
        <w:t>2022</w:t>
      </w:r>
      <w:r>
        <w:t xml:space="preserve"> г.</w:t>
      </w:r>
    </w:p>
    <w:p>
      <w:r>
        <w:br w:type="page"/>
      </w:r>
    </w:p>
    <w:p>
      <w:pPr>
        <w:ind w:left="10659"/>
        <w:jc w:val="right"/>
        <w:rPr>
          <w:sz w:val="20"/>
          <w:szCs w:val="20"/>
        </w:rPr>
      </w:pPr>
      <w:r>
        <w:rPr>
          <w:sz w:val="20"/>
          <w:szCs w:val="20"/>
        </w:rPr>
        <w:t>Форма № УЛ-2</w:t>
      </w:r>
    </w:p>
    <w:p>
      <w:pPr>
        <w:jc w:val="center"/>
        <w:rPr>
          <w:b/>
        </w:rPr>
      </w:pPr>
      <w:r>
        <w:rPr>
          <w:b/>
        </w:rPr>
        <w:t xml:space="preserve">СВЕДЕНИЯ </w:t>
      </w:r>
    </w:p>
    <w:p>
      <w:pPr>
        <w:spacing w:after="120"/>
        <w:jc w:val="center"/>
        <w:rPr>
          <w:b/>
        </w:rPr>
      </w:pPr>
      <w:r>
        <w:rPr>
          <w:b/>
        </w:rPr>
        <w:t>об обеспеченности дисциплины учебно-методическими изданиями</w:t>
      </w:r>
    </w:p>
    <w:p>
      <w:pPr>
        <w:spacing w:after="120"/>
      </w:pPr>
      <w:r>
        <w:rPr>
          <w:bCs/>
          <w:color w:val="000000"/>
          <w:sz w:val="22"/>
          <w:szCs w:val="22"/>
        </w:rPr>
        <w:t>Наименование дисциплины</w:t>
      </w:r>
      <w:r>
        <w:t xml:space="preserve">: </w:t>
      </w:r>
      <w:r>
        <w:rPr>
          <w:u w:val="single"/>
        </w:rPr>
        <w:t>(</w:t>
      </w:r>
      <w:r>
        <w:rPr>
          <w:bCs/>
          <w:color w:val="000000"/>
          <w:u w:val="single"/>
        </w:rPr>
        <w:t>38050</w:t>
      </w:r>
      <w:r>
        <w:rPr>
          <w:u w:val="single"/>
        </w:rPr>
        <w:t>)</w:t>
      </w:r>
      <w:r>
        <w:rPr>
          <w:bCs/>
          <w:color w:val="000000"/>
          <w:u w:val="single"/>
        </w:rPr>
        <w:t>(38050)Научно-исследовательская работа</w:t>
      </w:r>
    </w:p>
    <w:p>
      <w:pPr>
        <w:widowControl w:val="0"/>
        <w:shd w:val="clear" w:color="auto" w:fill="FFFFFF"/>
        <w:autoSpaceDE w:val="0"/>
        <w:autoSpaceDN w:val="0"/>
        <w:adjustRightInd w:val="0"/>
        <w:spacing w:after="120"/>
        <w:rPr>
          <w:bCs/>
          <w:color w:val="000000"/>
          <w:u w:val="single"/>
        </w:rPr>
      </w:pPr>
      <w:r>
        <w:rPr>
          <w:bCs/>
          <w:color w:val="000000"/>
          <w:sz w:val="22"/>
          <w:szCs w:val="22"/>
        </w:rPr>
        <w:t xml:space="preserve">Направление подготовки (специальность): </w:t>
      </w:r>
      <w:r>
        <w:rPr>
          <w:bCs/>
          <w:color w:val="000000"/>
          <w:u w:val="single"/>
        </w:rPr>
        <w:t>09.04.01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 xml:space="preserve">Направленность </w:t>
      </w:r>
      <w:r>
        <w:rPr>
          <w:bCs/>
          <w:color w:val="000000"/>
          <w:u w:val="single"/>
        </w:rPr>
        <w:t>профиль «Разработка и применение интеллектуальных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 xml:space="preserve">Форма обучения </w:t>
      </w:r>
      <w:r>
        <w:rPr>
          <w:bCs/>
          <w:color w:val="000000"/>
          <w:u w:val="single"/>
        </w:rPr>
        <w:t>очная;</w:t>
      </w:r>
    </w:p>
    <w:p>
      <w:pPr>
        <w:spacing w:after="120"/>
        <w:rPr>
          <w:bCs/>
          <w:sz w:val="22"/>
          <w:szCs w:val="22"/>
        </w:rPr>
      </w:pPr>
      <w:r>
        <w:rPr>
          <w:bCs/>
          <w:sz w:val="22"/>
          <w:szCs w:val="22"/>
        </w:rPr>
        <w:t xml:space="preserve">Кафедра, обеспечивающая преподавание дисциплины: </w:t>
      </w:r>
      <w:r>
        <w:rPr>
          <w:bCs/>
          <w:color w:val="000000"/>
          <w:u w:val="single"/>
        </w:rPr>
        <w:t>Вычислительная техника и инженерная кибернетика (ВТИК);</w:t>
      </w:r>
    </w:p>
    <w:p>
      <w:pPr>
        <w:rPr>
          <w:bCs/>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33"/>
        <w:gridCol w:w="1318"/>
        <w:gridCol w:w="1318"/>
        <w:gridCol w:w="1307"/>
        <w:gridCol w:w="2251"/>
        <w:gridCol w:w="1377"/>
        <w:gridCol w:w="1631"/>
        <w:gridCol w:w="1416"/>
        <w:gridCol w:w="1318"/>
      </w:tblGrid>
      <w:tr>
        <w:trPr>
          <w:cantSplit/>
          <w:trHeight w:val="392"/>
          <w:jc w:val="center"/>
        </w:trPr>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gridSpan w:val="2"/>
            <w:vAlign w:val="center"/>
          </w:tcPr>
          <w:p>
            <w:pPr>
              <w:ind w:left="6" w:right="-51" w:hanging="6"/>
              <w:jc w:val="center"/>
            </w:pPr>
            <w:r>
              <w:t>Кол-во экз.</w:t>
            </w:r>
          </w:p>
        </w:tc>
        <w:tc>
          <w:tcPr>
            <w:tcW w:w="0" w:type="auto"/>
            <w:vMerge w:val="restart"/>
            <w:textDirection w:val="btLr"/>
            <w:vAlign w:val="center"/>
          </w:tcPr>
          <w:p>
            <w:pPr>
              <w:ind w:left="113" w:right="113"/>
              <w:jc w:val="center"/>
            </w:pPr>
            <w:r>
              <w:t xml:space="preserve">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 xml:space="preserve">Коэффициент </w:t>
            </w:r>
          </w:p>
          <w:p>
            <w:pPr>
              <w:ind w:left="113" w:right="113"/>
              <w:jc w:val="center"/>
            </w:pPr>
            <w:r>
              <w:t>обеспеченности</w:t>
            </w:r>
          </w:p>
        </w:tc>
      </w:tr>
      <w:tr>
        <w:trPr>
          <w:cantSplit/>
          <w:trHeight w:val="1567"/>
          <w:jc w:val="center"/>
        </w:trPr>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textDirection w:val="btLr"/>
            <w:vAlign w:val="center"/>
          </w:tcPr>
          <w:p>
            <w:pPr>
              <w:ind w:left="119" w:right="-51" w:hanging="6"/>
              <w:jc w:val="center"/>
            </w:pPr>
            <w:r>
              <w:t>Всего</w:t>
            </w:r>
          </w:p>
        </w:tc>
        <w:tc>
          <w:tcPr>
            <w:tcW w:w="0" w:type="auto"/>
            <w:textDirection w:val="btLr"/>
            <w:vAlign w:val="center"/>
          </w:tcPr>
          <w:p>
            <w:pPr>
              <w:ind w:left="113" w:right="113"/>
              <w:jc w:val="center"/>
            </w:pPr>
            <w:r>
              <w:t>в том числе</w:t>
            </w:r>
          </w:p>
          <w:p>
            <w:pPr>
              <w:ind w:left="119" w:right="-51" w:hanging="6"/>
              <w:jc w:val="center"/>
            </w:pPr>
            <w:r>
              <w:t>на кафедре</w:t>
            </w: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4</w:t>
            </w:r>
          </w:p>
        </w:tc>
        <w:tc>
          <w:tcPr>
            <w:tcW w:w="0" w:type="auto"/>
          </w:tcPr>
          <w:p>
            <w:pPr>
              <w:jc w:val="center"/>
              <w:rPr>
                <w:sz w:val="20"/>
                <w:szCs w:val="20"/>
              </w:rPr>
            </w:pPr>
            <w:r>
              <w:rPr>
                <w:sz w:val="20"/>
                <w:szCs w:val="20"/>
              </w:rPr>
              <w:t>5</w:t>
            </w:r>
          </w:p>
        </w:tc>
        <w:tc>
          <w:tcPr>
            <w:tcW w:w="0" w:type="auto"/>
          </w:tcPr>
          <w:p>
            <w:pPr>
              <w:ind w:left="6" w:right="-51" w:hanging="6"/>
              <w:jc w:val="center"/>
              <w:rPr>
                <w:sz w:val="20"/>
                <w:szCs w:val="20"/>
              </w:rPr>
            </w:pPr>
            <w:r>
              <w:rPr>
                <w:sz w:val="20"/>
                <w:szCs w:val="20"/>
              </w:rPr>
              <w:t>6</w:t>
            </w:r>
          </w:p>
        </w:tc>
        <w:tc>
          <w:tcPr>
            <w:tcW w:w="0" w:type="auto"/>
          </w:tcPr>
          <w:p>
            <w:pPr>
              <w:ind w:right="-51"/>
              <w:jc w:val="center"/>
              <w:rPr>
                <w:sz w:val="20"/>
                <w:szCs w:val="20"/>
              </w:rPr>
            </w:pPr>
            <w:r>
              <w:rPr>
                <w:sz w:val="20"/>
                <w:szCs w:val="20"/>
              </w:rPr>
              <w:t>7</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9</w:t>
            </w:r>
          </w:p>
        </w:tc>
      </w:tr>
      <w:tr>
        <w:trPr>
          <w:cantSplit/>
          <w:trHeight w:val="151"/>
          <w:jc w:val="center"/>
        </w:trPr>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2</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Голубев, В. В. Оформление и представление результатов НИР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http://www.e.lanbook.com</w:t>
            </w:r>
          </w:p>
        </w:tc>
        <w:tc>
          <w:tcPr>
            <w:tcW w:w="0" w:type="auto"/>
          </w:tcPr>
          <w:p>
            <w:pPr>
              <w:rPr>
                <w:bCs/>
                <w:sz w:val="20"/>
                <w:szCs w:val="20"/>
              </w:rPr>
            </w:pPr>
            <w:r>
              <w:rPr>
                <w:bCs/>
                <w:sz w:val="20"/>
                <w:szCs w:val="20"/>
              </w:rPr>
              <w:t xml:space="preserve"> 1.00</w:t>
            </w:r>
          </w:p>
        </w:tc>
      </w:tr>
      <w:tr>
        <w:trPr>
          <w:cantSplit/>
          <w:trHeight w:val="151"/>
          <w:jc w:val="center"/>
        </w:trPr>
        <w:tc>
          <w:tcPr>
            <w:tcW w:w="0" w:type="auto"/>
          </w:tcPr>
          <w:p>
            <w:pPr>
              <w:jc w:val="center"/>
              <w:rPr>
                <w:bCs/>
                <w:sz w:val="20"/>
                <w:szCs w:val="20"/>
              </w:rPr>
            </w:pPr>
            <w:r>
              <w:rPr>
                <w:bCs/>
                <w:sz w:val="20"/>
                <w:szCs w:val="20"/>
              </w:rPr>
              <w:t>Для выполнения лабораторных работ;</w:t>
            </w:r>
          </w:p>
        </w:tc>
        <w:tc>
          <w:tcPr>
            <w:tcW w:w="0" w:type="auto"/>
          </w:tcPr>
          <w:p>
            <w:pPr>
              <w:jc w:val="center"/>
              <w:rPr>
                <w:bCs/>
                <w:sz w:val="20"/>
                <w:szCs w:val="20"/>
              </w:rPr>
            </w:pPr>
            <w:r>
              <w:rPr>
                <w:bCs/>
                <w:sz w:val="20"/>
                <w:szCs w:val="20"/>
              </w:rPr>
              <w:t>2</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Научно-исследовательская работа : учебно-методические указания к выполнению НИР / УГНТУ, каф. ВТИК. - Уфа : УГНТУ, 2024. - Текст : электронный.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http://bibl.rusoil.net</w:t>
            </w:r>
          </w:p>
        </w:tc>
        <w:tc>
          <w:tcPr>
            <w:tcW w:w="0" w:type="auto"/>
          </w:tcPr>
          <w:p>
            <w:pPr>
              <w:rPr>
                <w:bCs/>
                <w:sz w:val="20"/>
                <w:szCs w:val="20"/>
              </w:rPr>
            </w:pPr>
            <w:r>
              <w:rPr>
                <w:bCs/>
                <w:sz w:val="20"/>
                <w:szCs w:val="20"/>
              </w:rPr>
              <w:t xml:space="preserve"> 1.00</w:t>
            </w:r>
          </w:p>
        </w:tc>
      </w:tr>
      <w:tr>
        <w:trPr>
          <w:cantSplit/>
          <w:trHeight w:val="211"/>
          <w:jc w:val="center"/>
        </w:trPr>
        <w:tc>
          <w:tcPr>
            <w:tcW w:w="0" w:type="auto"/>
            <w:gridSpan w:val="9"/>
            <w:tcBorders>
              <w:bottom w:val="single" w:sz="4" w:space="0" w:color="auto"/>
            </w:tcBorders>
          </w:tcPr>
          <w:p>
            <w:pPr>
              <w:rPr>
                <w:sz w:val="18"/>
                <w:szCs w:val="18"/>
              </w:rPr>
            </w:pPr>
            <w:r>
              <w:rPr>
                <w:sz w:val="18"/>
                <w:szCs w:val="18"/>
              </w:rPr>
              <w:t>Примечание – Графы 1-5,8 заполняются кафедрой, графы 6,7 и 9 - библиотекой</w:t>
            </w:r>
          </w:p>
        </w:tc>
      </w:tr>
    </w:tbl>
    <w:p>
      <w:pPr>
        <w:rPr>
          <w:bCs/>
          <w:sz w:val="22"/>
          <w:szCs w:val="22"/>
        </w:rPr>
      </w:pPr>
    </w:p>
    <w:p>
      <w:pPr>
        <w:ind w:left="399"/>
        <w:jc w:val="center"/>
        <w:rPr>
          <w:color w:val="FFFFFF"/>
          <w:sz w:val="16"/>
          <w:szCs w:val="16"/>
        </w:rPr>
      </w:pPr>
      <w:r>
        <w:rPr>
          <w:color w:val="FFFFFF"/>
          <w:sz w:val="16"/>
          <w:szCs w:val="16"/>
          <w:u w:val="single"/>
        </w:rPr>
        <w:t xml:space="preserve">                                                  наименование </w:t>
      </w:r>
    </w:p>
    <w:p>
      <w:r>
        <w:t>Составил:</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t>д.т.н., профессор Баязитов Ф.А.</w:t>
            </w:r>
          </w:p>
        </w:tc>
      </w:tr>
    </w:tbl>
    <w:p>
      <w:r>
        <w:t xml:space="preserve">Год приема </w:t>
      </w:r>
      <w:r>
        <w:rPr>
          <w:bCs/>
        </w:rPr>
        <w:t>2022</w:t>
      </w:r>
      <w:r>
        <w:t xml:space="preserve"> г.</w:t>
      </w:r>
    </w:p>
    <w:p>
      <w:pPr>
        <w:jc w:val="center"/>
        <w:rPr>
          <w:i/>
          <w:sz w:val="28"/>
          <w:szCs w:val="28"/>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Б</w:t>
      </w:r>
    </w:p>
    <w:p>
      <w:pPr>
        <w:jc w:val="center"/>
      </w:pPr>
    </w:p>
    <w:p>
      <w:pPr>
        <w:jc w:val="center"/>
      </w:pPr>
      <w:r>
        <w:t>Федеральное государственное бюджетное образовательное учреждение высшего образования</w:t>
      </w:r>
    </w:p>
    <w:p>
      <w:pPr>
        <w:jc w:val="center"/>
      </w:pPr>
      <w:r>
        <w:t>«Уфимский государственный нефтяной технический университет»</w:t>
      </w:r>
    </w:p>
    <w:p>
      <w:pPr>
        <w:spacing w:line="264" w:lineRule="auto"/>
        <w:ind w:left="5400"/>
      </w:pPr>
    </w:p>
    <w:p>
      <w:pPr>
        <w:spacing w:line="264" w:lineRule="auto"/>
        <w:ind w:left="5400"/>
      </w:pPr>
    </w:p>
    <w:p>
      <w:pPr>
        <w:spacing w:after="120" w:line="264" w:lineRule="auto"/>
        <w:ind w:left="5400" w:firstLine="4381"/>
      </w:pPr>
      <w:r>
        <w:t>УТВЕРЖДАЮ</w:t>
      </w:r>
    </w:p>
    <w:p>
      <w:pPr>
        <w:ind w:left="5360" w:right="134" w:firstLine="4381"/>
        <w:jc w:val="both"/>
        <w:rPr>
          <w:u w:val="single"/>
        </w:rPr>
      </w:pPr>
      <w:r>
        <w:rPr>
          <w:u w:val="single"/>
        </w:rPr>
        <w:t>Директор IT-институт</w:t>
      </w:r>
    </w:p>
    <w:p>
      <w:pPr>
        <w:ind w:left="5360" w:right="134" w:firstLine="4381"/>
        <w:jc w:val="both"/>
      </w:pPr>
    </w:p>
    <w:p>
      <w:pPr>
        <w:spacing w:after="120"/>
        <w:ind w:left="5360" w:right="134" w:firstLine="4381"/>
        <w:jc w:val="both"/>
      </w:pPr>
      <w:r>
        <w:t>_______________З.Х. Павлова</w:t>
      </w:r>
    </w:p>
    <w:p>
      <w:pPr>
        <w:spacing w:before="120"/>
        <w:ind w:left="5360" w:firstLine="4381"/>
      </w:pPr>
      <w:r>
        <w:t>30.06.2026</w:t>
      </w:r>
    </w:p>
    <w:p>
      <w:pPr>
        <w:jc w:val="center"/>
      </w:pPr>
    </w:p>
    <w:p>
      <w:pPr>
        <w:ind w:left="5400"/>
        <w:jc w:val="center"/>
      </w:pPr>
    </w:p>
    <w:p>
      <w:pPr>
        <w:jc w:val="center"/>
        <w:rPr>
          <w:b/>
        </w:rPr>
      </w:pPr>
      <w:r>
        <w:rPr>
          <w:b/>
        </w:rPr>
        <w:t>Фонд оценочных средств по текущей успеваемости и промежуточной аттестации по дисциплине</w:t>
      </w:r>
    </w:p>
    <w:p>
      <w:pPr>
        <w:spacing w:before="120" w:after="120"/>
        <w:ind w:firstLine="567"/>
        <w:jc w:val="center"/>
        <w:rPr>
          <w:b/>
        </w:rPr>
      </w:pPr>
      <w:r>
        <w:rPr>
          <w:b/>
        </w:rPr>
        <w:t>(38050)Научно-исследовательская работа</w:t>
      </w:r>
    </w:p>
    <w:p>
      <w:pPr>
        <w:widowControl w:val="0"/>
        <w:shd w:val="clear" w:color="auto" w:fill="FFFFFF"/>
        <w:autoSpaceDE w:val="0"/>
        <w:autoSpaceDN w:val="0"/>
        <w:adjustRightInd w:val="0"/>
        <w:rPr>
          <w:b/>
          <w:bCs/>
          <w:color w:val="000000"/>
          <w:sz w:val="20"/>
          <w:szCs w:val="20"/>
        </w:rPr>
      </w:pPr>
    </w:p>
    <w:p>
      <w:pPr>
        <w:widowControl w:val="0"/>
        <w:shd w:val="clear" w:color="auto" w:fill="FFFFFF"/>
        <w:autoSpaceDE w:val="0"/>
        <w:autoSpaceDN w:val="0"/>
        <w:adjustRightInd w:val="0"/>
        <w:spacing w:after="120"/>
        <w:rPr>
          <w:bCs/>
          <w:color w:val="000000"/>
          <w:sz w:val="20"/>
          <w:szCs w:val="20"/>
        </w:rPr>
      </w:pPr>
      <w:r>
        <w:rPr>
          <w:bCs/>
          <w:color w:val="000000"/>
          <w:sz w:val="20"/>
          <w:szCs w:val="20"/>
        </w:rPr>
        <w:t xml:space="preserve">Направление подготовки (специальность): </w:t>
      </w:r>
      <w:r>
        <w:rPr>
          <w:bCs/>
          <w:color w:val="000000"/>
          <w:u w:val="single"/>
        </w:rPr>
        <w:t>09.04.01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sz w:val="20"/>
          <w:szCs w:val="20"/>
        </w:rPr>
      </w:pPr>
      <w:r>
        <w:rPr>
          <w:bCs/>
          <w:color w:val="000000"/>
          <w:sz w:val="20"/>
          <w:szCs w:val="20"/>
        </w:rPr>
        <w:t xml:space="preserve">Направленность: </w:t>
      </w:r>
      <w:r>
        <w:rPr>
          <w:bCs/>
          <w:color w:val="000000"/>
          <w:u w:val="single"/>
        </w:rPr>
        <w:t>профиль «Разработка и применение интеллектуальных систем»</w:t>
      </w:r>
    </w:p>
    <w:p>
      <w:pPr>
        <w:widowControl w:val="0"/>
        <w:autoSpaceDE w:val="0"/>
        <w:autoSpaceDN w:val="0"/>
        <w:adjustRightInd w:val="0"/>
        <w:spacing w:after="120"/>
        <w:jc w:val="both"/>
        <w:rPr>
          <w:sz w:val="20"/>
          <w:szCs w:val="20"/>
        </w:rPr>
      </w:pPr>
      <w:r>
        <w:rPr>
          <w:sz w:val="20"/>
          <w:szCs w:val="20"/>
        </w:rPr>
        <w:t xml:space="preserve">Уровень высшего образования: </w:t>
      </w:r>
      <w:r>
        <w:rPr>
          <w:bCs/>
          <w:color w:val="000000"/>
          <w:u w:val="single"/>
        </w:rPr>
        <w:t>магистратура</w:t>
      </w:r>
    </w:p>
    <w:p>
      <w:pPr>
        <w:widowControl w:val="0"/>
        <w:shd w:val="clear" w:color="auto" w:fill="FFFFFF"/>
        <w:tabs>
          <w:tab w:val="left" w:leader="underscore" w:pos="6864"/>
        </w:tabs>
        <w:autoSpaceDE w:val="0"/>
        <w:autoSpaceDN w:val="0"/>
        <w:adjustRightInd w:val="0"/>
        <w:spacing w:after="120"/>
        <w:jc w:val="both"/>
        <w:rPr>
          <w:sz w:val="20"/>
          <w:szCs w:val="20"/>
        </w:rPr>
      </w:pPr>
      <w:r>
        <w:rPr>
          <w:bCs/>
          <w:color w:val="000000"/>
          <w:sz w:val="20"/>
          <w:szCs w:val="20"/>
        </w:rPr>
        <w:t xml:space="preserve">Форма обучения: </w:t>
      </w:r>
      <w:r>
        <w:rPr>
          <w:bCs/>
          <w:color w:val="000000"/>
          <w:u w:val="single"/>
        </w:rPr>
        <w:t>очная;</w:t>
      </w:r>
    </w:p>
    <w:p>
      <w:pPr>
        <w:spacing w:after="120"/>
        <w:rPr>
          <w:bCs/>
          <w:sz w:val="20"/>
          <w:szCs w:val="20"/>
        </w:rPr>
      </w:pPr>
      <w:r>
        <w:rPr>
          <w:bCs/>
          <w:sz w:val="20"/>
          <w:szCs w:val="20"/>
        </w:rPr>
        <w:t xml:space="preserve">Кафедра, обеспечивающая преподавание дисциплины: </w:t>
      </w:r>
      <w:r>
        <w:rPr>
          <w:bCs/>
          <w:color w:val="000000"/>
          <w:u w:val="single"/>
        </w:rPr>
        <w:t>Вычислительная техника и инженерная кибернетика (ВТИК);</w:t>
      </w:r>
    </w:p>
    <w:p>
      <w:pPr>
        <w:spacing w:after="120"/>
        <w:rPr>
          <w:sz w:val="20"/>
          <w:szCs w:val="20"/>
        </w:rPr>
      </w:pPr>
      <w:r>
        <w:rPr>
          <w:sz w:val="20"/>
          <w:szCs w:val="20"/>
        </w:rPr>
        <w:t xml:space="preserve">Трудоемкость дисциплины: </w:t>
      </w:r>
      <w:r>
        <w:rPr>
          <w:bCs/>
          <w:color w:val="000000"/>
          <w:u w:val="single"/>
        </w:rPr>
        <w:t>4 з.е.  (144час)</w:t>
      </w:r>
    </w:p>
    <w:p>
      <w:pPr>
        <w:ind w:firstLine="567"/>
        <w:rPr>
          <w:b/>
          <w:sz w:val="20"/>
          <w:szCs w:val="20"/>
        </w:rPr>
      </w:pPr>
    </w:p>
    <w:p>
      <w:pPr>
        <w:ind w:firstLine="567"/>
        <w:rPr>
          <w:b/>
          <w:sz w:val="20"/>
          <w:szCs w:val="20"/>
        </w:rPr>
      </w:pPr>
    </w:p>
    <w:p>
      <w:pPr>
        <w:ind w:firstLine="567"/>
        <w:rPr>
          <w:b/>
          <w:sz w:val="20"/>
          <w:szCs w:val="20"/>
        </w:rPr>
      </w:pPr>
    </w:p>
    <w:p>
      <w:pPr>
        <w:ind w:firstLine="567"/>
        <w:rPr>
          <w:b/>
          <w:sz w:val="20"/>
          <w:szCs w:val="20"/>
        </w:rPr>
      </w:pPr>
    </w:p>
    <w:p>
      <w:pPr>
        <w:jc w:val="center"/>
        <w:rPr>
          <w:bCs/>
          <w:color w:val="000000"/>
        </w:rPr>
      </w:pPr>
      <w:r>
        <w:rPr>
          <w:bCs/>
          <w:color w:val="000000"/>
        </w:rPr>
        <w:t xml:space="preserve">Уфа </w:t>
      </w:r>
      <w:r>
        <w:t>2022</w:t>
      </w:r>
    </w:p>
    <w:p>
      <w:pPr>
        <w:rPr>
          <w:sz w:val="16"/>
          <w:szCs w:val="16"/>
        </w:rPr>
      </w:pPr>
      <w:r>
        <w:rPr>
          <w:sz w:val="16"/>
          <w:szCs w:val="16"/>
        </w:rPr>
        <w:br w:type="page"/>
      </w:r>
    </w:p>
    <w:p>
      <w:pPr>
        <w:rPr>
          <w:bCs/>
        </w:rPr>
      </w:pPr>
      <w:r>
        <w:rPr>
          <w:bCs/>
        </w:rPr>
        <w:t xml:space="preserve">ФОС </w:t>
      </w:r>
      <w:r>
        <w:t xml:space="preserve">по текущей успеваемости и промежуточной аттестации по дисциплине </w:t>
      </w:r>
      <w:r>
        <w:rPr>
          <w:bCs/>
        </w:rPr>
        <w:t xml:space="preserve"> разработал (и):</w:t>
      </w:r>
    </w:p>
    <w:p>
      <w:pPr>
        <w:rPr>
          <w:bCs/>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rPr>
                <w:bCs/>
              </w:rPr>
              <w:t>д.т.н., профессор Баязитов Ф.А.</w:t>
            </w:r>
          </w:p>
        </w:tc>
      </w:tr>
    </w:tbl>
    <w:p>
      <w:pPr>
        <w:rPr>
          <w:bCs/>
        </w:rPr>
      </w:pPr>
      <w:r>
        <w:rPr>
          <w:bCs/>
        </w:rPr>
        <w:t>Рецензент</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c>
          <w:tcPr>
            <w:tcW w:w="6735" w:type="dxa"/>
          </w:tcPr>
          <w:p>
            <w:pPr>
              <w:ind w:hanging="10"/>
              <w:rPr>
                <w:bCs/>
                <w:i/>
                <w:iCs/>
              </w:rPr>
            </w:pPr>
            <w:r>
              <w:t>к.т.н., доцент Зарипов Д.М.</w:t>
            </w:r>
          </w:p>
        </w:tc>
      </w:tr>
    </w:tbl>
    <w:p>
      <w:pPr>
        <w:pStyle w:val="a3"/>
        <w:rPr>
          <w:bCs/>
          <w:i w:val="0"/>
          <w:iCs w:val="0"/>
        </w:rPr>
      </w:pPr>
    </w:p>
    <w:p>
      <w:pPr>
        <w:rPr>
          <w:bCs/>
        </w:rPr>
      </w:pPr>
    </w:p>
    <w:p>
      <w:pPr>
        <w:rPr>
          <w:bCs/>
        </w:rPr>
      </w:pPr>
    </w:p>
    <w:p>
      <w:pPr>
        <w:rPr>
          <w:bCs/>
          <w:sz w:val="16"/>
          <w:szCs w:val="16"/>
        </w:rPr>
      </w:pPr>
    </w:p>
    <w:p>
      <w:pPr>
        <w:pStyle w:val="a3"/>
        <w:jc w:val="both"/>
        <w:rPr>
          <w:bCs/>
          <w:i w:val="0"/>
          <w:iCs w:val="0"/>
        </w:rPr>
      </w:pPr>
      <w:r>
        <w:rPr>
          <w:bCs/>
          <w:i w:val="0"/>
        </w:rPr>
        <w:t xml:space="preserve">ФОС </w:t>
      </w:r>
      <w:r>
        <w:rPr>
          <w:i w:val="0"/>
        </w:rPr>
        <w:t xml:space="preserve">по текущей успеваемости и промежуточной аттестации по дисциплине </w:t>
      </w:r>
      <w:r>
        <w:rPr>
          <w:bCs/>
          <w:i w:val="0"/>
        </w:rPr>
        <w:t xml:space="preserve">рассмотрен и одобрен на заседании кафедры Вычислительная техника и инженерная кибернетика (ВТИК);, обеспечивающей </w:t>
      </w:r>
      <w:r>
        <w:rPr>
          <w:bCs/>
          <w:i w:val="0"/>
          <w:iCs w:val="0"/>
        </w:rPr>
        <w:t>преподавание дисциплины 26.01.2026, протокол №6.</w:t>
      </w:r>
    </w:p>
    <w:p>
      <w:pPr>
        <w:pStyle w:val="a3"/>
        <w:rPr>
          <w:bCs/>
          <w:i w:val="0"/>
          <w:iCs w:val="0"/>
          <w:sz w:val="16"/>
          <w:szCs w:val="16"/>
        </w:rPr>
      </w:pPr>
    </w:p>
    <w:p>
      <w:pPr>
        <w:jc w:val="both"/>
        <w:rPr>
          <w:bCs/>
          <w:sz w:val="16"/>
          <w:szCs w:val="16"/>
        </w:rPr>
      </w:pPr>
    </w:p>
    <w:p>
      <w:pPr>
        <w:rPr>
          <w:bCs/>
        </w:rPr>
      </w:pPr>
      <w:r>
        <w:rPr>
          <w:bCs/>
        </w:rPr>
        <w:t xml:space="preserve">Заведующий кафедрой Вычислительная техника и инженерная кибернетика (ВТИК); .. </w:t>
      </w:r>
    </w:p>
    <w:p>
      <w:pPr>
        <w:rPr>
          <w:bCs/>
          <w:sz w:val="16"/>
          <w:szCs w:val="16"/>
        </w:rPr>
      </w:pPr>
    </w:p>
    <w:p>
      <w:pPr>
        <w:rPr>
          <w:bCs/>
          <w:sz w:val="16"/>
          <w:szCs w:val="16"/>
        </w:rPr>
      </w:pPr>
    </w:p>
    <w:p>
      <w:pPr>
        <w:rPr>
          <w:bCs/>
          <w:sz w:val="16"/>
          <w:szCs w:val="16"/>
        </w:rPr>
      </w:pPr>
    </w:p>
    <w:p>
      <w:pPr>
        <w:rPr>
          <w:bCs/>
          <w:iCs/>
          <w:szCs w:val="25"/>
        </w:rPr>
      </w:pPr>
      <w:r>
        <w:rPr>
          <w:bCs/>
          <w:iCs/>
          <w:szCs w:val="25"/>
        </w:rPr>
        <w:t>СОГЛАСОВАНО</w:t>
      </w:r>
    </w:p>
    <w:p>
      <w:pPr>
        <w:tabs>
          <w:tab w:val="left" w:pos="3261"/>
          <w:tab w:val="left" w:pos="7088"/>
        </w:tabs>
        <w:rPr>
          <w:bCs/>
        </w:rPr>
      </w:pPr>
    </w:p>
    <w:p>
      <w:pPr>
        <w:tabs>
          <w:tab w:val="left" w:pos="3261"/>
          <w:tab w:val="left" w:pos="7088"/>
        </w:tabs>
        <w:rPr>
          <w:bCs/>
        </w:rPr>
      </w:pPr>
      <w:r>
        <w:rPr>
          <w:bCs/>
        </w:rPr>
        <w:t xml:space="preserve">Заведующий кафедрой ВТИК .. </w:t>
      </w:r>
    </w:p>
    <w:p>
      <w:pPr>
        <w:rPr>
          <w:bCs/>
        </w:rPr>
      </w:pPr>
    </w:p>
    <w:p>
      <w:pPr>
        <w:rPr>
          <w:bCs/>
        </w:rPr>
      </w:pPr>
    </w:p>
    <w:p>
      <w:pPr>
        <w:rPr>
          <w:bCs/>
        </w:rPr>
      </w:pPr>
    </w:p>
    <w:p>
      <w:pPr>
        <w:rPr>
          <w:i/>
        </w:rPr>
      </w:pPr>
    </w:p>
    <w:p>
      <w:pPr>
        <w:rPr>
          <w:bCs/>
        </w:rPr>
      </w:pPr>
      <w:r>
        <w:rPr>
          <w:bCs/>
        </w:rPr>
        <w:t xml:space="preserve">Год приема 2026 г. </w:t>
      </w:r>
    </w:p>
    <w:p>
      <w:pPr>
        <w:tabs>
          <w:tab w:val="left" w:pos="3261"/>
          <w:tab w:val="left" w:pos="7088"/>
        </w:tabs>
        <w:rPr>
          <w:bCs/>
        </w:rPr>
      </w:pPr>
    </w:p>
    <w:p>
      <w:pPr>
        <w:rPr>
          <w:bCs/>
        </w:rPr>
      </w:pPr>
    </w:p>
    <w:p>
      <w:pPr>
        <w:rPr>
          <w:bCs/>
        </w:rPr>
      </w:pPr>
    </w:p>
    <w:p>
      <w:pPr>
        <w:jc w:val="both"/>
      </w:pPr>
      <w:r>
        <w:rPr>
          <w:bCs/>
        </w:rPr>
        <w:t>ФОС</w:t>
      </w:r>
      <w:r>
        <w:t xml:space="preserve">по текущей успеваемости и промежуточной аттестации по дисциплине </w:t>
      </w:r>
    </w:p>
    <w:p>
      <w:pPr>
        <w:jc w:val="both"/>
      </w:pPr>
      <w:r>
        <w:t xml:space="preserve">зарегистрирован  </w:t>
      </w:r>
      <w:r>
        <w:rPr>
          <w:bCs/>
        </w:rPr>
        <w:t xml:space="preserve">08.06.2026 </w:t>
      </w:r>
      <w:r>
        <w:t xml:space="preserve">№ </w:t>
      </w:r>
      <w:r>
        <w:rPr>
          <w:bCs/>
          <w:u w:val="single"/>
        </w:rPr>
        <w:t>6</w:t>
      </w:r>
      <w:r>
        <w:t xml:space="preserve">   в УРО и внесен в электронную базу данных</w:t>
      </w:r>
    </w:p>
    <w:p>
      <w:pPr>
        <w:jc w:val="both"/>
        <w:rPr>
          <w:sz w:val="20"/>
          <w:szCs w:val="20"/>
        </w:rPr>
      </w:pPr>
    </w:p>
    <w:p>
      <w:pPr>
        <w:rPr>
          <w:b/>
          <w:iCs/>
        </w:rPr>
      </w:pPr>
    </w:p>
    <w:p>
      <w:pPr>
        <w:rPr>
          <w:b/>
          <w:iCs/>
        </w:rPr>
        <w:sectPr>
          <w:pgSz w:w="16838" w:h="11906" w:orient="landscape"/>
          <w:pgMar w:top="1134" w:right="1134" w:bottom="567" w:left="851" w:header="709" w:footer="709" w:gutter="0"/>
          <w:cols w:space="708"/>
          <w:docGrid w:linePitch="360"/>
        </w:sectPr>
      </w:pPr>
    </w:p>
    <w:p>
      <w:pPr>
        <w:ind w:left="102"/>
        <w:contextualSpacing/>
        <w:jc w:val="right"/>
        <w:rPr>
          <w:sz w:val="28"/>
          <w:szCs w:val="28"/>
        </w:rPr>
      </w:pPr>
    </w:p>
    <w:p>
      <w:pPr>
        <w:pStyle w:val="aa"/>
        <w:numPr>
          <w:ilvl w:val="0"/>
          <w:numId w:val="7"/>
        </w:numPr>
        <w:spacing w:after="0" w:line="240" w:lineRule="auto"/>
        <w:jc w:val="center"/>
        <w:rPr>
          <w:rFonts w:ascii="Times New Roman" w:hAnsi="Times New Roman"/>
          <w:b/>
          <w:sz w:val="24"/>
          <w:szCs w:val="24"/>
        </w:rPr>
      </w:pPr>
      <w:r>
        <w:rPr>
          <w:rFonts w:ascii="Times New Roman" w:hAnsi="Times New Roman"/>
          <w:b/>
          <w:sz w:val="24"/>
          <w:szCs w:val="24"/>
        </w:rPr>
        <w:t>Паспорт фонда оценочных средств</w:t>
      </w:r>
    </w:p>
    <w:p>
      <w:pPr>
        <w:ind w:left="102"/>
        <w:contextualSpacing/>
        <w:jc w:val="center"/>
        <w:rPr>
          <w:vertAlign w:val="superscrip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2977"/>
        <w:gridCol w:w="1701"/>
        <w:gridCol w:w="2835"/>
        <w:gridCol w:w="2835"/>
        <w:gridCol w:w="2653"/>
        <w:gridCol w:w="1251"/>
      </w:tblGrid>
      <w:tr>
        <w:tc>
          <w:tcPr>
            <w:tcW w:w="817" w:type="dxa"/>
            <w:vAlign w:val="center"/>
          </w:tcPr>
          <w:p>
            <w:pPr>
              <w:contextualSpacing/>
              <w:jc w:val="center"/>
            </w:pPr>
            <w:r>
              <w:t>№ п/п</w:t>
            </w:r>
          </w:p>
        </w:tc>
        <w:tc>
          <w:tcPr>
            <w:tcW w:w="2977" w:type="dxa"/>
            <w:vAlign w:val="center"/>
          </w:tcPr>
          <w:p>
            <w:pPr>
              <w:contextualSpacing/>
              <w:jc w:val="center"/>
              <w:rPr>
                <w:highlight w:val="yellow"/>
              </w:rPr>
            </w:pPr>
            <w:r>
              <w:t xml:space="preserve">Контролируемые разделы (темы) дисциплины </w:t>
            </w:r>
          </w:p>
        </w:tc>
        <w:tc>
          <w:tcPr>
            <w:tcW w:w="1701" w:type="dxa"/>
            <w:vAlign w:val="center"/>
          </w:tcPr>
          <w:p>
            <w:pPr>
              <w:contextualSpacing/>
              <w:jc w:val="center"/>
            </w:pPr>
            <w:r>
              <w:t>Шифр результата обучения</w:t>
            </w:r>
          </w:p>
        </w:tc>
        <w:tc>
          <w:tcPr>
            <w:tcW w:w="2835" w:type="dxa"/>
            <w:vAlign w:val="center"/>
          </w:tcPr>
          <w:p>
            <w:pPr>
              <w:contextualSpacing/>
              <w:jc w:val="center"/>
            </w:pPr>
            <w:r>
              <w:t>Результат обучения</w:t>
            </w:r>
          </w:p>
        </w:tc>
        <w:tc>
          <w:tcPr>
            <w:tcW w:w="2835" w:type="dxa"/>
            <w:vAlign w:val="center"/>
          </w:tcPr>
          <w:p>
            <w:pPr>
              <w:contextualSpacing/>
              <w:jc w:val="center"/>
            </w:pPr>
            <w:r>
              <w:t>Индикатор достижения компетенций</w:t>
            </w:r>
          </w:p>
        </w:tc>
        <w:tc>
          <w:tcPr>
            <w:tcW w:w="2653" w:type="dxa"/>
            <w:vAlign w:val="center"/>
          </w:tcPr>
          <w:p>
            <w:pPr>
              <w:contextualSpacing/>
              <w:jc w:val="center"/>
            </w:pPr>
            <w:r>
              <w:t xml:space="preserve">Показатели достижения результатов освоения компетенций </w:t>
            </w:r>
          </w:p>
        </w:tc>
        <w:tc>
          <w:tcPr>
            <w:tcW w:w="1251" w:type="dxa"/>
            <w:vAlign w:val="center"/>
          </w:tcPr>
          <w:p>
            <w:pPr>
              <w:contextualSpacing/>
              <w:jc w:val="center"/>
            </w:pPr>
            <w:r>
              <w:t>Вид</w:t>
            </w:r>
          </w:p>
          <w:p>
            <w:pPr>
              <w:contextualSpacing/>
              <w:jc w:val="center"/>
            </w:pPr>
            <w:r>
              <w:t>оценочного средства</w:t>
            </w:r>
          </w:p>
        </w:tc>
      </w:tr>
      <w:tr>
        <w:trPr>
          <w:trHeight w:val="417"/>
        </w:trPr>
        <w:tc>
          <w:tcPr>
            <w:vMerge w:val="restart"/>
            <w:tcW w:w="817" w:type="dxa"/>
          </w:tcPr>
          <w:p>
            <w:pPr>
              <w:numPr>
                <w:ilvl w:val="0"/>
                <w:numId w:val="6"/>
              </w:numPr>
              <w:jc w:val="center"/>
            </w:pPr>
            <w:r>
              <w:t/>
            </w:r>
          </w:p>
        </w:tc>
        <w:tc>
          <w:tcPr>
            <w:vMerge w:val="restart"/>
            <w:tcW w:w="2977" w:type="dxa"/>
          </w:tcPr>
          <w:p>
            <w:r>
              <w:t>Постановка задачи и планирование НИР</w:t>
            </w:r>
          </w:p>
        </w:tc>
        <w:tc>
          <w:tcPr>
            <w:vMerge w:val="restart"/>
            <w:tcW w:w="1701" w:type="dxa"/>
          </w:tcPr>
          <w:p>
            <w:pPr>
              <w:jc w:val="center"/>
            </w:pPr>
            <w:r>
              <w:t>В(ПК-3)</w:t>
            </w:r>
          </w:p>
        </w:tc>
        <w:tc>
          <w:tcPr>
            <w:vMerge w:val="restart"/>
            <w:tcW w:w="2835" w:type="dxa"/>
          </w:tcPr>
          <w:p>
            <w:pPr>
              <w:jc w:val="center"/>
            </w:pPr>
            <w:r>
              <w:t>Методологию научного исследования: виды и этапы НИР, требования к научному результату</w:t>
            </w:r>
          </w:p>
        </w:tc>
        <w:tc>
          <w:tcPr>
            <w:tcW w:w="2835" w:type="dxa"/>
          </w:tcPr>
          <w:p>
            <w:r>
              <w:t>УК-1.1 Анализирует проблемную ситуацию, выявляет ключевые противоречия и формулирует гипотезу исследования</w:t>
            </w:r>
          </w:p>
        </w:tc>
        <w:tc>
          <w:tcPr>
            <w:tcW w:w="2653" w:type="dxa"/>
          </w:tcPr>
          <w:p>
            <w:r>
              <w:t>Готовитзаявку на регистрацию программы для ЭВМ</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Постановка задачи и планирование НИР</w:t>
            </w:r>
          </w:p>
        </w:tc>
        <w:tc>
          <w:tcPr>
            <w:vMerge w:val="continue"/>
            <w:tcW w:w="1701" w:type="dxa"/>
          </w:tcPr>
          <w:p>
            <w:pPr>
              <w:jc w:val="center"/>
            </w:pPr>
            <w:r>
              <w:t>В(ПК-3)</w:t>
            </w:r>
          </w:p>
        </w:tc>
        <w:tc>
          <w:tcPr>
            <w:vMerge w:val="continue"/>
            <w:tcW w:w="2835" w:type="dxa"/>
          </w:tcPr>
          <w:p>
            <w:pPr>
              <w:jc w:val="center"/>
            </w:pPr>
            <w:r>
              <w:t>Методологию научного исследования: виды и этапы НИР, требования к научному результату</w:t>
            </w:r>
          </w:p>
        </w:tc>
        <w:tc>
          <w:tcPr>
            <w:tcW w:w="2835" w:type="dxa"/>
          </w:tcPr>
          <w:p>
            <w:r>
              <w:t>УК-1.2 Составляет план и программу научного исследования, определяет методологию и инструментарий</w:t>
            </w:r>
          </w:p>
        </w:tc>
        <w:tc>
          <w:tcPr>
            <w:tcW w:w="2653" w:type="dxa"/>
          </w:tcPr>
          <w:p>
            <w:r>
              <w:t xml:space="preserve">Готовит Публикация в Google Play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Постановка задачи и планирование НИР</w:t>
            </w:r>
          </w:p>
        </w:tc>
        <w:tc>
          <w:tcPr>
            <w:vMerge w:val="continue"/>
            <w:tcW w:w="1701" w:type="dxa"/>
          </w:tcPr>
          <w:p>
            <w:pPr>
              <w:jc w:val="center"/>
            </w:pPr>
            <w:r>
              <w:t>В(ПК-3)</w:t>
            </w:r>
          </w:p>
        </w:tc>
        <w:tc>
          <w:tcPr>
            <w:vMerge w:val="continue"/>
            <w:tcW w:w="2835" w:type="dxa"/>
          </w:tcPr>
          <w:p>
            <w:pPr>
              <w:jc w:val="center"/>
            </w:pPr>
            <w:r>
              <w:t>Методологию научного исследования: виды и этапы НИР, требования к научному результату</w:t>
            </w:r>
          </w:p>
        </w:tc>
        <w:tc>
          <w:tcPr>
            <w:tcW w:w="2835" w:type="dxa"/>
          </w:tcPr>
          <w:p>
            <w:r>
              <w:t>УК-1.3 Применяет системный подход при анализе данных и интерпретации результатов эксперимента</w:t>
            </w:r>
          </w:p>
        </w:tc>
        <w:tc>
          <w:tcPr>
            <w:tcW w:w="2653" w:type="dxa"/>
          </w:tcPr>
          <w:p>
            <w:r>
              <w:t xml:space="preserve">Готовит презентацию по материалам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Постановка задачи и планирование НИР</w:t>
            </w:r>
          </w:p>
        </w:tc>
        <w:tc>
          <w:tcPr>
            <w:vMerge w:val="continue"/>
            <w:tcW w:w="1701" w:type="dxa"/>
          </w:tcPr>
          <w:p>
            <w:pPr>
              <w:jc w:val="center"/>
            </w:pPr>
            <w:r>
              <w:t>В(ПК-3)</w:t>
            </w:r>
          </w:p>
        </w:tc>
        <w:tc>
          <w:tcPr>
            <w:vMerge w:val="continue"/>
            <w:tcW w:w="2835" w:type="dxa"/>
          </w:tcPr>
          <w:p>
            <w:pPr>
              <w:jc w:val="center"/>
            </w:pPr>
            <w:r>
              <w:t>Методологию научного исследования: виды и этапы НИР, требования к научному результату</w:t>
            </w:r>
          </w:p>
        </w:tc>
        <w:tc>
          <w:tcPr>
            <w:tcW w:w="2835" w:type="dxa"/>
          </w:tcPr>
          <w:p>
            <w:r>
              <w:t>УК-1.4 Формулирует обоснованные выводы и предложения по результатам НИР</w:t>
            </w:r>
          </w:p>
        </w:tc>
        <w:tc>
          <w:tcPr>
            <w:tcW w:w="2653" w:type="dxa"/>
          </w:tcPr>
          <w:p>
            <w:r>
              <w:t xml:space="preserve">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Постановка задачи и планирование НИР</w:t>
            </w:r>
          </w:p>
        </w:tc>
        <w:tc>
          <w:tcPr>
            <w:vMerge w:val="continue"/>
            <w:tcW w:w="1701" w:type="dxa"/>
          </w:tcPr>
          <w:p>
            <w:pPr>
              <w:jc w:val="center"/>
            </w:pPr>
            <w:r>
              <w:t>В(ПК-3)</w:t>
            </w:r>
          </w:p>
        </w:tc>
        <w:tc>
          <w:tcPr>
            <w:vMerge w:val="continue"/>
            <w:tcW w:w="2835" w:type="dxa"/>
          </w:tcPr>
          <w:p>
            <w:pPr>
              <w:jc w:val="center"/>
            </w:pPr>
            <w:r>
              <w:t>Методологию научного исследования: виды и этапы НИР, требования к научному результату</w:t>
            </w:r>
          </w:p>
        </w:tc>
        <w:tc>
          <w:tcPr>
            <w:tcW w:w="2835" w:type="dxa"/>
          </w:tcPr>
          <w:p>
            <w:r>
              <w:t>УК-1.5 Оценивает научную новизну, теоретическую и практическую значимость результатов исследования</w:t>
            </w:r>
          </w:p>
        </w:tc>
        <w:tc>
          <w:tcPr>
            <w:tcW w:w="2653" w:type="dxa"/>
          </w:tcPr>
          <w:p>
            <w:r>
              <w:t>Рецензия на ВКР, статью, диссертацию</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Постановка задачи и планирование НИР</w:t>
            </w:r>
          </w:p>
        </w:tc>
        <w:tc>
          <w:tcPr>
            <w:vMerge w:val="restart"/>
            <w:tcW w:w="1701" w:type="dxa"/>
          </w:tcPr>
          <w:p>
            <w:pPr>
              <w:jc w:val="center"/>
            </w:pPr>
            <w:r>
              <w:t>З(ПК-3)</w:t>
            </w:r>
          </w:p>
        </w:tc>
        <w:tc>
          <w:tcPr>
            <w:vMerge w:val="continue"/>
            <w:tcW w:w="2835" w:type="dxa"/>
          </w:tcPr>
          <w:p>
            <w:pPr>
              <w:jc w:val="center"/>
            </w:pPr>
            <w:r>
              <w:t>Методологию научного исследования: виды и этапы НИР, требования к научному результату</w:t>
            </w:r>
          </w:p>
        </w:tc>
        <w:tc>
          <w:tcPr>
            <w:tcW w:w="2835" w:type="dxa"/>
          </w:tcPr>
          <w:p>
            <w:r>
              <w:t>УК-1.1 Анализирует проблемную ситуацию, выявляет ключевые противоречия и формулирует гипотезу исследования</w:t>
            </w:r>
          </w:p>
        </w:tc>
        <w:tc>
          <w:tcPr>
            <w:tcW w:w="2653" w:type="dxa"/>
          </w:tcPr>
          <w:p>
            <w:r>
              <w:t>выбирает необходимые и наиболее оптимальные методы исследования</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Постановка задачи и планирование НИР</w:t>
            </w:r>
          </w:p>
        </w:tc>
        <w:tc>
          <w:tcPr>
            <w:vMerge w:val="continue"/>
            <w:tcW w:w="1701" w:type="dxa"/>
          </w:tcPr>
          <w:p>
            <w:pPr>
              <w:jc w:val="center"/>
            </w:pPr>
            <w:r>
              <w:t>З(ПК-3)</w:t>
            </w:r>
          </w:p>
        </w:tc>
        <w:tc>
          <w:tcPr>
            <w:vMerge w:val="continue"/>
            <w:tcW w:w="2835" w:type="dxa"/>
          </w:tcPr>
          <w:p>
            <w:pPr>
              <w:jc w:val="center"/>
            </w:pPr>
            <w:r>
              <w:t>Методологию научного исследования: виды и этапы НИР, требования к научному результату</w:t>
            </w:r>
          </w:p>
        </w:tc>
        <w:tc>
          <w:tcPr>
            <w:tcW w:w="2835" w:type="dxa"/>
          </w:tcPr>
          <w:p>
            <w:r>
              <w:t>УК-1.2 Составляет план и программу научного исследования, определяет методологию и инструментарий</w:t>
            </w:r>
          </w:p>
        </w:tc>
        <w:tc>
          <w:tcPr>
            <w:tcW w:w="2653" w:type="dxa"/>
          </w:tcPr>
          <w:p>
            <w:r>
              <w:t xml:space="preserve">Готовит Публикация в Google Play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Постановка задачи и планирование НИР</w:t>
            </w:r>
          </w:p>
        </w:tc>
        <w:tc>
          <w:tcPr>
            <w:vMerge w:val="continue"/>
            <w:tcW w:w="1701" w:type="dxa"/>
          </w:tcPr>
          <w:p>
            <w:pPr>
              <w:jc w:val="center"/>
            </w:pPr>
            <w:r>
              <w:t>З(ПК-3)</w:t>
            </w:r>
          </w:p>
        </w:tc>
        <w:tc>
          <w:tcPr>
            <w:vMerge w:val="continue"/>
            <w:tcW w:w="2835" w:type="dxa"/>
          </w:tcPr>
          <w:p>
            <w:pPr>
              <w:jc w:val="center"/>
            </w:pPr>
            <w:r>
              <w:t>Методологию научного исследования: виды и этапы НИР, требования к научному результату</w:t>
            </w:r>
          </w:p>
        </w:tc>
        <w:tc>
          <w:tcPr>
            <w:tcW w:w="2835" w:type="dxa"/>
          </w:tcPr>
          <w:p>
            <w:r>
              <w:t>УК-1.3 Применяет системный подход при анализе данных и интерпретации результатов эксперимента</w:t>
            </w:r>
          </w:p>
        </w:tc>
        <w:tc>
          <w:tcPr>
            <w:tcW w:w="2653" w:type="dxa"/>
          </w:tcPr>
          <w:p>
            <w:r>
              <w:t>Составляет структурно-функциональную модель своей ВКР</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Постановка задачи и планирование НИР</w:t>
            </w:r>
          </w:p>
        </w:tc>
        <w:tc>
          <w:tcPr>
            <w:vMerge w:val="continue"/>
            <w:tcW w:w="1701" w:type="dxa"/>
          </w:tcPr>
          <w:p>
            <w:pPr>
              <w:jc w:val="center"/>
            </w:pPr>
            <w:r>
              <w:t>З(ПК-3)</w:t>
            </w:r>
          </w:p>
        </w:tc>
        <w:tc>
          <w:tcPr>
            <w:vMerge w:val="continue"/>
            <w:tcW w:w="2835" w:type="dxa"/>
          </w:tcPr>
          <w:p>
            <w:pPr>
              <w:jc w:val="center"/>
            </w:pPr>
            <w:r>
              <w:t>Методологию научного исследования: виды и этапы НИР, требования к научному результату</w:t>
            </w:r>
          </w:p>
        </w:tc>
        <w:tc>
          <w:tcPr>
            <w:tcW w:w="2835" w:type="dxa"/>
          </w:tcPr>
          <w:p>
            <w:r>
              <w:t>УК-1.4 Формулирует обоснованные выводы и предложения по результатам НИР</w:t>
            </w:r>
          </w:p>
        </w:tc>
        <w:tc>
          <w:tcPr>
            <w:tcW w:w="2653" w:type="dxa"/>
          </w:tcPr>
          <w:p>
            <w:r>
              <w:t xml:space="preserve">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Постановка задачи и планирование НИР</w:t>
            </w:r>
          </w:p>
        </w:tc>
        <w:tc>
          <w:tcPr>
            <w:vMerge w:val="continue"/>
            <w:tcW w:w="1701" w:type="dxa"/>
          </w:tcPr>
          <w:p>
            <w:pPr>
              <w:jc w:val="center"/>
            </w:pPr>
            <w:r>
              <w:t>З(ПК-3)</w:t>
            </w:r>
          </w:p>
        </w:tc>
        <w:tc>
          <w:tcPr>
            <w:vMerge w:val="continue"/>
            <w:tcW w:w="2835" w:type="dxa"/>
          </w:tcPr>
          <w:p>
            <w:pPr>
              <w:jc w:val="center"/>
            </w:pPr>
            <w:r>
              <w:t>Методологию научного исследования: виды и этапы НИР, требования к научному результату</w:t>
            </w:r>
          </w:p>
        </w:tc>
        <w:tc>
          <w:tcPr>
            <w:tcW w:w="2835" w:type="dxa"/>
          </w:tcPr>
          <w:p>
            <w:r>
              <w:t>УК-1.5 Оценивает научную новизну, теоретическую и практическую значимость результатов исследования</w:t>
            </w:r>
          </w:p>
        </w:tc>
        <w:tc>
          <w:tcPr>
            <w:tcW w:w="2653" w:type="dxa"/>
          </w:tcPr>
          <w:p>
            <w:r>
              <w:t>Готовит рецензию на свою выпускную квалификационную работу или статью своего научного руководителя или на автореферат кандидатской диссертации по близкой тематике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Постановка задачи и планирование НИР</w:t>
            </w:r>
          </w:p>
        </w:tc>
        <w:tc>
          <w:tcPr>
            <w:vMerge w:val="restart"/>
            <w:tcW w:w="1701" w:type="dxa"/>
          </w:tcPr>
          <w:p>
            <w:pPr>
              <w:jc w:val="center"/>
            </w:pPr>
            <w:r>
              <w:t>У(ПК-7)</w:t>
            </w:r>
          </w:p>
        </w:tc>
        <w:tc>
          <w:tcPr>
            <w:vMerge w:val="restart"/>
            <w:tcW w:w="2835" w:type="dxa"/>
          </w:tcPr>
          <w:p>
            <w:pPr>
              <w:jc w:val="center"/>
            </w:pPr>
            <w:r>
              <w:t xml:space="preserve">Основы научной коммуникации: требования к научным публикациям, патентованию, конференциям </w:t>
            </w:r>
          </w:p>
        </w:tc>
        <w:tc>
          <w:tcPr>
            <w:tcW w:w="2835" w:type="dxa"/>
          </w:tcPr>
          <w:p>
            <w:r>
              <w:t>ПК-1.1 Проводит литературный обзор по теме НИР, анализирует не менее 20 актуальных источников</w:t>
            </w:r>
          </w:p>
        </w:tc>
        <w:tc>
          <w:tcPr>
            <w:tcW w:w="2653" w:type="dxa"/>
          </w:tcPr>
          <w:p>
            <w:r>
              <w:t xml:space="preserve">Готовит литературный обзор по материалам своей выпускной квалификационной работы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Постановка задачи и планирование НИР</w:t>
            </w:r>
          </w:p>
        </w:tc>
        <w:tc>
          <w:tcPr>
            <w:vMerge w:val="continue"/>
            <w:tcW w:w="1701" w:type="dxa"/>
          </w:tcPr>
          <w:p>
            <w:pPr>
              <w:jc w:val="center"/>
            </w:pPr>
            <w:r>
              <w:t>У(ПК-7)</w:t>
            </w:r>
          </w:p>
        </w:tc>
        <w:tc>
          <w:tcPr>
            <w:vMerge w:val="continue"/>
            <w:tcW w:w="2835" w:type="dxa"/>
          </w:tcPr>
          <w:p>
            <w:pPr>
              <w:jc w:val="center"/>
            </w:pPr>
            <w:r>
              <w:t xml:space="preserve">Основы научной коммуникации: требования к научным публикациям, патентованию, конференциям </w:t>
            </w:r>
          </w:p>
        </w:tc>
        <w:tc>
          <w:tcPr>
            <w:tcW w:w="2835" w:type="dxa"/>
          </w:tcPr>
          <w:p>
            <w:r>
              <w:t>ПК-1.2 Разрабатывает и реализует алгоритм (программный комплекс, модель) для решения научной задачи</w:t>
            </w:r>
          </w:p>
        </w:tc>
        <w:tc>
          <w:tcPr>
            <w:tcW w:w="2653" w:type="dxa"/>
          </w:tcPr>
          <w:p>
            <w:r>
              <w:t xml:space="preserve">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Постановка задачи и планирование НИР</w:t>
            </w:r>
          </w:p>
        </w:tc>
        <w:tc>
          <w:tcPr>
            <w:vMerge w:val="continue"/>
            <w:tcW w:w="1701" w:type="dxa"/>
          </w:tcPr>
          <w:p>
            <w:pPr>
              <w:jc w:val="center"/>
            </w:pPr>
            <w:r>
              <w:t>У(ПК-7)</w:t>
            </w:r>
          </w:p>
        </w:tc>
        <w:tc>
          <w:tcPr>
            <w:vMerge w:val="continue"/>
            <w:tcW w:w="2835" w:type="dxa"/>
          </w:tcPr>
          <w:p>
            <w:pPr>
              <w:jc w:val="center"/>
            </w:pPr>
            <w:r>
              <w:t xml:space="preserve">Основы научной коммуникации: требования к научным публикациям, патентованию, конференциям </w:t>
            </w:r>
          </w:p>
        </w:tc>
        <w:tc>
          <w:tcPr>
            <w:tcW w:w="2835" w:type="dxa"/>
          </w:tcPr>
          <w:p>
            <w:r>
              <w:t>ПК-1.3 Проводит вычислительный эксперимент, анализирует и интерпретирует полученные данные</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Постановка задачи и планирование НИР</w:t>
            </w:r>
          </w:p>
        </w:tc>
        <w:tc>
          <w:tcPr>
            <w:vMerge w:val="continue"/>
            <w:tcW w:w="1701" w:type="dxa"/>
          </w:tcPr>
          <w:p>
            <w:pPr>
              <w:jc w:val="center"/>
            </w:pPr>
            <w:r>
              <w:t>У(ПК-7)</w:t>
            </w:r>
          </w:p>
        </w:tc>
        <w:tc>
          <w:tcPr>
            <w:vMerge w:val="continue"/>
            <w:tcW w:w="2835" w:type="dxa"/>
          </w:tcPr>
          <w:p>
            <w:pPr>
              <w:jc w:val="center"/>
            </w:pPr>
            <w:r>
              <w:t xml:space="preserve">Основы научной коммуникации: требования к научным публикациям, патентованию, конференциям </w:t>
            </w:r>
          </w:p>
        </w:tc>
        <w:tc>
          <w:tcPr>
            <w:tcW w:w="2835" w:type="dxa"/>
          </w:tcPr>
          <w:p>
            <w:r>
              <w:t>ПК-1.4 Сравнивает разработанное решение с аналогами, оценивает его эффективность</w:t>
            </w:r>
          </w:p>
        </w:tc>
        <w:tc>
          <w:tcPr>
            <w:tcW w:w="2653" w:type="dxa"/>
          </w:tcPr>
          <w:p>
            <w:r>
              <w:t xml:space="preserve">Готовит заявку на регистрацию программы для ЭВМ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Постановка задачи и планирование НИР</w:t>
            </w:r>
          </w:p>
        </w:tc>
        <w:tc>
          <w:tcPr>
            <w:vMerge w:val="continue"/>
            <w:tcW w:w="1701" w:type="dxa"/>
          </w:tcPr>
          <w:p>
            <w:pPr>
              <w:jc w:val="center"/>
            </w:pPr>
            <w:r>
              <w:t>У(ПК-7)</w:t>
            </w:r>
          </w:p>
        </w:tc>
        <w:tc>
          <w:tcPr>
            <w:vMerge w:val="continue"/>
            <w:tcW w:w="2835" w:type="dxa"/>
          </w:tcPr>
          <w:p>
            <w:pPr>
              <w:jc w:val="center"/>
            </w:pPr>
            <w:r>
              <w:t xml:space="preserve">Основы научной коммуникации: требования к научным публикациям, патентованию, конференциям </w:t>
            </w:r>
          </w:p>
        </w:tc>
        <w:tc>
          <w:tcPr>
            <w:tcW w:w="2835" w:type="dxa"/>
          </w:tcPr>
          <w:p>
            <w:r>
              <w:t>ПК-1.5 Готовит научную статью и представляет результаты НИР на конференции</w:t>
            </w:r>
          </w:p>
        </w:tc>
        <w:tc>
          <w:tcPr>
            <w:tcW w:w="2653" w:type="dxa"/>
          </w:tcPr>
          <w:p>
            <w:r>
              <w:t>Находит не менее 10 авторефератов кандидатских диссертаций по выбранному паспорту специальности, наиболее близких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Постановка задачи и планирование НИР</w:t>
            </w:r>
          </w:p>
        </w:tc>
        <w:tc>
          <w:tcPr>
            <w:vMerge w:val="continue"/>
            <w:tcW w:w="1701" w:type="dxa"/>
          </w:tcPr>
          <w:p>
            <w:pPr>
              <w:jc w:val="center"/>
            </w:pPr>
            <w:r>
              <w:t>У(ПК-7)</w:t>
            </w:r>
          </w:p>
        </w:tc>
        <w:tc>
          <w:tcPr>
            <w:vMerge w:val="continue"/>
            <w:tcW w:w="2835" w:type="dxa"/>
          </w:tcPr>
          <w:p>
            <w:pPr>
              <w:jc w:val="center"/>
            </w:pPr>
            <w:r>
              <w:t xml:space="preserve">Основы научной коммуникации: требования к научным публикациям, патентованию, конференциям </w:t>
            </w:r>
          </w:p>
        </w:tc>
        <w:tc>
          <w:tcPr>
            <w:tcW w:w="2835" w:type="dxa"/>
          </w:tcPr>
          <w:p>
            <w:r>
              <w:t>ПК-1.6 Формулирует положения, выносимые на защиту ВКР магистра</w:t>
            </w:r>
          </w:p>
        </w:tc>
        <w:tc>
          <w:tcPr>
            <w:tcW w:w="2653" w:type="dxa"/>
          </w:tcPr>
          <w:p>
            <w:r>
              <w:t xml:space="preserve">Готовит Публикация в Google Play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Постановка задачи и планирование НИР</w:t>
            </w:r>
          </w:p>
        </w:tc>
        <w:tc>
          <w:tcPr>
            <w:vMerge w:val="continue"/>
            <w:tcW w:w="1701" w:type="dxa"/>
          </w:tcPr>
          <w:p>
            <w:pPr>
              <w:jc w:val="center"/>
            </w:pPr>
            <w:r>
              <w:t>У(ПК-7)</w:t>
            </w:r>
          </w:p>
        </w:tc>
        <w:tc>
          <w:tcPr>
            <w:vMerge w:val="continue"/>
            <w:tcW w:w="2835" w:type="dxa"/>
          </w:tcPr>
          <w:p>
            <w:pPr>
              <w:jc w:val="center"/>
            </w:pPr>
            <w:r>
              <w:t xml:space="preserve">Основы научной коммуникации: требования к научным публикациям, патентованию, конференциям </w:t>
            </w:r>
          </w:p>
        </w:tc>
        <w:tc>
          <w:tcPr>
            <w:tcW w:w="2835" w:type="dxa"/>
          </w:tcPr>
          <w:p>
            <w:r>
              <w:t>ПК-1.7 Осуществляет подготовку проекта ВКР магистра к предварительной защите</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Проведение НИР и анализ результатов</w:t>
            </w:r>
          </w:p>
        </w:tc>
        <w:tc>
          <w:tcPr>
            <w:vMerge w:val="restart"/>
            <w:tcW w:w="1701" w:type="dxa"/>
          </w:tcPr>
          <w:p>
            <w:pPr>
              <w:jc w:val="center"/>
            </w:pPr>
            <w:r>
              <w:t>В(ПК-5)</w:t>
            </w:r>
          </w:p>
        </w:tc>
        <w:tc>
          <w:tcPr>
            <w:vMerge w:val="restart"/>
            <w:tcW w:w="2835" w:type="dxa"/>
          </w:tcPr>
          <w:p>
            <w:pPr>
              <w:jc w:val="center"/>
            </w:pPr>
            <w:r>
              <w:t>Современные методы сбора, обработки и анализа данных в информационных технологиях</w:t>
            </w:r>
          </w:p>
        </w:tc>
        <w:tc>
          <w:tcPr>
            <w:tcW w:w="2835" w:type="dxa"/>
          </w:tcPr>
          <w:p>
            <w:r>
              <w:t>ОПК-1.1 Применяет современные методы сбора, хранения и обработки данных в научном исследовании</w:t>
            </w:r>
          </w:p>
        </w:tc>
        <w:tc>
          <w:tcPr>
            <w:tcW w:w="2653" w:type="dxa"/>
          </w:tcPr>
          <w:p>
            <w:r>
              <w:t xml:space="preserve">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Проведение НИР и анализ результатов</w:t>
            </w:r>
          </w:p>
        </w:tc>
        <w:tc>
          <w:tcPr>
            <w:vMerge w:val="continue"/>
            <w:tcW w:w="1701" w:type="dxa"/>
          </w:tcPr>
          <w:p>
            <w:pPr>
              <w:jc w:val="center"/>
            </w:pPr>
            <w:r>
              <w:t>В(ПК-5)</w:t>
            </w:r>
          </w:p>
        </w:tc>
        <w:tc>
          <w:tcPr>
            <w:vMerge w:val="continue"/>
            <w:tcW w:w="2835" w:type="dxa"/>
          </w:tcPr>
          <w:p>
            <w:pPr>
              <w:jc w:val="center"/>
            </w:pPr>
            <w:r>
              <w:t>Современные методы сбора, обработки и анализа данных в информационных технологиях</w:t>
            </w:r>
          </w:p>
        </w:tc>
        <w:tc>
          <w:tcPr>
            <w:tcW w:w="2835" w:type="dxa"/>
          </w:tcPr>
          <w:p>
            <w:r>
              <w:t>ОПК-1.2 Использует специализированное программное обеспечение для проведения вычислительных экспериментов</w:t>
            </w:r>
          </w:p>
        </w:tc>
        <w:tc>
          <w:tcPr>
            <w:tcW w:w="2653" w:type="dxa"/>
          </w:tcPr>
          <w:p>
            <w:r>
              <w:t xml:space="preserve">Готовит Публикация в Google Play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Проведение НИР и анализ результатов</w:t>
            </w:r>
          </w:p>
        </w:tc>
        <w:tc>
          <w:tcPr>
            <w:vMerge w:val="continue"/>
            <w:tcW w:w="1701" w:type="dxa"/>
          </w:tcPr>
          <w:p>
            <w:pPr>
              <w:jc w:val="center"/>
            </w:pPr>
            <w:r>
              <w:t>В(ПК-5)</w:t>
            </w:r>
          </w:p>
        </w:tc>
        <w:tc>
          <w:tcPr>
            <w:vMerge w:val="continue"/>
            <w:tcW w:w="2835" w:type="dxa"/>
          </w:tcPr>
          <w:p>
            <w:pPr>
              <w:jc w:val="center"/>
            </w:pPr>
            <w:r>
              <w:t>Современные методы сбора, обработки и анализа данных в информационных технологиях</w:t>
            </w:r>
          </w:p>
        </w:tc>
        <w:tc>
          <w:tcPr>
            <w:tcW w:w="2835" w:type="dxa"/>
          </w:tcPr>
          <w:p>
            <w:r>
              <w:t>ОПК-1.3 Критически оценивает существующие научные подходы и обосновывает выбор метода исследования</w:t>
            </w:r>
          </w:p>
        </w:tc>
        <w:tc>
          <w:tcPr>
            <w:tcW w:w="2653" w:type="dxa"/>
          </w:tcPr>
          <w:p>
            <w:r>
              <w:t xml:space="preserve">Готовит Публикация в Google Play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Проведение НИР и анализ результатов</w:t>
            </w:r>
          </w:p>
        </w:tc>
        <w:tc>
          <w:tcPr>
            <w:vMerge w:val="continue"/>
            <w:tcW w:w="1701" w:type="dxa"/>
          </w:tcPr>
          <w:p>
            <w:pPr>
              <w:jc w:val="center"/>
            </w:pPr>
            <w:r>
              <w:t>В(ПК-5)</w:t>
            </w:r>
          </w:p>
        </w:tc>
        <w:tc>
          <w:tcPr>
            <w:vMerge w:val="continue"/>
            <w:tcW w:w="2835" w:type="dxa"/>
          </w:tcPr>
          <w:p>
            <w:pPr>
              <w:jc w:val="center"/>
            </w:pPr>
            <w:r>
              <w:t>Современные методы сбора, обработки и анализа данных в информационных технологиях</w:t>
            </w:r>
          </w:p>
        </w:tc>
        <w:tc>
          <w:tcPr>
            <w:tcW w:w="2835" w:type="dxa"/>
          </w:tcPr>
          <w:p>
            <w:r>
              <w:t>ОПК-1.4 Проводит сравнительный анализ известных решений и определяет место собственной разработки</w:t>
            </w:r>
          </w:p>
        </w:tc>
        <w:tc>
          <w:tcPr>
            <w:tcW w:w="2653" w:type="dxa"/>
          </w:tcPr>
          <w:p>
            <w:r>
              <w:t xml:space="preserve">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Проведение НИР и анализ результатов</w:t>
            </w:r>
          </w:p>
        </w:tc>
        <w:tc>
          <w:tcPr>
            <w:vMerge w:val="continue"/>
            <w:tcW w:w="1701" w:type="dxa"/>
          </w:tcPr>
          <w:p>
            <w:pPr>
              <w:jc w:val="center"/>
            </w:pPr>
            <w:r>
              <w:t>В(ПК-5)</w:t>
            </w:r>
          </w:p>
        </w:tc>
        <w:tc>
          <w:tcPr>
            <w:vMerge w:val="continue"/>
            <w:tcW w:w="2835" w:type="dxa"/>
          </w:tcPr>
          <w:p>
            <w:pPr>
              <w:jc w:val="center"/>
            </w:pPr>
            <w:r>
              <w:t>Современные методы сбора, обработки и анализа данных в информационных технологиях</w:t>
            </w:r>
          </w:p>
        </w:tc>
        <w:tc>
          <w:tcPr>
            <w:tcW w:w="2835" w:type="dxa"/>
          </w:tcPr>
          <w:p>
            <w:r>
              <w:t>ОПК-1.5 Документирует этапы НИР в соответствии с требованиями ГОСТ</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Проведение НИР и анализ результатов</w:t>
            </w:r>
          </w:p>
        </w:tc>
        <w:tc>
          <w:tcPr>
            <w:vMerge w:val="continue"/>
            <w:tcW w:w="1701" w:type="dxa"/>
          </w:tcPr>
          <w:p>
            <w:pPr>
              <w:jc w:val="center"/>
            </w:pPr>
            <w:r>
              <w:t>В(ПК-5)</w:t>
            </w:r>
          </w:p>
        </w:tc>
        <w:tc>
          <w:tcPr>
            <w:vMerge w:val="continue"/>
            <w:tcW w:w="2835" w:type="dxa"/>
          </w:tcPr>
          <w:p>
            <w:pPr>
              <w:jc w:val="center"/>
            </w:pPr>
            <w:r>
              <w:t>Современные методы сбора, обработки и анализа данных в информационных технологиях</w:t>
            </w:r>
          </w:p>
        </w:tc>
        <w:tc>
          <w:tcPr>
            <w:tcW w:w="2835" w:type="dxa"/>
          </w:tcPr>
          <w:p>
            <w:r>
              <w:t>ОПК-1.6 Взаимодействует с научным руководителем, участвует в семинарах и конференциях кафедры</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Проведение НИР и анализ результатов</w:t>
            </w:r>
          </w:p>
        </w:tc>
        <w:tc>
          <w:tcPr>
            <w:vMerge w:val="continue"/>
            <w:tcW w:w="1701" w:type="dxa"/>
          </w:tcPr>
          <w:p>
            <w:pPr>
              <w:jc w:val="center"/>
            </w:pPr>
            <w:r>
              <w:t>В(ПК-5)</w:t>
            </w:r>
          </w:p>
        </w:tc>
        <w:tc>
          <w:tcPr>
            <w:vMerge w:val="continue"/>
            <w:tcW w:w="2835" w:type="dxa"/>
          </w:tcPr>
          <w:p>
            <w:pPr>
              <w:jc w:val="center"/>
            </w:pPr>
            <w:r>
              <w:t>Современные методы сбора, обработки и анализа данных в информационных технологиях</w:t>
            </w:r>
          </w:p>
        </w:tc>
        <w:tc>
          <w:tcPr>
            <w:tcW w:w="2835" w:type="dxa"/>
          </w:tcPr>
          <w:p>
            <w:r>
              <w:t>ОПК-1.7 Готовит отчёт о ходе выполнения НИР для предоставления на кафедру</w:t>
            </w:r>
          </w:p>
        </w:tc>
        <w:tc>
          <w:tcPr>
            <w:tcW w:w="2653" w:type="dxa"/>
          </w:tcPr>
          <w:p>
            <w:r>
              <w:t xml:space="preserve">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Проведение НИР и анализ результатов</w:t>
            </w:r>
          </w:p>
        </w:tc>
        <w:tc>
          <w:tcPr>
            <w:vMerge w:val="continue"/>
            <w:tcW w:w="1701" w:type="dxa"/>
          </w:tcPr>
          <w:p>
            <w:pPr>
              <w:jc w:val="center"/>
            </w:pPr>
            <w:r>
              <w:t>В(ПК-5)</w:t>
            </w:r>
          </w:p>
        </w:tc>
        <w:tc>
          <w:tcPr>
            <w:vMerge w:val="continue"/>
            <w:tcW w:w="2835" w:type="dxa"/>
          </w:tcPr>
          <w:p>
            <w:pPr>
              <w:jc w:val="center"/>
            </w:pPr>
            <w:r>
              <w:t>Современные методы сбора, обработки и анализа данных в информационных технологиях</w:t>
            </w:r>
          </w:p>
        </w:tc>
        <w:tc>
          <w:tcPr>
            <w:tcW w:w="2835" w:type="dxa"/>
          </w:tcPr>
          <w:p>
            <w:r>
              <w:t>ОПК-1.8 Оформляет промежуточные и итоговые результаты НИР согласно требованиям УГНТУ</w:t>
            </w:r>
          </w:p>
        </w:tc>
        <w:tc>
          <w:tcPr>
            <w:tcW w:w="2653" w:type="dxa"/>
          </w:tcPr>
          <w:p>
            <w:r>
              <w:t xml:space="preserve">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Проведение НИР и анализ результатов</w:t>
            </w:r>
          </w:p>
        </w:tc>
        <w:tc>
          <w:tcPr>
            <w:vMerge w:val="restart"/>
            <w:tcW w:w="1701" w:type="dxa"/>
          </w:tcPr>
          <w:p>
            <w:pPr>
              <w:jc w:val="center"/>
            </w:pPr>
            <w:r>
              <w:t>З(ПК-8)</w:t>
            </w:r>
          </w:p>
        </w:tc>
        <w:tc>
          <w:tcPr>
            <w:vMerge w:val="restart"/>
            <w:tcW w:w="2835" w:type="dxa"/>
          </w:tcPr>
          <w:p>
            <w:pPr>
              <w:jc w:val="center"/>
            </w:pPr>
            <w:r>
              <w:t>Нормативные требования к оформлению ВКР магистра и научных отчётов УГНТУ</w:t>
            </w:r>
          </w:p>
        </w:tc>
        <w:tc>
          <w:tcPr>
            <w:tcW w:w="2835" w:type="dxa"/>
          </w:tcPr>
          <w:p>
            <w:r>
              <w:t>ОПК-2.1 Оформляет научную статью в соответствии с требованиями журналов ВАК/Scopus/WoS</w:t>
            </w:r>
          </w:p>
        </w:tc>
        <w:tc>
          <w:tcPr>
            <w:tcW w:w="2653" w:type="dxa"/>
          </w:tcPr>
          <w:p>
            <w:r>
              <w:t xml:space="preserve">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Проведение НИР и анализ результатов</w:t>
            </w:r>
          </w:p>
        </w:tc>
        <w:tc>
          <w:tcPr>
            <w:vMerge w:val="continue"/>
            <w:tcW w:w="1701" w:type="dxa"/>
          </w:tcPr>
          <w:p>
            <w:pPr>
              <w:jc w:val="center"/>
            </w:pPr>
            <w:r>
              <w:t>З(ПК-8)</w:t>
            </w:r>
          </w:p>
        </w:tc>
        <w:tc>
          <w:tcPr>
            <w:vMerge w:val="continue"/>
            <w:tcW w:w="2835" w:type="dxa"/>
          </w:tcPr>
          <w:p>
            <w:pPr>
              <w:jc w:val="center"/>
            </w:pPr>
            <w:r>
              <w:t>Нормативные требования к оформлению ВКР магистра и научных отчётов УГНТУ</w:t>
            </w:r>
          </w:p>
        </w:tc>
        <w:tc>
          <w:tcPr>
            <w:tcW w:w="2835" w:type="dxa"/>
          </w:tcPr>
          <w:p>
            <w:r>
              <w:t>ОПК-2.2 Готовит доклад и презентацию для выступления на научной конференции</w:t>
            </w:r>
          </w:p>
        </w:tc>
        <w:tc>
          <w:tcPr>
            <w:tcW w:w="2653" w:type="dxa"/>
          </w:tcPr>
          <w:p>
            <w:r>
              <w:t xml:space="preserve">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Проведение НИР и анализ результатов</w:t>
            </w:r>
          </w:p>
        </w:tc>
        <w:tc>
          <w:tcPr>
            <w:vMerge w:val="continue"/>
            <w:tcW w:w="1701" w:type="dxa"/>
          </w:tcPr>
          <w:p>
            <w:pPr>
              <w:jc w:val="center"/>
            </w:pPr>
            <w:r>
              <w:t>З(ПК-8)</w:t>
            </w:r>
          </w:p>
        </w:tc>
        <w:tc>
          <w:tcPr>
            <w:vMerge w:val="continue"/>
            <w:tcW w:w="2835" w:type="dxa"/>
          </w:tcPr>
          <w:p>
            <w:pPr>
              <w:jc w:val="center"/>
            </w:pPr>
            <w:r>
              <w:t>Нормативные требования к оформлению ВКР магистра и научных отчётов УГНТУ</w:t>
            </w:r>
          </w:p>
        </w:tc>
        <w:tc>
          <w:tcPr>
            <w:tcW w:w="2835" w:type="dxa"/>
          </w:tcPr>
          <w:p>
            <w:r>
              <w:t>ОПК-2.3 Оформляет заявку на регистрацию программы для ЭВМ или патент на изобретение</w:t>
            </w:r>
          </w:p>
        </w:tc>
        <w:tc>
          <w:tcPr>
            <w:tcW w:w="2653" w:type="dxa"/>
          </w:tcPr>
          <w:p>
            <w:r>
              <w:t xml:space="preserve">Готовит презентацию, которая будет продемонстрирована членам Государственной экзаменационой комиссии во время защиты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Проведение НИР и анализ результатов</w:t>
            </w:r>
          </w:p>
        </w:tc>
        <w:tc>
          <w:tcPr>
            <w:vMerge w:val="continue"/>
            <w:tcW w:w="1701" w:type="dxa"/>
          </w:tcPr>
          <w:p>
            <w:pPr>
              <w:jc w:val="center"/>
            </w:pPr>
            <w:r>
              <w:t>З(ПК-8)</w:t>
            </w:r>
          </w:p>
        </w:tc>
        <w:tc>
          <w:tcPr>
            <w:vMerge w:val="continue"/>
            <w:tcW w:w="2835" w:type="dxa"/>
          </w:tcPr>
          <w:p>
            <w:pPr>
              <w:jc w:val="center"/>
            </w:pPr>
            <w:r>
              <w:t>Нормативные требования к оформлению ВКР магистра и научных отчётов УГНТУ</w:t>
            </w:r>
          </w:p>
        </w:tc>
        <w:tc>
          <w:tcPr>
            <w:tcW w:w="2835" w:type="dxa"/>
          </w:tcPr>
          <w:p>
            <w:r>
              <w:t>ОПК-2.4 Подготавливает автореферат и презентацию к предварительной защите ВКР магистра</w:t>
            </w:r>
          </w:p>
        </w:tc>
        <w:tc>
          <w:tcPr>
            <w:tcW w:w="2653" w:type="dxa"/>
          </w:tcPr>
          <w:p>
            <w:r>
              <w:t>обрабатывает полученные результаты, анализирует и осмысливает их с учетом имеющихся научных исследований</w:t>
            </w:r>
          </w:p>
        </w:tc>
        <w:tc>
          <w:tcPr>
            <w:tcW w:w="1251" w:type="dxa"/>
          </w:tcPr>
          <w:p>
            <w:r>
              <w:t>Доклад, сообщение</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Проведение НИР и анализ результатов</w:t>
            </w:r>
          </w:p>
        </w:tc>
        <w:tc>
          <w:tcPr>
            <w:vMerge w:val="continue"/>
            <w:tcW w:w="1701" w:type="dxa"/>
          </w:tcPr>
          <w:p>
            <w:pPr>
              <w:jc w:val="center"/>
            </w:pPr>
            <w:r>
              <w:t>З(ПК-8)</w:t>
            </w:r>
          </w:p>
        </w:tc>
        <w:tc>
          <w:tcPr>
            <w:vMerge w:val="continue"/>
            <w:tcW w:w="2835" w:type="dxa"/>
          </w:tcPr>
          <w:p>
            <w:pPr>
              <w:jc w:val="center"/>
            </w:pPr>
            <w:r>
              <w:t>Нормативные требования к оформлению ВКР магистра и научных отчётов УГНТУ</w:t>
            </w:r>
          </w:p>
        </w:tc>
        <w:tc>
          <w:tcPr>
            <w:tcW w:w="2835" w:type="dxa"/>
          </w:tcPr>
          <w:p>
            <w:r>
              <w:t>ОПК-2.5 Публикует результаты НИР в журналах, включённых в Перечень ВАК или РИНЦ</w:t>
            </w:r>
          </w:p>
        </w:tc>
        <w:tc>
          <w:tcPr>
            <w:tcW w:w="2653" w:type="dxa"/>
          </w:tcPr>
          <w:p>
            <w:r>
              <w:t>Готовит и представить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Проведение НИР и анализ результатов</w:t>
            </w:r>
          </w:p>
        </w:tc>
        <w:tc>
          <w:tcPr>
            <w:vMerge w:val="continue"/>
            <w:tcW w:w="1701" w:type="dxa"/>
          </w:tcPr>
          <w:p>
            <w:pPr>
              <w:jc w:val="center"/>
            </w:pPr>
            <w:r>
              <w:t>З(ПК-8)</w:t>
            </w:r>
          </w:p>
        </w:tc>
        <w:tc>
          <w:tcPr>
            <w:vMerge w:val="continue"/>
            <w:tcW w:w="2835" w:type="dxa"/>
          </w:tcPr>
          <w:p>
            <w:pPr>
              <w:jc w:val="center"/>
            </w:pPr>
            <w:r>
              <w:t>Нормативные требования к оформлению ВКР магистра и научных отчётов УГНТУ</w:t>
            </w:r>
          </w:p>
        </w:tc>
        <w:tc>
          <w:tcPr>
            <w:tcW w:w="2835" w:type="dxa"/>
          </w:tcPr>
          <w:p>
            <w:r>
              <w:t>ОПК-2.6 Участвует в оформлении коллективной публикации или заявки на грант по теме НИР</w:t>
            </w:r>
          </w:p>
        </w:tc>
        <w:tc>
          <w:tcPr>
            <w:tcW w:w="2653" w:type="dxa"/>
          </w:tcPr>
          <w:p>
            <w:r>
              <w:t>Готовит и представляет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Проведение НИР и анализ результатов</w:t>
            </w:r>
          </w:p>
        </w:tc>
        <w:tc>
          <w:tcPr>
            <w:vMerge w:val="restart"/>
            <w:tcW w:w="1701" w:type="dxa"/>
          </w:tcPr>
          <w:p>
            <w:pPr>
              <w:jc w:val="center"/>
            </w:pPr>
            <w:r>
              <w:t>У(ПК-7)</w:t>
            </w:r>
          </w:p>
        </w:tc>
        <w:tc>
          <w:tcPr>
            <w:vMerge w:val="restart"/>
            <w:tcW w:w="2835" w:type="dxa"/>
          </w:tcPr>
          <w:p>
            <w:pPr>
              <w:jc w:val="center"/>
            </w:pPr>
            <w:r>
              <w:t xml:space="preserve">Основы научной коммуникации: требования к научным публикациям, патентованию, конференциям </w:t>
            </w:r>
          </w:p>
        </w:tc>
        <w:tc>
          <w:tcPr>
            <w:tcW w:w="2835" w:type="dxa"/>
          </w:tcPr>
          <w:p>
            <w:r>
              <w:t>ПК-1.1 Проводит литературный обзор по теме НИР, анализирует не менее 20 актуальных источников</w:t>
            </w:r>
          </w:p>
        </w:tc>
        <w:tc>
          <w:tcPr>
            <w:tcW w:w="2653" w:type="dxa"/>
          </w:tcPr>
          <w:p>
            <w:r>
              <w:t xml:space="preserve">Находит не менее 10 авторефератов кандидатских диссертаций по выбранному паспорту специальности, наиболее близкие к тематике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Проведение НИР и анализ результатов</w:t>
            </w:r>
          </w:p>
        </w:tc>
        <w:tc>
          <w:tcPr>
            <w:vMerge w:val="continue"/>
            <w:tcW w:w="1701" w:type="dxa"/>
          </w:tcPr>
          <w:p>
            <w:pPr>
              <w:jc w:val="center"/>
            </w:pPr>
            <w:r>
              <w:t>У(ПК-7)</w:t>
            </w:r>
          </w:p>
        </w:tc>
        <w:tc>
          <w:tcPr>
            <w:vMerge w:val="continue"/>
            <w:tcW w:w="2835" w:type="dxa"/>
          </w:tcPr>
          <w:p>
            <w:pPr>
              <w:jc w:val="center"/>
            </w:pPr>
            <w:r>
              <w:t xml:space="preserve">Основы научной коммуникации: требования к научным публикациям, патентованию, конференциям </w:t>
            </w:r>
          </w:p>
        </w:tc>
        <w:tc>
          <w:tcPr>
            <w:tcW w:w="2835" w:type="dxa"/>
          </w:tcPr>
          <w:p>
            <w:r>
              <w:t>ПК-1.2 Разрабатывает и реализует алгоритм (программный комплекс, модель) для решения научной задачи</w:t>
            </w:r>
          </w:p>
        </w:tc>
        <w:tc>
          <w:tcPr>
            <w:tcW w:w="2653" w:type="dxa"/>
          </w:tcPr>
          <w:p>
            <w:r>
              <w:t xml:space="preserve">Готовит презентацию по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Проведение НИР и анализ результатов</w:t>
            </w:r>
          </w:p>
        </w:tc>
        <w:tc>
          <w:tcPr>
            <w:vMerge w:val="continue"/>
            <w:tcW w:w="1701" w:type="dxa"/>
          </w:tcPr>
          <w:p>
            <w:pPr>
              <w:jc w:val="center"/>
            </w:pPr>
            <w:r>
              <w:t>У(ПК-7)</w:t>
            </w:r>
          </w:p>
        </w:tc>
        <w:tc>
          <w:tcPr>
            <w:vMerge w:val="continue"/>
            <w:tcW w:w="2835" w:type="dxa"/>
          </w:tcPr>
          <w:p>
            <w:pPr>
              <w:jc w:val="center"/>
            </w:pPr>
            <w:r>
              <w:t xml:space="preserve">Основы научной коммуникации: требования к научным публикациям, патентованию, конференциям </w:t>
            </w:r>
          </w:p>
        </w:tc>
        <w:tc>
          <w:tcPr>
            <w:tcW w:w="2835" w:type="dxa"/>
          </w:tcPr>
          <w:p>
            <w:r>
              <w:t>ПК-1.3 Проводит вычислительный эксперимент, анализирует и интерпретирует полученные данные</w:t>
            </w:r>
          </w:p>
        </w:tc>
        <w:tc>
          <w:tcPr>
            <w:tcW w:w="2653" w:type="dxa"/>
          </w:tcPr>
          <w:p>
            <w:r>
              <w:t>Формулирует тему, цель, основные задачи и выводы по своей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Проведение НИР и анализ результатов</w:t>
            </w:r>
          </w:p>
        </w:tc>
        <w:tc>
          <w:tcPr>
            <w:vMerge w:val="continue"/>
            <w:tcW w:w="1701" w:type="dxa"/>
          </w:tcPr>
          <w:p>
            <w:pPr>
              <w:jc w:val="center"/>
            </w:pPr>
            <w:r>
              <w:t>У(ПК-7)</w:t>
            </w:r>
          </w:p>
        </w:tc>
        <w:tc>
          <w:tcPr>
            <w:vMerge w:val="continue"/>
            <w:tcW w:w="2835" w:type="dxa"/>
          </w:tcPr>
          <w:p>
            <w:pPr>
              <w:jc w:val="center"/>
            </w:pPr>
            <w:r>
              <w:t xml:space="preserve">Основы научной коммуникации: требования к научным публикациям, патентованию, конференциям </w:t>
            </w:r>
          </w:p>
        </w:tc>
        <w:tc>
          <w:tcPr>
            <w:tcW w:w="2835" w:type="dxa"/>
          </w:tcPr>
          <w:p>
            <w:r>
              <w:t>ПК-1.4 Сравнивает разработанное решение с аналогами, оценивает его эффективность</w:t>
            </w:r>
          </w:p>
        </w:tc>
        <w:tc>
          <w:tcPr>
            <w:tcW w:w="2653" w:type="dxa"/>
          </w:tcPr>
          <w:p>
            <w:r>
              <w:t>Составляет перечень ключевых слов по тематике ВКР и выбирает паспорт специальности, наиболее близкий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Проведение НИР и анализ результатов</w:t>
            </w:r>
          </w:p>
        </w:tc>
        <w:tc>
          <w:tcPr>
            <w:vMerge w:val="continue"/>
            <w:tcW w:w="1701" w:type="dxa"/>
          </w:tcPr>
          <w:p>
            <w:pPr>
              <w:jc w:val="center"/>
            </w:pPr>
            <w:r>
              <w:t>У(ПК-7)</w:t>
            </w:r>
          </w:p>
        </w:tc>
        <w:tc>
          <w:tcPr>
            <w:vMerge w:val="continue"/>
            <w:tcW w:w="2835" w:type="dxa"/>
          </w:tcPr>
          <w:p>
            <w:pPr>
              <w:jc w:val="center"/>
            </w:pPr>
            <w:r>
              <w:t xml:space="preserve">Основы научной коммуникации: требования к научным публикациям, патентованию, конференциям </w:t>
            </w:r>
          </w:p>
        </w:tc>
        <w:tc>
          <w:tcPr>
            <w:tcW w:w="2835" w:type="dxa"/>
          </w:tcPr>
          <w:p>
            <w:r>
              <w:t>ПК-1.5 Готовит научную статью и представляет результаты НИР на конференции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Проведение НИР и анализ результатов</w:t>
            </w:r>
          </w:p>
        </w:tc>
        <w:tc>
          <w:tcPr>
            <w:vMerge w:val="continue"/>
            <w:tcW w:w="1701" w:type="dxa"/>
          </w:tcPr>
          <w:p>
            <w:pPr>
              <w:jc w:val="center"/>
            </w:pPr>
            <w:r>
              <w:t>У(ПК-7)</w:t>
            </w:r>
          </w:p>
        </w:tc>
        <w:tc>
          <w:tcPr>
            <w:vMerge w:val="continue"/>
            <w:tcW w:w="2835" w:type="dxa"/>
          </w:tcPr>
          <w:p>
            <w:pPr>
              <w:jc w:val="center"/>
            </w:pPr>
            <w:r>
              <w:t xml:space="preserve">Основы научной коммуникации: требования к научным публикациям, патентованию, конференциям </w:t>
            </w:r>
          </w:p>
        </w:tc>
        <w:tc>
          <w:tcPr>
            <w:tcW w:w="2835" w:type="dxa"/>
          </w:tcPr>
          <w:p>
            <w:r>
              <w:t>ПК-1.6 Формулирует положения, выносимые на защиту ВКР магистра</w:t>
            </w:r>
          </w:p>
        </w:tc>
        <w:tc>
          <w:tcPr>
            <w:tcW w:w="2653" w:type="dxa"/>
          </w:tcPr>
          <w:p>
            <w:r>
              <w:t xml:space="preserve">Готовит Публикация в Google Play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Проведение НИР и анализ результатов</w:t>
            </w:r>
          </w:p>
        </w:tc>
        <w:tc>
          <w:tcPr>
            <w:vMerge w:val="continue"/>
            <w:tcW w:w="1701" w:type="dxa"/>
          </w:tcPr>
          <w:p>
            <w:pPr>
              <w:jc w:val="center"/>
            </w:pPr>
            <w:r>
              <w:t>У(ПК-7)</w:t>
            </w:r>
          </w:p>
        </w:tc>
        <w:tc>
          <w:tcPr>
            <w:vMerge w:val="continue"/>
            <w:tcW w:w="2835" w:type="dxa"/>
          </w:tcPr>
          <w:p>
            <w:pPr>
              <w:jc w:val="center"/>
            </w:pPr>
            <w:r>
              <w:t xml:space="preserve">Основы научной коммуникации: требования к научным публикациям, патентованию, конференциям </w:t>
            </w:r>
          </w:p>
        </w:tc>
        <w:tc>
          <w:tcPr>
            <w:tcW w:w="2835" w:type="dxa"/>
          </w:tcPr>
          <w:p>
            <w:r>
              <w:t>ПК-1.7 Осуществляет подготовку проекта ВКР магистра к предварительной защите</w:t>
            </w:r>
          </w:p>
        </w:tc>
        <w:tc>
          <w:tcPr>
            <w:tcW w:w="2653" w:type="dxa"/>
          </w:tcPr>
          <w:p>
            <w:r>
              <w:t>Готовит устный доклад по материалам своей ВКР</w:t>
            </w:r>
          </w:p>
        </w:tc>
        <w:tc>
          <w:tcPr>
            <w:tcW w:w="1251" w:type="dxa"/>
          </w:tcPr>
          <w:p>
            <w:r>
              <w:t>Доклад, сообщение</w:t>
              <w:b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Оформление и представление результатов НИР</w:t>
            </w:r>
          </w:p>
        </w:tc>
        <w:tc>
          <w:tcPr>
            <w:vMerge w:val="restart"/>
            <w:tcW w:w="1701" w:type="dxa"/>
          </w:tcPr>
          <w:p>
            <w:pPr>
              <w:jc w:val="center"/>
            </w:pPr>
            <w:r>
              <w:t>В(ПК-7)</w:t>
            </w:r>
          </w:p>
        </w:tc>
        <w:tc>
          <w:tcPr>
            <w:vMerge w:val="continue"/>
            <w:tcW w:w="2835" w:type="dxa"/>
          </w:tcPr>
          <w:p>
            <w:pPr>
              <w:jc w:val="center"/>
            </w:pPr>
            <w:r>
              <w:t xml:space="preserve">Основы научной коммуникации: требования к научным публикациям, патентованию, конференциям </w:t>
            </w:r>
          </w:p>
        </w:tc>
        <w:tc>
          <w:tcPr>
            <w:tcW w:w="2835" w:type="dxa"/>
          </w:tcPr>
          <w:p>
            <w:r>
              <w:t>ПК-1.1 Проводит литературный обзор по теме НИР, анализирует не менее 20 актуальных источников</w:t>
            </w:r>
          </w:p>
        </w:tc>
        <w:tc>
          <w:tcPr>
            <w:tcW w:w="2653" w:type="dxa"/>
          </w:tcPr>
          <w:p>
            <w:r>
              <w:t>Составляет литературный обзор публикаций своего научного руководителя</w:t>
            </w:r>
          </w:p>
        </w:tc>
        <w:tc>
          <w:tcPr>
            <w:tcW w:w="1251" w:type="dxa"/>
          </w:tcPr>
          <w:p>
            <w:r>
              <w:t>Письменный и устный опрос</w:t>
              <w:br/>
              <w:t>Реферат</w:t>
              <w:br/>
              <w:t/>
            </w:r>
          </w:p>
        </w:tc>
      </w:tr>
      <w:tr>
        <w:trPr>
          <w:trHeight w:val="417"/>
        </w:trPr>
        <w:tc>
          <w:tcPr>
            <w:vMerge w:val="continue"/>
            <w:tcW w:w="817" w:type="dxa"/>
          </w:tcPr>
          <w:p>
            <w:pPr>
              <w:numPr>
                <w:ilvl w:val="0"/>
                <w:numId w:val="6"/>
              </w:numPr>
              <w:jc w:val="center"/>
            </w:pPr>
            <w:r>
              <w:t/>
            </w:r>
          </w:p>
        </w:tc>
        <w:tc>
          <w:tcPr>
            <w:vMerge w:val="continue"/>
            <w:tcW w:w="2977" w:type="dxa"/>
          </w:tcPr>
          <w:p>
            <w:r>
              <w:t>Оформление и представление результатов НИР</w:t>
            </w:r>
          </w:p>
        </w:tc>
        <w:tc>
          <w:tcPr>
            <w:vMerge w:val="continue"/>
            <w:tcW w:w="1701" w:type="dxa"/>
          </w:tcPr>
          <w:p>
            <w:pPr>
              <w:jc w:val="center"/>
            </w:pPr>
            <w:r>
              <w:t>В(ПК-7)</w:t>
            </w:r>
          </w:p>
        </w:tc>
        <w:tc>
          <w:tcPr>
            <w:vMerge w:val="continue"/>
            <w:tcW w:w="2835" w:type="dxa"/>
          </w:tcPr>
          <w:p>
            <w:pPr>
              <w:jc w:val="center"/>
            </w:pPr>
            <w:r>
              <w:t xml:space="preserve">Основы научной коммуникации: требования к научным публикациям, патентованию, конференциям </w:t>
            </w:r>
          </w:p>
        </w:tc>
        <w:tc>
          <w:tcPr>
            <w:tcW w:w="2835" w:type="dxa"/>
          </w:tcPr>
          <w:p>
            <w:r>
              <w:t>ПК-1.2 Разрабатывает и реализует алгоритм (программный комплекс, модель) для решения научной задачи</w:t>
            </w:r>
          </w:p>
        </w:tc>
        <w:tc>
          <w:tcPr>
            <w:tcW w:w="2653" w:type="dxa"/>
          </w:tcPr>
          <w:p>
            <w:r>
              <w:t xml:space="preserve">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Оформление и представление результатов НИР</w:t>
            </w:r>
          </w:p>
        </w:tc>
        <w:tc>
          <w:tcPr>
            <w:vMerge w:val="continue"/>
            <w:tcW w:w="1701" w:type="dxa"/>
          </w:tcPr>
          <w:p>
            <w:pPr>
              <w:jc w:val="center"/>
            </w:pPr>
            <w:r>
              <w:t>В(ПК-7)</w:t>
            </w:r>
          </w:p>
        </w:tc>
        <w:tc>
          <w:tcPr>
            <w:vMerge w:val="continue"/>
            <w:tcW w:w="2835" w:type="dxa"/>
          </w:tcPr>
          <w:p>
            <w:pPr>
              <w:jc w:val="center"/>
            </w:pPr>
            <w:r>
              <w:t xml:space="preserve">Основы научной коммуникации: требования к научным публикациям, патентованию, конференциям </w:t>
            </w:r>
          </w:p>
        </w:tc>
        <w:tc>
          <w:tcPr>
            <w:tcW w:w="2835" w:type="dxa"/>
          </w:tcPr>
          <w:p>
            <w:r>
              <w:t>ПК-1.3 Проводит вычислительный эксперимент, анализирует и интерпретирует полученные данные</w:t>
            </w:r>
          </w:p>
        </w:tc>
        <w:tc>
          <w:tcPr>
            <w:tcW w:w="2653" w:type="dxa"/>
          </w:tcPr>
          <w:p>
            <w:r>
              <w:t>Сформулировать тему, цель, основные задачи и выводы по вашей выпускной квалификационной работе</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Оформление и представление результатов НИР</w:t>
            </w:r>
          </w:p>
        </w:tc>
        <w:tc>
          <w:tcPr>
            <w:vMerge w:val="continue"/>
            <w:tcW w:w="1701" w:type="dxa"/>
          </w:tcPr>
          <w:p>
            <w:pPr>
              <w:jc w:val="center"/>
            </w:pPr>
            <w:r>
              <w:t>В(ПК-7)</w:t>
            </w:r>
          </w:p>
        </w:tc>
        <w:tc>
          <w:tcPr>
            <w:vMerge w:val="continue"/>
            <w:tcW w:w="2835" w:type="dxa"/>
          </w:tcPr>
          <w:p>
            <w:pPr>
              <w:jc w:val="center"/>
            </w:pPr>
            <w:r>
              <w:t xml:space="preserve">Основы научной коммуникации: требования к научным публикациям, патентованию, конференциям </w:t>
            </w:r>
          </w:p>
        </w:tc>
        <w:tc>
          <w:tcPr>
            <w:tcW w:w="2835" w:type="dxa"/>
          </w:tcPr>
          <w:p>
            <w:r>
              <w:t>ПК-1.4 Сравнивает разработанное решение с аналогами, оценивает его эффективность</w:t>
            </w:r>
          </w:p>
        </w:tc>
        <w:tc>
          <w:tcPr>
            <w:tcW w:w="2653" w:type="dxa"/>
          </w:tcPr>
          <w:p>
            <w:r>
              <w:t xml:space="preserve">Готовит Публикация в Google Play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Оформление и представление результатов НИР</w:t>
            </w:r>
          </w:p>
        </w:tc>
        <w:tc>
          <w:tcPr>
            <w:vMerge w:val="continue"/>
            <w:tcW w:w="1701" w:type="dxa"/>
          </w:tcPr>
          <w:p>
            <w:pPr>
              <w:jc w:val="center"/>
            </w:pPr>
            <w:r>
              <w:t>В(ПК-7)</w:t>
            </w:r>
          </w:p>
        </w:tc>
        <w:tc>
          <w:tcPr>
            <w:vMerge w:val="continue"/>
            <w:tcW w:w="2835" w:type="dxa"/>
          </w:tcPr>
          <w:p>
            <w:pPr>
              <w:jc w:val="center"/>
            </w:pPr>
            <w:r>
              <w:t xml:space="preserve">Основы научной коммуникации: требования к научным публикациям, патентованию, конференциям </w:t>
            </w:r>
          </w:p>
        </w:tc>
        <w:tc>
          <w:tcPr>
            <w:tcW w:w="2835" w:type="dxa"/>
          </w:tcPr>
          <w:p>
            <w:r>
              <w:t>ПК-1.5 Готовит научную статью и представляет результаты НИР на конференции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Оформление и представление результатов НИР</w:t>
            </w:r>
          </w:p>
        </w:tc>
        <w:tc>
          <w:tcPr>
            <w:vMerge w:val="continue"/>
            <w:tcW w:w="1701" w:type="dxa"/>
          </w:tcPr>
          <w:p>
            <w:pPr>
              <w:jc w:val="center"/>
            </w:pPr>
            <w:r>
              <w:t>В(ПК-7)</w:t>
            </w:r>
          </w:p>
        </w:tc>
        <w:tc>
          <w:tcPr>
            <w:vMerge w:val="continue"/>
            <w:tcW w:w="2835" w:type="dxa"/>
          </w:tcPr>
          <w:p>
            <w:pPr>
              <w:jc w:val="center"/>
            </w:pPr>
            <w:r>
              <w:t xml:space="preserve">Основы научной коммуникации: требования к научным публикациям, патентованию, конференциям </w:t>
            </w:r>
          </w:p>
        </w:tc>
        <w:tc>
          <w:tcPr>
            <w:tcW w:w="2835" w:type="dxa"/>
          </w:tcPr>
          <w:p>
            <w:r>
              <w:t>ПК-1.6 Формулирует положения, выносимые на защиту ВКР магистра</w:t>
            </w:r>
          </w:p>
        </w:tc>
        <w:tc>
          <w:tcPr>
            <w:tcW w:w="2653" w:type="dxa"/>
          </w:tcPr>
          <w:p>
            <w:r>
              <w:t>Готовит Публикация в Google Play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Оформление и представление результатов НИР</w:t>
            </w:r>
          </w:p>
        </w:tc>
        <w:tc>
          <w:tcPr>
            <w:vMerge w:val="continue"/>
            <w:tcW w:w="1701" w:type="dxa"/>
          </w:tcPr>
          <w:p>
            <w:pPr>
              <w:jc w:val="center"/>
            </w:pPr>
            <w:r>
              <w:t>В(ПК-7)</w:t>
            </w:r>
          </w:p>
        </w:tc>
        <w:tc>
          <w:tcPr>
            <w:vMerge w:val="continue"/>
            <w:tcW w:w="2835" w:type="dxa"/>
          </w:tcPr>
          <w:p>
            <w:pPr>
              <w:jc w:val="center"/>
            </w:pPr>
            <w:r>
              <w:t xml:space="preserve">Основы научной коммуникации: требования к научным публикациям, патентованию, конференциям </w:t>
            </w:r>
          </w:p>
        </w:tc>
        <w:tc>
          <w:tcPr>
            <w:tcW w:w="2835" w:type="dxa"/>
          </w:tcPr>
          <w:p>
            <w:r>
              <w:t>ПК-1.7 Осуществляет подготовку проекта ВКР магистра к предварительной защите</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Оформление и представление результатов НИР</w:t>
            </w:r>
          </w:p>
        </w:tc>
        <w:tc>
          <w:tcPr>
            <w:vMerge w:val="restart"/>
            <w:tcW w:w="1701" w:type="dxa"/>
          </w:tcPr>
          <w:p>
            <w:pPr>
              <w:jc w:val="center"/>
            </w:pPr>
            <w:r>
              <w:t>З(ПК-7)</w:t>
            </w:r>
          </w:p>
        </w:tc>
        <w:tc>
          <w:tcPr>
            <w:vMerge w:val="continue"/>
            <w:tcW w:w="2835" w:type="dxa"/>
          </w:tcPr>
          <w:p>
            <w:pPr>
              <w:jc w:val="center"/>
            </w:pPr>
            <w:r>
              <w:t xml:space="preserve">Основы научной коммуникации: требования к научным публикациям, патентованию, конференциям </w:t>
            </w:r>
          </w:p>
        </w:tc>
        <w:tc>
          <w:tcPr>
            <w:tcW w:w="2835" w:type="dxa"/>
          </w:tcPr>
          <w:p>
            <w:r>
              <w:t>ПК-1.1 Проводит литературный обзор по теме НИР, анализирует не менее 20 актуальных источников</w:t>
            </w:r>
          </w:p>
        </w:tc>
        <w:tc>
          <w:tcPr>
            <w:tcW w:w="2653" w:type="dxa"/>
          </w:tcPr>
          <w:p>
            <w:r>
              <w:t>Скачать не менее 10 авторефератов кандидатских диссертаций по выбранному паспорту специальности и распечатать один из них, наиболее близкий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Оформление и представление результатов НИР</w:t>
            </w:r>
          </w:p>
        </w:tc>
        <w:tc>
          <w:tcPr>
            <w:vMerge w:val="continue"/>
            <w:tcW w:w="1701" w:type="dxa"/>
          </w:tcPr>
          <w:p>
            <w:pPr>
              <w:jc w:val="center"/>
            </w:pPr>
            <w:r>
              <w:t>З(ПК-7)</w:t>
            </w:r>
          </w:p>
        </w:tc>
        <w:tc>
          <w:tcPr>
            <w:vMerge w:val="continue"/>
            <w:tcW w:w="2835" w:type="dxa"/>
          </w:tcPr>
          <w:p>
            <w:pPr>
              <w:jc w:val="center"/>
            </w:pPr>
            <w:r>
              <w:t xml:space="preserve">Основы научной коммуникации: требования к научным публикациям, патентованию, конференциям </w:t>
            </w:r>
          </w:p>
        </w:tc>
        <w:tc>
          <w:tcPr>
            <w:tcW w:w="2835" w:type="dxa"/>
          </w:tcPr>
          <w:p>
            <w:r>
              <w:t>ПК-1.2 Разрабатывает и реализует алгоритм (программный комплекс, модель) для решения научной задачи</w:t>
            </w:r>
          </w:p>
        </w:tc>
        <w:tc>
          <w:tcPr>
            <w:tcW w:w="2653" w:type="dxa"/>
          </w:tcPr>
          <w:p>
            <w:r>
              <w:t xml:space="preserve">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Оформление и представление результатов НИР</w:t>
            </w:r>
          </w:p>
        </w:tc>
        <w:tc>
          <w:tcPr>
            <w:vMerge w:val="continue"/>
            <w:tcW w:w="1701" w:type="dxa"/>
          </w:tcPr>
          <w:p>
            <w:pPr>
              <w:jc w:val="center"/>
            </w:pPr>
            <w:r>
              <w:t>З(ПК-7)</w:t>
            </w:r>
          </w:p>
        </w:tc>
        <w:tc>
          <w:tcPr>
            <w:vMerge w:val="continue"/>
            <w:tcW w:w="2835" w:type="dxa"/>
          </w:tcPr>
          <w:p>
            <w:pPr>
              <w:jc w:val="center"/>
            </w:pPr>
            <w:r>
              <w:t xml:space="preserve">Основы научной коммуникации: требования к научным публикациям, патентованию, конференциям </w:t>
            </w:r>
          </w:p>
        </w:tc>
        <w:tc>
          <w:tcPr>
            <w:tcW w:w="2835" w:type="dxa"/>
          </w:tcPr>
          <w:p>
            <w:r>
              <w:t>ПК-1.3 Проводит вычислительный эксперимент, анализирует и интерпретирует полученные данные</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Оформление и представление результатов НИР</w:t>
            </w:r>
          </w:p>
        </w:tc>
        <w:tc>
          <w:tcPr>
            <w:vMerge w:val="continue"/>
            <w:tcW w:w="1701" w:type="dxa"/>
          </w:tcPr>
          <w:p>
            <w:pPr>
              <w:jc w:val="center"/>
            </w:pPr>
            <w:r>
              <w:t>З(ПК-7)</w:t>
            </w:r>
          </w:p>
        </w:tc>
        <w:tc>
          <w:tcPr>
            <w:vMerge w:val="continue"/>
            <w:tcW w:w="2835" w:type="dxa"/>
          </w:tcPr>
          <w:p>
            <w:pPr>
              <w:jc w:val="center"/>
            </w:pPr>
            <w:r>
              <w:t xml:space="preserve">Основы научной коммуникации: требования к научным публикациям, патентованию, конференциям </w:t>
            </w:r>
          </w:p>
        </w:tc>
        <w:tc>
          <w:tcPr>
            <w:tcW w:w="2835" w:type="dxa"/>
          </w:tcPr>
          <w:p>
            <w:r>
              <w:t>ПК-1.4 Сравнивает разработанное решение с аналогами, оценивает его эффективность</w:t>
            </w:r>
          </w:p>
        </w:tc>
        <w:tc>
          <w:tcPr>
            <w:tcW w:w="2653" w:type="dxa"/>
          </w:tcPr>
          <w:p>
            <w:r>
              <w:t>Составляет перечень ключевых слов по тематике ВКР и выбирает паспорт специальности, наиболее близкий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Оформление и представление результатов НИР</w:t>
            </w:r>
          </w:p>
        </w:tc>
        <w:tc>
          <w:tcPr>
            <w:vMerge w:val="continue"/>
            <w:tcW w:w="1701" w:type="dxa"/>
          </w:tcPr>
          <w:p>
            <w:pPr>
              <w:jc w:val="center"/>
            </w:pPr>
            <w:r>
              <w:t>З(ПК-7)</w:t>
            </w:r>
          </w:p>
        </w:tc>
        <w:tc>
          <w:tcPr>
            <w:vMerge w:val="continue"/>
            <w:tcW w:w="2835" w:type="dxa"/>
          </w:tcPr>
          <w:p>
            <w:pPr>
              <w:jc w:val="center"/>
            </w:pPr>
            <w:r>
              <w:t xml:space="preserve">Основы научной коммуникации: требования к научным публикациям, патентованию, конференциям </w:t>
            </w:r>
          </w:p>
        </w:tc>
        <w:tc>
          <w:tcPr>
            <w:tcW w:w="2835" w:type="dxa"/>
          </w:tcPr>
          <w:p>
            <w:r>
              <w:t>ПК-1.5 Готовит научную статью и представляет результаты НИР на конференции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Оформление и представление результатов НИР</w:t>
            </w:r>
          </w:p>
        </w:tc>
        <w:tc>
          <w:tcPr>
            <w:vMerge w:val="continue"/>
            <w:tcW w:w="1701" w:type="dxa"/>
          </w:tcPr>
          <w:p>
            <w:pPr>
              <w:jc w:val="center"/>
            </w:pPr>
            <w:r>
              <w:t>З(ПК-7)</w:t>
            </w:r>
          </w:p>
        </w:tc>
        <w:tc>
          <w:tcPr>
            <w:vMerge w:val="continue"/>
            <w:tcW w:w="2835" w:type="dxa"/>
          </w:tcPr>
          <w:p>
            <w:pPr>
              <w:jc w:val="center"/>
            </w:pPr>
            <w:r>
              <w:t xml:space="preserve">Основы научной коммуникации: требования к научным публикациям, патентованию, конференциям </w:t>
            </w:r>
          </w:p>
        </w:tc>
        <w:tc>
          <w:tcPr>
            <w:tcW w:w="2835" w:type="dxa"/>
          </w:tcPr>
          <w:p>
            <w:r>
              <w:t>ПК-1.6 Формулирует положения, выносимые на защиту ВКР магистра</w:t>
            </w:r>
          </w:p>
        </w:tc>
        <w:tc>
          <w:tcPr>
            <w:tcW w:w="2653" w:type="dxa"/>
          </w:tcPr>
          <w:p>
            <w:r>
              <w:t>Готовит Публикация в Google Play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Оформление и представление результатов НИР</w:t>
            </w:r>
          </w:p>
        </w:tc>
        <w:tc>
          <w:tcPr>
            <w:vMerge w:val="continue"/>
            <w:tcW w:w="1701" w:type="dxa"/>
          </w:tcPr>
          <w:p>
            <w:pPr>
              <w:jc w:val="center"/>
            </w:pPr>
            <w:r>
              <w:t>З(ПК-7)</w:t>
            </w:r>
          </w:p>
        </w:tc>
        <w:tc>
          <w:tcPr>
            <w:vMerge w:val="continue"/>
            <w:tcW w:w="2835" w:type="dxa"/>
          </w:tcPr>
          <w:p>
            <w:pPr>
              <w:jc w:val="center"/>
            </w:pPr>
            <w:r>
              <w:t xml:space="preserve">Основы научной коммуникации: требования к научным публикациям, патентованию, конференциям </w:t>
            </w:r>
          </w:p>
        </w:tc>
        <w:tc>
          <w:tcPr>
            <w:tcW w:w="2835" w:type="dxa"/>
          </w:tcPr>
          <w:p>
            <w:r>
              <w:t>ПК-1.7 Осуществляет подготовку проекта ВКР магистра к предварительной защите</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Оформление и представление результатов НИР</w:t>
            </w:r>
          </w:p>
        </w:tc>
        <w:tc>
          <w:tcPr>
            <w:vMerge w:val="restart"/>
            <w:tcW w:w="1701" w:type="dxa"/>
          </w:tcPr>
          <w:p>
            <w:pPr>
              <w:jc w:val="center"/>
            </w:pPr>
            <w:r>
              <w:t>У(ПК-8)</w:t>
            </w:r>
          </w:p>
        </w:tc>
        <w:tc>
          <w:tcPr>
            <w:vMerge w:val="restart"/>
            <w:tcW w:w="2835" w:type="dxa"/>
          </w:tcPr>
          <w:p>
            <w:pPr>
              <w:jc w:val="center"/>
            </w:pPr>
            <w:r>
              <w:t>Нормативные требования к оформлению ВКР магистра и научных отчётов УГНТУ</w:t>
            </w:r>
          </w:p>
        </w:tc>
        <w:tc>
          <w:tcPr>
            <w:tcW w:w="2835" w:type="dxa"/>
          </w:tcPr>
          <w:p>
            <w:r>
              <w:t>ОПК-2.1 Оформляет научную статью в соответствии с требованиями журналов ВАК/Scopus/WoS</w:t>
            </w:r>
          </w:p>
        </w:tc>
        <w:tc>
          <w:tcPr>
            <w:tcW w:w="2653" w:type="dxa"/>
          </w:tcPr>
          <w:p>
            <w:r>
              <w:t xml:space="preserve">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Оформление и представление результатов НИР</w:t>
            </w:r>
          </w:p>
        </w:tc>
        <w:tc>
          <w:tcPr>
            <w:vMerge w:val="continue"/>
            <w:tcW w:w="1701" w:type="dxa"/>
          </w:tcPr>
          <w:p>
            <w:pPr>
              <w:jc w:val="center"/>
            </w:pPr>
            <w:r>
              <w:t>У(ПК-8)</w:t>
            </w:r>
          </w:p>
        </w:tc>
        <w:tc>
          <w:tcPr>
            <w:vMerge w:val="continue"/>
            <w:tcW w:w="2835" w:type="dxa"/>
          </w:tcPr>
          <w:p>
            <w:pPr>
              <w:jc w:val="center"/>
            </w:pPr>
            <w:r>
              <w:t>Нормативные требования к оформлению ВКР магистра и научных отчётов УГНТУ</w:t>
            </w:r>
          </w:p>
        </w:tc>
        <w:tc>
          <w:tcPr>
            <w:tcW w:w="2835" w:type="dxa"/>
          </w:tcPr>
          <w:p>
            <w:r>
              <w:t>ОПК-2.2 Готовит доклад и презентацию для выступления на научной конференции</w:t>
            </w:r>
          </w:p>
        </w:tc>
        <w:tc>
          <w:tcPr>
            <w:tcW w:w="2653" w:type="dxa"/>
          </w:tcPr>
          <w:p>
            <w:r>
              <w:t xml:space="preserve">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Оформление и представление результатов НИР</w:t>
            </w:r>
          </w:p>
        </w:tc>
        <w:tc>
          <w:tcPr>
            <w:vMerge w:val="continue"/>
            <w:tcW w:w="1701" w:type="dxa"/>
          </w:tcPr>
          <w:p>
            <w:pPr>
              <w:jc w:val="center"/>
            </w:pPr>
            <w:r>
              <w:t>У(ПК-8)</w:t>
            </w:r>
          </w:p>
        </w:tc>
        <w:tc>
          <w:tcPr>
            <w:vMerge w:val="continue"/>
            <w:tcW w:w="2835" w:type="dxa"/>
          </w:tcPr>
          <w:p>
            <w:pPr>
              <w:jc w:val="center"/>
            </w:pPr>
            <w:r>
              <w:t>Нормативные требования к оформлению ВКР магистра и научных отчётов УГНТУ</w:t>
            </w:r>
          </w:p>
        </w:tc>
        <w:tc>
          <w:tcPr>
            <w:tcW w:w="2835" w:type="dxa"/>
          </w:tcPr>
          <w:p>
            <w:r>
              <w:t>ОПК-2.3 Оформляет заявку на регистрацию программы для ЭВМ или патент на изобретение</w:t>
            </w:r>
          </w:p>
        </w:tc>
        <w:tc>
          <w:tcPr>
            <w:tcW w:w="2653" w:type="dxa"/>
          </w:tcPr>
          <w:p>
            <w:r>
              <w:t xml:space="preserve">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Оформление и представление результатов НИР</w:t>
            </w:r>
          </w:p>
        </w:tc>
        <w:tc>
          <w:tcPr>
            <w:vMerge w:val="continue"/>
            <w:tcW w:w="1701" w:type="dxa"/>
          </w:tcPr>
          <w:p>
            <w:pPr>
              <w:jc w:val="center"/>
            </w:pPr>
            <w:r>
              <w:t>У(ПК-8)</w:t>
            </w:r>
          </w:p>
        </w:tc>
        <w:tc>
          <w:tcPr>
            <w:vMerge w:val="continue"/>
            <w:tcW w:w="2835" w:type="dxa"/>
          </w:tcPr>
          <w:p>
            <w:pPr>
              <w:jc w:val="center"/>
            </w:pPr>
            <w:r>
              <w:t>Нормативные требования к оформлению ВКР магистра и научных отчётов УГНТУ</w:t>
            </w:r>
          </w:p>
        </w:tc>
        <w:tc>
          <w:tcPr>
            <w:tcW w:w="2835" w:type="dxa"/>
          </w:tcPr>
          <w:p>
            <w:r>
              <w:t>ОПК-2.4 Подготавливает автореферат и презентацию к предварительной защите ВКР магистра</w:t>
            </w:r>
          </w:p>
        </w:tc>
        <w:tc>
          <w:tcPr>
            <w:tcW w:w="2653" w:type="dxa"/>
          </w:tcPr>
          <w:p>
            <w:r>
              <w:t xml:space="preserve">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Оформление и представление результатов НИР</w:t>
            </w:r>
          </w:p>
        </w:tc>
        <w:tc>
          <w:tcPr>
            <w:vMerge w:val="continue"/>
            <w:tcW w:w="1701" w:type="dxa"/>
          </w:tcPr>
          <w:p>
            <w:pPr>
              <w:jc w:val="center"/>
            </w:pPr>
            <w:r>
              <w:t>У(ПК-8)</w:t>
            </w:r>
          </w:p>
        </w:tc>
        <w:tc>
          <w:tcPr>
            <w:vMerge w:val="continue"/>
            <w:tcW w:w="2835" w:type="dxa"/>
          </w:tcPr>
          <w:p>
            <w:pPr>
              <w:jc w:val="center"/>
            </w:pPr>
            <w:r>
              <w:t>Нормативные требования к оформлению ВКР магистра и научных отчётов УГНТУ</w:t>
            </w:r>
          </w:p>
        </w:tc>
        <w:tc>
          <w:tcPr>
            <w:tcW w:w="2835" w:type="dxa"/>
          </w:tcPr>
          <w:p>
            <w:r>
              <w:t>ОПК-2.5 Публикует результаты НИР в журналах, включённых в Перечень ВАК или РИНЦ</w:t>
            </w:r>
          </w:p>
        </w:tc>
        <w:tc>
          <w:tcPr>
            <w:tcW w:w="2653" w:type="dxa"/>
          </w:tcPr>
          <w:p>
            <w:r>
              <w:t>Готовит доклад на конференцию "Информационные технологии. Проблемы и решения" (IT-days) по материалам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Оформление и представление результатов НИР</w:t>
            </w:r>
          </w:p>
        </w:tc>
        <w:tc>
          <w:tcPr>
            <w:vMerge w:val="continue"/>
            <w:tcW w:w="1701" w:type="dxa"/>
          </w:tcPr>
          <w:p>
            <w:pPr>
              <w:jc w:val="center"/>
            </w:pPr>
            <w:r>
              <w:t>У(ПК-8)</w:t>
            </w:r>
          </w:p>
        </w:tc>
        <w:tc>
          <w:tcPr>
            <w:vMerge w:val="continue"/>
            <w:tcW w:w="2835" w:type="dxa"/>
          </w:tcPr>
          <w:p>
            <w:pPr>
              <w:jc w:val="center"/>
            </w:pPr>
            <w:r>
              <w:t>Нормативные требования к оформлению ВКР магистра и научных отчётов УГНТУ</w:t>
            </w:r>
          </w:p>
        </w:tc>
        <w:tc>
          <w:tcPr>
            <w:tcW w:w="2835" w:type="dxa"/>
          </w:tcPr>
          <w:p>
            <w:r>
              <w:t>ОПК-2.6 Участвует в оформлении коллективной публикации или заявки на грант по теме НИР</w:t>
            </w:r>
          </w:p>
        </w:tc>
        <w:tc>
          <w:tcPr>
            <w:tcW w:w="2653" w:type="dxa"/>
          </w:tcPr>
          <w:p>
            <w:r>
              <w:t>Готовит автореферат выпускной квалификационной работы бакалавра</w:t>
            </w:r>
          </w:p>
        </w:tc>
        <w:tc>
          <w:tcPr>
            <w:tcW w:w="1251" w:type="dxa"/>
          </w:tcPr>
          <w:p>
            <w:r>
              <w:t>Лабораторная работа</w:t>
              <w:br/>
              <w:t>Письменный и устный опрос</w:t>
              <w:br/>
              <w:t/>
            </w:r>
          </w:p>
        </w:tc>
      </w:tr>
    </w:tbl>
    <w:p>
      <w:pPr>
        <w:contextualSpacing/>
        <w:jc w:val="right"/>
      </w:pPr>
    </w:p>
    <w:p>
      <w:pPr>
        <w:contextualSpacing/>
        <w:jc w:val="center"/>
        <w:rPr>
          <w:b/>
          <w:i/>
          <w:color w:val="548DD4" w:themeColor="text2" w:themeTint="99"/>
        </w:rPr>
      </w:pPr>
      <w:r>
        <w:rPr>
          <w:b/>
        </w:rPr>
        <w:t>2. Перечень оценочных средств для текущего контроля и промежуточной аттестации по дисциплине</w:t>
      </w:r>
    </w:p>
    <w:p>
      <w:pPr>
        <w:contextualSpacing/>
        <w:jc w:val="both"/>
        <w:rPr>
          <w:b/>
          <w:i/>
          <w:color w:val="548DD4" w:themeColor="text2" w:themeTint="99"/>
        </w:rPr>
      </w:pPr>
    </w:p>
    <w:tbl>
      <w:tblPr>
        <w:tblStyle w:val="ad"/>
        <w:tblW w:w="0" w:type="auto"/>
        <w:tblLook w:val="04A0" w:firstRow="1" w:lastRow="0" w:firstColumn="1" w:lastColumn="0" w:noHBand="0" w:noVBand="1"/>
      </w:tblPr>
      <w:tblGrid>
        <w:gridCol w:w="540"/>
        <w:gridCol w:w="2674"/>
        <w:gridCol w:w="3586"/>
        <w:gridCol w:w="3281"/>
        <w:gridCol w:w="4988"/>
      </w:tblGrid>
      <w:tr>
        <w:tc>
          <w:tcPr>
            <w:tcW w:w="0" w:type="auto"/>
            <w:vAlign w:val="center"/>
          </w:tcPr>
          <w:p>
            <w:pPr>
              <w:contextualSpacing/>
              <w:jc w:val="center"/>
            </w:pPr>
            <w:r>
              <w:t>п/п</w:t>
            </w:r>
          </w:p>
        </w:tc>
        <w:tc>
          <w:tcPr>
            <w:tcW w:w="0" w:type="auto"/>
            <w:vAlign w:val="center"/>
          </w:tcPr>
          <w:p>
            <w:pPr>
              <w:contextualSpacing/>
              <w:jc w:val="center"/>
            </w:pPr>
            <w:r>
              <w:t>Вид оценочного средства</w:t>
            </w:r>
          </w:p>
        </w:tc>
        <w:tc>
          <w:tcPr>
            <w:tcW w:w="0" w:type="auto"/>
            <w:vAlign w:val="center"/>
          </w:tcPr>
          <w:p>
            <w:pPr>
              <w:contextualSpacing/>
              <w:jc w:val="center"/>
            </w:pPr>
            <w:r>
              <w:t xml:space="preserve">Краткая характеристика оценочного средства </w:t>
            </w:r>
          </w:p>
        </w:tc>
        <w:tc>
          <w:tcPr>
            <w:tcW w:w="0" w:type="auto"/>
            <w:vAlign w:val="center"/>
          </w:tcPr>
          <w:p>
            <w:pPr>
              <w:contextualSpacing/>
              <w:jc w:val="center"/>
            </w:pPr>
            <w:r>
              <w:t xml:space="preserve">Представление оценочного средства в фонде </w:t>
            </w:r>
          </w:p>
        </w:tc>
        <w:tc>
          <w:tcPr>
            <w:tcW w:w="0" w:type="auto"/>
            <w:vAlign w:val="center"/>
          </w:tcPr>
          <w:p>
            <w:pPr>
              <w:contextualSpacing/>
              <w:jc w:val="center"/>
            </w:pPr>
            <w:r>
              <w:t>Шкала оценки</w:t>
            </w:r>
          </w:p>
        </w:tc>
      </w:tr>
      <w:tr>
        <w:tc>
          <w:tcPr>
            <w:tcW w:w="0" w:type="auto"/>
            <w:vAlign w:val="center"/>
          </w:tcPr>
          <w:p>
            <w:pPr>
              <w:contextualSpacing/>
              <w:jc w:val="center"/>
            </w:pPr>
            <w:r>
              <w:t>1</w:t>
            </w:r>
          </w:p>
        </w:tc>
        <w:tc>
          <w:tcPr>
            <w:tcW w:w="0" w:type="auto"/>
            <w:vAlign w:val="center"/>
          </w:tcPr>
          <w:p>
            <w:pPr>
              <w:contextualSpacing/>
              <w:jc w:val="center"/>
            </w:pPr>
            <w:r>
              <w:t>2</w:t>
            </w:r>
          </w:p>
        </w:tc>
        <w:tc>
          <w:tcPr>
            <w:tcW w:w="0" w:type="auto"/>
            <w:vAlign w:val="center"/>
          </w:tcPr>
          <w:p>
            <w:pPr>
              <w:contextualSpacing/>
              <w:jc w:val="center"/>
            </w:pPr>
            <w:r>
              <w:t>3</w:t>
            </w:r>
          </w:p>
        </w:tc>
        <w:tc>
          <w:tcPr>
            <w:tcW w:w="0" w:type="auto"/>
            <w:vAlign w:val="center"/>
          </w:tcPr>
          <w:p>
            <w:pPr>
              <w:contextualSpacing/>
              <w:jc w:val="center"/>
            </w:pPr>
            <w:r>
              <w:t>4</w:t>
            </w:r>
          </w:p>
        </w:tc>
        <w:tc>
          <w:tcPr>
            <w:tcW w:w="0" w:type="auto"/>
          </w:tcPr>
          <w:p>
            <w:pPr>
              <w:contextualSpacing/>
              <w:jc w:val="center"/>
            </w:pPr>
            <w:r>
              <w:t>5</w:t>
            </w:r>
          </w:p>
        </w:tc>
      </w:tr>
      <w:tr>
        <w:tc>
          <w:tcPr>
            <w:tcW w:w="0" w:type="auto"/>
          </w:tcPr>
          <w:p>
            <w:pPr>
              <w:numPr>
                <w:ilvl w:val="0"/>
                <w:numId w:val="5"/>
              </w:numPr>
              <w:jc w:val="both"/>
            </w:pPr>
          </w:p>
        </w:tc>
        <w:tc>
          <w:tcPr>
            <w:tcW w:w="0" w:type="auto"/>
          </w:tcPr>
          <w:p>
            <w:r>
              <w:t>Доклад, сообщение</w:t>
            </w:r>
          </w:p>
        </w:tc>
        <w:tc>
          <w:tcPr>
            <w:tcW w:w="0" w:type="auto"/>
          </w:tcPr>
          <w:p>
            <w:pPr>
              <w:ind w:right="22"/>
            </w:pPr>
            <w:r>
              <w:t>Продукт самостоятельной работы обучающегося, представляющий собой публичное выступление по представлению полученных результатов решения определенной учебно-практической, учебно-исследовательской или научной темы.</w:t>
            </w:r>
          </w:p>
        </w:tc>
        <w:tc>
          <w:tcPr>
            <w:tcW w:w="0" w:type="auto"/>
          </w:tcPr>
          <w:p>
            <w:pPr>
              <w:ind w:right="22"/>
            </w:pPr>
            <w:r>
              <w:t>Темы докладов, сообщений.</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xml:space="preserve">» выставляется обучающемуся, если Доклад выполнен в установленное время, презентация соответствует содержанию доклада, в докладе отражены полученные результаты, выводы обоснованы и соответствуют цели и задачам  </w:t>
            </w:r>
          </w:p>
          <w:p>
            <w:pPr>
              <w:tabs>
                <w:tab w:val="left" w:pos="2295"/>
              </w:tabs>
              <w:contextualSpacing/>
              <w:rPr>
                <w:sz w:val="18"/>
                <w:szCs w:val="18"/>
              </w:rPr>
            </w:pPr>
            <w:r>
              <w:rPr>
                <w:sz w:val="18"/>
                <w:szCs w:val="18"/>
              </w:rPr>
              <w:t>оценка «</w:t>
            </w:r>
            <w:r>
              <w:rPr>
                <w:i/>
                <w:sz w:val="18"/>
                <w:szCs w:val="18"/>
              </w:rPr>
              <w:t>хорошо</w:t>
            </w:r>
            <w:r>
              <w:rPr>
                <w:sz w:val="18"/>
                <w:szCs w:val="18"/>
              </w:rPr>
              <w:t xml:space="preserve">» выставляется обучающемуся, если В докладе присутствует более 10 сорных слов, выводы носят описательный характер,  в презентации имеются орфографические и/или пункуационные ошибки    </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Выводы не соответствуют заявленной цели,  доклад не раскрыл сущности работы, время доклада превысило установленный лимит</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В доклад не представлены полученные результаты, достаточные для допуска к защите ВКР</w:t>
            </w:r>
          </w:p>
          <w:p>
            <w:pPr>
              <w:tabs>
                <w:tab w:val="left" w:pos="2295"/>
              </w:tabs>
              <w:contextualSpacing/>
              <w:rPr>
                <w:sz w:val="18"/>
                <w:szCs w:val="18"/>
              </w:rPr>
            </w:pPr>
            <w:r>
              <w:rPr>
                <w:sz w:val="18"/>
                <w:szCs w:val="18"/>
              </w:rPr>
              <w:t>«</w:t>
            </w:r>
            <w:r>
              <w:rPr>
                <w:i/>
                <w:sz w:val="18"/>
                <w:szCs w:val="18"/>
              </w:rPr>
              <w:t>зачтено</w:t>
            </w:r>
            <w:r>
              <w:rPr>
                <w:sz w:val="18"/>
                <w:szCs w:val="18"/>
              </w:rPr>
              <w:t>» выставляется обучающемуся, если Ответы на вопросы исчерпывающие или частично неправильные</w:t>
            </w:r>
          </w:p>
          <w:p>
            <w:pPr>
              <w:tabs>
                <w:tab w:val="left" w:pos="2295"/>
              </w:tabs>
              <w:contextualSpacing/>
              <w:rPr>
                <w:u w:val="single"/>
              </w:rPr>
            </w:pPr>
            <w:r>
              <w:rPr>
                <w:sz w:val="18"/>
                <w:szCs w:val="18"/>
              </w:rPr>
              <w:t>«</w:t>
            </w:r>
            <w:r>
              <w:rPr>
                <w:i/>
                <w:sz w:val="18"/>
                <w:szCs w:val="18"/>
              </w:rPr>
              <w:t>незачтено</w:t>
            </w:r>
            <w:r>
              <w:rPr>
                <w:sz w:val="18"/>
                <w:szCs w:val="18"/>
              </w:rPr>
              <w:t>» выставляется обучающемуся, если Ответы на вопросы неправильные или отсутствуют</w:t>
            </w:r>
          </w:p>
        </w:tc>
      </w:tr>
      <w:tr>
        <w:tc>
          <w:tcPr>
            <w:tcW w:w="0" w:type="auto"/>
          </w:tcPr>
          <w:p>
            <w:pPr>
              <w:numPr>
                <w:ilvl w:val="0"/>
                <w:numId w:val="5"/>
              </w:numPr>
              <w:jc w:val="both"/>
            </w:pPr>
          </w:p>
        </w:tc>
        <w:tc>
          <w:tcPr>
            <w:tcW w:w="0" w:type="auto"/>
          </w:tcPr>
          <w:p>
            <w:r>
              <w:t>Лабораторная работа</w:t>
            </w:r>
          </w:p>
        </w:tc>
        <w:tc>
          <w:tcPr>
            <w:tcW w:w="0" w:type="auto"/>
          </w:tcPr>
          <w:p>
            <w:pPr>
              <w:ind w:right="22"/>
            </w:pPr>
            <w:r>
              <w:t>Средство проверки умений применять полученные знания по заранее определенной методике для решения задач или заданий по лабораторным исследованиям</w:t>
            </w:r>
          </w:p>
        </w:tc>
        <w:tc>
          <w:tcPr>
            <w:tcW w:w="0" w:type="auto"/>
          </w:tcPr>
          <w:p>
            <w:pPr>
              <w:ind w:right="22"/>
            </w:pPr>
            <w:r>
              <w:t>Темы, задания для выполнения ла-бораторных работ; вопросы и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Работа выполнена полностью, использован правильный, оптимальный алгоритм решения; работа выполнена по плану и сделаны правильные выводы</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Работа выполнена правильно с учетом 2-3 несущественных ошибок исправленных самостоятельно по требованию преподавателя.</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Работа выполнена правильно не менее чем на половину или допущена существенная ошибка.</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Допущены существенные ошибки в ходе работы, которые студент не может исправить даже по требованию преподавателя, а также когда работа не предоставлена.</w:t>
            </w:r>
          </w:p>
        </w:tc>
      </w:tr>
      <w:tr>
        <w:tc>
          <w:tcPr>
            <w:tcW w:w="0" w:type="auto"/>
          </w:tcPr>
          <w:p>
            <w:pPr>
              <w:numPr>
                <w:ilvl w:val="0"/>
                <w:numId w:val="5"/>
              </w:numPr>
              <w:jc w:val="both"/>
            </w:pPr>
          </w:p>
        </w:tc>
        <w:tc>
          <w:tcPr>
            <w:tcW w:w="0" w:type="auto"/>
          </w:tcPr>
          <w:p>
            <w:r>
              <w:t>Письменный и устный опрос</w:t>
            </w:r>
          </w:p>
        </w:tc>
        <w:tc>
          <w:tcPr>
            <w:tcW w:w="0" w:type="auto"/>
          </w:tcPr>
          <w:p>
            <w:pPr>
              <w:ind w:right="22"/>
            </w:pPr>
            <w:r>
              <w:t>Оценочное средство для текущего контроля успеваемости и промежуточной аттестации. Позволяет выявить и восполнить пробелы в знаниях; повторить, закрепить, систематизировать материал; оценить знания, умения, теоретические и практические навыки; определить уровень сформированных у студентов компетенций по дисциплине (модулю)</w:t>
            </w:r>
          </w:p>
        </w:tc>
        <w:tc>
          <w:tcPr>
            <w:tcW w:w="0" w:type="auto"/>
          </w:tcPr>
          <w:p>
            <w:pPr>
              <w:ind w:right="22"/>
            </w:pPr>
            <w:r>
              <w:t>Совокупность вопросов, заданий, упражнений, тестов для выполнения контрольных работ, домашних заданий, РГР и иных учебных работ.  Комплект билетов для текущей и промежуточной аттестации</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xml:space="preserve">»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r>
        <w:tc>
          <w:tcPr>
            <w:tcW w:w="0" w:type="auto"/>
          </w:tcPr>
          <w:p>
            <w:pPr>
              <w:numPr>
                <w:ilvl w:val="0"/>
                <w:numId w:val="5"/>
              </w:numPr>
              <w:jc w:val="both"/>
            </w:pPr>
          </w:p>
        </w:tc>
        <w:tc>
          <w:tcPr>
            <w:tcW w:w="0" w:type="auto"/>
          </w:tcPr>
          <w:p>
            <w:r>
              <w:t>Реферат</w:t>
            </w:r>
          </w:p>
        </w:tc>
        <w:tc>
          <w:tcPr>
            <w:tcW w:w="0" w:type="auto"/>
          </w:tcPr>
          <w:p>
            <w:pPr>
              <w:ind w:right="22"/>
            </w:pPr>
            <w:r>
              <w:t>Продукт самостоятельной работы обучающегося, представляющий собой краткое изложение в письменном виде полученных результатов теоретического анализа определенной научной (учебно-исследовательской) темы, где автор раскрывает суть исследуемой проблемы, приводит различные точки зрения, а также собственные взгляды на нее.</w:t>
            </w:r>
          </w:p>
        </w:tc>
        <w:tc>
          <w:tcPr>
            <w:tcW w:w="0" w:type="auto"/>
          </w:tcPr>
          <w:p>
            <w:pPr>
              <w:ind w:right="22"/>
            </w:pPr>
            <w:r>
              <w:t>Темы рефератов,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xml:space="preserve">»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bl>
    <w:p>
      <w:pPr>
        <w:rPr>
          <w:b/>
          <w:iCs/>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В</w:t>
      </w:r>
    </w:p>
    <w:p>
      <w:pPr>
        <w:jc w:val="center"/>
      </w:pPr>
    </w:p>
    <w:p>
      <w:pPr>
        <w:jc w:val="center"/>
      </w:pPr>
      <w:r>
        <w:t>Федеральное государственное бюджетное образовательное учреждение высшего образования</w:t>
      </w:r>
    </w:p>
    <w:p>
      <w:pPr>
        <w:widowControl w:val="0"/>
        <w:jc w:val="center"/>
        <w:rPr>
          <w:b/>
          <w:sz w:val="28"/>
          <w:szCs w:val="28"/>
        </w:rPr>
      </w:pPr>
      <w:r>
        <w:t>«Уфимский государственный нефтяной технический университет»</w:t>
      </w:r>
    </w:p>
    <w:p>
      <w:pPr>
        <w:widowControl w:val="0"/>
        <w:rPr>
          <w:b/>
          <w:bCs/>
          <w:iCs/>
          <w:u w:val="single"/>
        </w:rPr>
      </w:pPr>
    </w:p>
    <w:p>
      <w:pPr>
        <w:widowControl w:val="0"/>
        <w:spacing w:before="240" w:after="120"/>
        <w:rPr>
          <w:bCs/>
          <w:iCs/>
          <w:u w:val="single"/>
        </w:rPr>
      </w:pPr>
      <w:r>
        <w:rPr>
          <w:bCs/>
          <w:iCs/>
          <w:u w:val="single"/>
        </w:rPr>
        <w:t>Реферат.</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 xml:space="preserve">1 Публикация в Google Play </w:t>
        <w:br/>
        <w:t xml:space="preserve">2 Обзор чужого кода </w:t>
        <w:br/>
        <w:t>3 Оформление научной статьи: структура, требования ВАК</w:t>
        <w:br/>
        <w:t xml:space="preserve">4 Безопасность мобильного приложения  </w:t>
        <w:br/>
        <w:t xml:space="preserve">5 Platform Channels: архитектура, BinaryMessenger </w:t>
        <w:br/>
        <w:t xml:space="preserve">6 Защита финального проекта  </w:t>
        <w:br/>
        <w:t/>
        <w:br/>
        <w:t>Правила подготовки и оформления реферата:</w:t>
        <w:br/>
        <w:t xml:space="preserve">Страницы текста и приложений должны соответствовать формату А4 (210 x 297). Выполнение реферата осуществляется машинописным способом на одной стороне листа белой бумаги через 1,5 интервала. Высота букв и цифр должна быть не менее 1,8 мм. (Обычно шрифт 14 Times New Roman Cyr). </w:t>
        <w:br/>
        <w:t>Текст реферата следует печатать, соблюдая следующие размеры полей: левое - 30 мм, правое - 10 мм, верхнее - 20 мм, нижнее - не менее 20 мм. При выполнении реферата необходимо соблюдать равномерную плотность, контрастность и четкость изображения, линии, буквы, цифры и знаки должны быть четкими, одинаково черными по всему тексту. Заголовки структурных элементов реферата и разделов основной части следует располагать в середине строки без точки в конце и печатать прописными буквами, не подчеркивая. От текста заголовки отделяются сверху и снизу тремя интервалами. Заголовки подразделов и пунктов следует начинать с абзацного отступа и печатать с прописной буквы вразрядку, не подчеркивая, без точки в конце. Если заголовок включает несколько предложений, их разделяют точками. Переносы слов в заголовках не допускаются.</w:t>
        <w:br/>
        <w:t>Страницы реферата должны быть пронумерованы, при этом на титульном листе номер страницы не ставится. Рекомендуемый объем реферата: 10-12 страниц.</w:t>
        <w:br/>
        <w:t>Страницы реферата должны быть скомпонованы в следующем порядке:</w:t>
        <w:br/>
        <w:t>- титульный лист;</w:t>
        <w:br/>
        <w:t>- оглавление;</w:t>
        <w:br/>
        <w:t>- введение (обосновываются выбор данной темы и ее актуальность, а также цель работы)’.</w:t>
        <w:br/>
        <w:t>- основная часть (предполагает предъявление системного изложения тезисов, посвященных разработке проблемы. В основной части предъявляется также собственная позиция по отношению к излагаемому материалу);</w:t>
        <w:br/>
        <w:t>- заключение (выводы излагаются в логичной форме);</w:t>
        <w:br/>
        <w:t>- список использованных источников;</w:t>
        <w:br/>
        <w:t>- приложения (если таковые имеются).</w:t>
        <w:br/>
        <w:t>Листы реферата должны быть скреплены надлежащим образом. Допускается брошюровка, скрепление скоросшивателем, использование папок с файлами и т.д.</w:t>
        <w:br/>
        <w:t>Реферат должен быть аккуратно оформлен. Приветствуется творческий подход при написании реферата (наличие иллюстраций, приложений и т.д.).</w:t>
        <w:br/>
        <w:t/>
        <w:br/>
        <w:t>Голубев, В. В. Оформление и представление результатов НИР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r>
    </w:p>
    <w:p>
      <w:pPr>
        <w:widowControl w:val="0"/>
        <w:spacing w:before="240" w:after="120"/>
        <w:rPr>
          <w:bCs/>
          <w:iCs/>
          <w:u w:val="single"/>
        </w:rPr>
      </w:pPr>
      <w:r>
        <w:rPr>
          <w:bCs/>
          <w:iCs/>
          <w:u w:val="single"/>
        </w:rPr>
        <w:t>Доклад, сообщение.</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Доклад (сообщение) готовится по материалам научного исследования, проводимого в рамках НИР магистра.</w:t>
        <w:br/>
        <w:t/>
        <w:br/>
        <w:t>Этапы подготовки доклада:</w:t>
        <w:br/>
        <w:t>1. Определение цели доклада.</w:t>
        <w:br/>
        <w:t>2. Подбор необходимого материала, определяющего содержание доклада.</w:t>
        <w:br/>
        <w:t>3. Составление плана доклада, распределение собранного материала в необходимой логической последовательности.</w:t>
        <w:br/>
        <w:t>4. Общее знакомство с литературой и выделение среди источников главного.</w:t>
        <w:br/>
        <w:t>5. Уточнение плана, отбор материала к каждому пункту плана.</w:t>
        <w:br/>
        <w:t>6. Композиционное оформление доклада.</w:t>
        <w:br/>
        <w:t>7. Заучивание, запоминание текста доклада, подготовки тезисов выступления.</w:t>
        <w:br/>
        <w:t>8. Выступление с докладом.</w:t>
        <w:br/>
        <w:t/>
        <w:br/>
        <w:t>Композиционное оформление доклада – это его реальная речевая внешняя структура, в ней отражается соотношение частей выступления по их цели, стилистическим особенностям, по объёму, сочетанию рациональных и эмоциональных моментов, как правило, элементами композиции доклада являются: вступление, определение предмета выступления, изложение, заключение.</w:t>
        <w:br/>
        <w:t>Вступление помогает обеспечить успех выступления по любой тематике.</w:t>
        <w:br/>
        <w:t>Вступление должно содержать:</w:t>
        <w:br/>
        <w:t xml:space="preserve">    название доклада;</w:t>
        <w:br/>
        <w:t xml:space="preserve">    сообщение основной идеи;</w:t>
        <w:br/>
        <w:t xml:space="preserve">    современную оценку предмета изложения;</w:t>
        <w:br/>
        <w:t xml:space="preserve">    краткое перечисление рассматриваемых вопросов;</w:t>
        <w:br/>
        <w:t xml:space="preserve">    интересную для слушателей форму изложения;</w:t>
        <w:br/>
        <w:t xml:space="preserve">    акцентирование оригинальности подхода.</w:t>
        <w:br/>
        <w:t>Выступление состоит из следующих частей:</w:t>
        <w:br/>
        <w:t>Основная часть, в которой выступающий должен раскрыть суть темы, обычно строится по принципу отчёта. Задача основной части: представить достаточно данных для того, чтобы слушатели заинтересовались темой и захотели ознакомиться с материалами.</w:t>
        <w:br/>
        <w:t>Заключение - это чёткое обобщение и краткие выводы по излагаемой теме.</w:t>
        <w:br/>
        <w:t/>
        <w:br/>
        <w:t>При оформлении доклада используйте только необходимые, относящиеся к теме рисунки и схемы. В конце сообщения (доклада) составьте список литературы, которой вы пользовались при подготовке. Прочитайте написанный текст заранее и постарайтесь его пересказать, выбирая самое основное. Говорите громко, отчётливо и не торопитесь. В особо важных местах делайте паузу или меняйте интонацию – это облегчит её восприятие для слушателей.</w:t>
        <w:br/>
        <w:t/>
        <w:br/>
        <w:t>Голубев, В. В. Оформление и представление результатов НИР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br/>
        <w:t/>
      </w:r>
    </w:p>
    <w:p>
      <w:pPr>
        <w:widowControl w:val="0"/>
        <w:spacing w:before="240" w:after="120"/>
        <w:rPr>
          <w:bCs/>
          <w:iCs/>
          <w:u w:val="single"/>
        </w:rPr>
      </w:pPr>
      <w:r>
        <w:rPr>
          <w:bCs/>
          <w:iCs/>
          <w:u w:val="single"/>
        </w:rPr>
        <w:t>Лабораторная работа.</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 xml:space="preserve">ЛР №1 Литературный обзор по теме НИР </w:t>
        <w:br/>
        <w:t xml:space="preserve">ЛР №2 Формулировка гипотезы и плана НИР </w:t>
        <w:br/>
        <w:t>ЛР №3 Проведение вычислительного эксперимента</w:t>
        <w:br/>
        <w:t xml:space="preserve">ЛР №4 Навигация и deep linking </w:t>
        <w:br/>
        <w:t xml:space="preserve">ЛР №5 Локальная база данных  </w:t>
        <w:br/>
        <w:t xml:space="preserve">ЛР №6 Push-уведомления (FCM) </w:t>
        <w:br/>
        <w:t>ЛР №7 Подготовка доклада и презентации</w:t>
        <w:br/>
        <w:t xml:space="preserve">ЛР №8 Подготовка к публикации </w:t>
        <w:br/>
        <w:t/>
        <w:br/>
        <w:t>Процедура подготовки и выполнения лабораторной работы:</w:t>
        <w:br/>
        <w:t>Для того чтобы получить допуск к выполнению лабораторной работы (ЛР), необходимо в начале занятия получить вариант задания. Студент, получив свой вариант задания, проводит анализ задания и определяет порядок выполнения работы. Преподаватель беседует со студентом и поняв, что студент верно представляет ход работы, допускает студента к выполнению ЛР. Если студент пропустил соответствующее занятие или неверно понимает ход выполнения работы, он не допускается к выполнению ЛР.</w:t>
        <w:br/>
        <w:t>Лабораторная работа выполняется студентом во время проведения лабораторного занятия в соответствии с утвержденным Календарным планом под руководством преподавателя. В это время преподаватель отвечает на все интересующие студента вопросы и помогает ему в проведении расчетов и анализе полученных результатов. Студенты, не получившие допуск к ЛР и пропустившие лабораторное занятие, могут выполнять ЛР на следующем лабораторном занятии или самостоятельно в свободное время. После окончания плановых сроков проведения лабораторных занятий преподаватель не консультирует студентов по порядку выполнения ЛР, а только проверяет отчеты и проводит собеседования по н</w:t>
        <w:br/>
        <w:t>Отчет по ЛР должен быть представлен в сроки, не позже предусмотренных утвержденным календарным планом проведения практических и лабораторных занятий. В этом случае отчет по ЛР считается сданным в срок, в противном ? с опозданием.</w:t>
        <w:br/>
        <w:t xml:space="preserve">Защита отчета по ЛР проводится только в тех случаях, когда у преподавателя возникли вопросы по его оформлению или содержанию. В случае, если отчет соответствует установленным требованиям к оформлению и содержанию отчета по ЛР, защищать его не нужно. </w:t>
        <w:br/>
        <w:t xml:space="preserve">Студент должен доказать преподавателю, что работа выполнена им самостоятельно, для чего ему будет необходимо ответить на вопросы преподавателя по содержанию отчета. Если студент не сумеет ответить на вопросы, преподаватель может не только не принять отчет по ЛР, но и сменить вариант задания на ЛР. Если студент сумеет доказать преподавателю, что работа выполнена им самостоятельно, студент должен защитить отчет, ответив на вопросы преподавателя по теме лабораторной работы. </w:t>
        <w:br/>
        <w:t xml:space="preserve">Требования к оформлению отчета </w:t>
        <w:br/>
        <w:t xml:space="preserve">1.	На титульном листе в обязательном порядке должны быть указаны: группа, ФИО студента, тема ЛР, номер варианта </w:t>
        <w:br/>
        <w:t xml:space="preserve">2.	Отчет должен быть оформлен на листах бумаги формата А4 </w:t>
        <w:br/>
        <w:t xml:space="preserve">3.	Отчеты могут быть написаны от руки, но лучше, если они будут набраны в текстовом процессоре MS Word </w:t>
        <w:br/>
        <w:t xml:space="preserve">4.	Отчет должен быть подписан студентом (с указанием даты), выполнившим его. </w:t>
        <w:br/>
        <w:t>5.	Отчет должен заканчиваться выводом, в котором кратко формулируется основной результат работы.</w:t>
        <w:br/>
        <w:t>6.	Отчеты по лабораторным работам, не удовлетворяющие указанным выше требованиям, не принимаются к рассмотрению.</w:t>
        <w:br/>
        <w:t/>
        <w:br/>
        <w:t>Компьютерное моделирование : учебно-методические указания к выполнению лабо-раторных работ / УГНТУ, каф. ВТИК ; сост. Ф. А. Баязитов. - Уфа : УГНТУ, 2017. - 3,33 Мб. - URL: http://bibl.rusoil.net/base_docs/UGNTU/VTIK/Enikeev.pdf. - Текст : электронный.</w:t>
        <w:br/>
        <w:t/>
        <w:br/>
        <w:t/>
        <w:br/>
        <w:t/>
      </w:r>
    </w:p>
    <w:p>
      <w:pPr>
        <w:widowControl w:val="0"/>
        <w:spacing w:before="240" w:after="120"/>
        <w:rPr>
          <w:bCs/>
          <w:iCs/>
          <w:u w:val="single"/>
        </w:rPr>
      </w:pPr>
      <w:r>
        <w:rPr>
          <w:bCs/>
          <w:iCs/>
          <w:u w:val="single"/>
        </w:rPr>
        <w:t>Письменный и устный опрос.</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 xml:space="preserve">1 Настройка окружения Flutter </w:t>
        <w:br/>
        <w:t xml:space="preserve">2 Dart: типы и асинхронность </w:t>
        <w:br/>
        <w:t xml:space="preserve">3 Базовые виджеты Flutter  </w:t>
        <w:br/>
        <w:t xml:space="preserve">4 Паттерн BLoC </w:t>
        <w:br/>
        <w:t xml:space="preserve">5 Работа с HTTP и JSON </w:t>
        <w:br/>
        <w:t xml:space="preserve">6 Адаптивный UI </w:t>
        <w:br/>
        <w:t/>
        <w:br/>
        <w:t/>
      </w:r>
    </w:p>
    <w:p>
      <w:pPr>
        <w:widowControl w:val="0"/>
        <w:rPr>
          <w:bCs/>
          <w:iCs/>
        </w:rPr>
      </w:pPr>
    </w:p>
    <w:p>
      <w:pPr>
        <w:widowControl w:val="0"/>
        <w:jc w:val="center"/>
        <w:rPr>
          <w:b/>
          <w:sz w:val="28"/>
          <w:szCs w:val="28"/>
        </w:rPr>
      </w:pPr>
    </w:p>
    <w:p>
      <w:pPr>
        <w:widowControl w:val="0"/>
        <w:jc w:val="center"/>
        <w:rPr>
          <w:b/>
          <w:sz w:val="28"/>
          <w:szCs w:val="28"/>
        </w:rPr>
        <w:sectPr>
          <w:pgSz w:w="11906" w:h="16838"/>
          <w:pgMar w:top="1134" w:right="567" w:bottom="851" w:left="1134" w:header="709" w:footer="709" w:gutter="0"/>
          <w:cols w:space="708"/>
          <w:docGrid w:linePitch="360"/>
        </w:sectPr>
      </w:pPr>
    </w:p>
    <w:p>
      <w:pPr>
        <w:widowControl w:val="0"/>
        <w:jc w:val="center"/>
        <w:rPr>
          <w:b/>
          <w:sz w:val="28"/>
          <w:szCs w:val="28"/>
        </w:rPr>
      </w:pPr>
      <w:r>
        <w:rPr>
          <w:b/>
          <w:sz w:val="28"/>
          <w:szCs w:val="28"/>
        </w:rPr>
        <w:t xml:space="preserve">Аннотация к рабочей программе дисциплины </w:t>
      </w:r>
    </w:p>
    <w:p>
      <w:pPr>
        <w:spacing w:before="120"/>
        <w:jc w:val="center"/>
        <w:rPr>
          <w:b/>
          <w:sz w:val="28"/>
          <w:szCs w:val="28"/>
        </w:rPr>
      </w:pPr>
      <w:r>
        <w:rPr>
          <w:b/>
          <w:sz w:val="28"/>
          <w:szCs w:val="28"/>
        </w:rPr>
        <w:t>(38050)Научно-исследовательская работа</w:t>
      </w:r>
    </w:p>
    <w:p>
      <w:pPr>
        <w:jc w:val="center"/>
        <w:rPr>
          <w:b/>
          <w:sz w:val="28"/>
          <w:szCs w:val="28"/>
        </w:rPr>
      </w:pPr>
    </w:p>
    <w:p>
      <w:pPr>
        <w:widowControl w:val="0"/>
        <w:shd w:val="clear" w:color="auto" w:fill="FFFFFF"/>
        <w:autoSpaceDE w:val="0"/>
        <w:autoSpaceDN w:val="0"/>
        <w:adjustRightInd w:val="0"/>
        <w:rPr>
          <w:bCs/>
          <w:u w:val="single"/>
        </w:rPr>
      </w:pPr>
      <w:r>
        <w:rPr>
          <w:bCs/>
          <w:color w:val="000000"/>
        </w:rPr>
        <w:t xml:space="preserve">Направление подготовки (специальность): </w:t>
      </w:r>
      <w:r>
        <w:rPr>
          <w:bCs/>
          <w:color w:val="000000"/>
          <w:u w:val="single"/>
        </w:rPr>
        <w:t>09.04.01 Информатика и вычислительная техника</w:t>
      </w:r>
    </w:p>
    <w:p>
      <w:pPr>
        <w:widowControl w:val="0"/>
        <w:shd w:val="clear" w:color="auto" w:fill="FFFFFF"/>
        <w:autoSpaceDE w:val="0"/>
        <w:autoSpaceDN w:val="0"/>
        <w:adjustRightInd w:val="0"/>
        <w:jc w:val="both"/>
      </w:pPr>
    </w:p>
    <w:p>
      <w:pPr>
        <w:widowControl w:val="0"/>
        <w:shd w:val="clear" w:color="auto" w:fill="FFFFFF"/>
        <w:tabs>
          <w:tab w:val="left" w:leader="underscore" w:pos="9379"/>
        </w:tabs>
        <w:autoSpaceDE w:val="0"/>
        <w:autoSpaceDN w:val="0"/>
        <w:adjustRightInd w:val="0"/>
        <w:jc w:val="both"/>
        <w:rPr>
          <w:bCs/>
          <w:u w:val="single"/>
        </w:rPr>
      </w:pPr>
      <w:r>
        <w:rPr>
          <w:bCs/>
          <w:color w:val="000000"/>
        </w:rPr>
        <w:t xml:space="preserve">Направленность: </w:t>
      </w:r>
      <w:r>
        <w:rPr>
          <w:bCs/>
          <w:color w:val="000000"/>
          <w:u w:val="single"/>
        </w:rPr>
        <w:t>профиль «Разработка и применение интеллектуальных систем»</w:t>
      </w:r>
    </w:p>
    <w:p>
      <w:pPr>
        <w:widowControl w:val="0"/>
        <w:shd w:val="clear" w:color="auto" w:fill="FFFFFF"/>
        <w:tabs>
          <w:tab w:val="left" w:leader="underscore" w:pos="9379"/>
        </w:tabs>
        <w:autoSpaceDE w:val="0"/>
        <w:autoSpaceDN w:val="0"/>
        <w:adjustRightInd w:val="0"/>
        <w:jc w:val="both"/>
        <w:rPr>
          <w:bCs/>
          <w:u w:val="single"/>
        </w:rPr>
      </w:pPr>
    </w:p>
    <w:p>
      <w:pPr>
        <w:widowControl w:val="0"/>
        <w:autoSpaceDE w:val="0"/>
        <w:autoSpaceDN w:val="0"/>
        <w:adjustRightInd w:val="0"/>
        <w:jc w:val="both"/>
        <w:rPr>
          <w:bCs/>
          <w:u w:val="single"/>
        </w:rPr>
      </w:pPr>
      <w:r>
        <w:t xml:space="preserve">Уровень высшего образования: </w:t>
      </w:r>
      <w:r>
        <w:rPr>
          <w:bCs/>
          <w:color w:val="000000"/>
          <w:u w:val="single"/>
        </w:rPr>
        <w:t>магистратура</w:t>
      </w:r>
    </w:p>
    <w:p>
      <w:pPr>
        <w:widowControl w:val="0"/>
        <w:shd w:val="clear" w:color="auto" w:fill="FFFFFF"/>
        <w:tabs>
          <w:tab w:val="left" w:leader="underscore" w:pos="9379"/>
        </w:tabs>
        <w:autoSpaceDE w:val="0"/>
        <w:autoSpaceDN w:val="0"/>
        <w:adjustRightInd w:val="0"/>
        <w:jc w:val="both"/>
        <w:rPr>
          <w:bCs/>
          <w:u w:val="single"/>
        </w:rPr>
      </w:pPr>
    </w:p>
    <w:p>
      <w:pPr>
        <w:widowControl w:val="0"/>
        <w:shd w:val="clear" w:color="auto" w:fill="FFFFFF"/>
        <w:tabs>
          <w:tab w:val="left" w:leader="underscore" w:pos="9379"/>
        </w:tabs>
        <w:autoSpaceDE w:val="0"/>
        <w:autoSpaceDN w:val="0"/>
        <w:adjustRightInd w:val="0"/>
        <w:jc w:val="both"/>
        <w:rPr>
          <w:bCs/>
          <w:u w:val="single"/>
        </w:rPr>
      </w:pPr>
      <w:r>
        <w:rPr>
          <w:bCs/>
        </w:rPr>
        <w:t xml:space="preserve">Форма обучения: </w:t>
      </w:r>
      <w:r>
        <w:rPr>
          <w:bCs/>
          <w:u w:val="single"/>
        </w:rPr>
        <w:t>очная;</w:t>
      </w:r>
    </w:p>
    <w:p>
      <w:pPr>
        <w:widowControl w:val="0"/>
        <w:shd w:val="clear" w:color="auto" w:fill="FFFFFF"/>
        <w:tabs>
          <w:tab w:val="left" w:leader="underscore" w:pos="6864"/>
        </w:tabs>
        <w:autoSpaceDE w:val="0"/>
        <w:autoSpaceDN w:val="0"/>
        <w:adjustRightInd w:val="0"/>
        <w:jc w:val="both"/>
        <w:rPr>
          <w:bCs/>
          <w:color w:val="000000"/>
        </w:rPr>
      </w:pPr>
    </w:p>
    <w:p>
      <w:pPr>
        <w:rPr>
          <w:bCs/>
          <w:sz w:val="28"/>
          <w:szCs w:val="28"/>
        </w:rPr>
      </w:pPr>
      <w:r>
        <w:rPr>
          <w:bCs/>
        </w:rPr>
        <w:t xml:space="preserve">Кафедра, обеспечивающая преподавание дисциплины: </w:t>
      </w:r>
      <w:r>
        <w:rPr>
          <w:bCs/>
          <w:color w:val="000000"/>
          <w:u w:val="single"/>
        </w:rPr>
        <w:t>Вычислительная техника и инженерная кибернетика (ВТИК);</w:t>
      </w:r>
    </w:p>
    <w:p/>
    <w:tbl>
      <w:tblPr>
        <w:tblW w:w="5000" w:type="pct"/>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10421"/>
      </w:tblGrid>
      <w:tr>
        <w:trPr>
          <w:trHeight w:val="365"/>
        </w:trPr>
        <w:tc>
          <w:tcPr>
            <w:tcW w:w="5000" w:type="pct"/>
          </w:tcPr>
          <w:p>
            <w:pPr>
              <w:jc w:val="center"/>
              <w:rPr>
                <w:rFonts w:eastAsia="Calibri"/>
                <w:b/>
                <w:sz w:val="10"/>
                <w:szCs w:val="10"/>
              </w:rPr>
            </w:pPr>
            <w:r>
              <w:rPr>
                <w:rFonts w:eastAsia="Calibri"/>
                <w:b/>
              </w:rPr>
              <w:t>Компетенции, формируемые в результате освоения дисциплины</w:t>
            </w:r>
          </w:p>
        </w:tc>
      </w:tr>
      <w:tr>
        <w:trPr>
          <w:trHeight w:val="231"/>
        </w:trPr>
        <w:tc>
          <w:tcPr>
            <w:tcW w:w="5000" w:type="pct"/>
          </w:tcPr>
          <w:p>
            <w:pPr>
              <w:rPr>
                <w:rFonts w:eastAsia="Calibri"/>
                <w:sz w:val="22"/>
                <w:szCs w:val="22"/>
              </w:rPr>
            </w:pPr>
            <w:r>
              <w:rPr>
                <w:b/>
                <w:bCs/>
              </w:rPr>
              <w:t/>
            </w:r>
            <w:r>
              <w:rPr>
                <w:bCs/>
              </w:rPr>
              <w:t xml:space="preserve"> ПК-3 Способен осуществлять критический анализ проблемных ситуаций на основе системного подхода, вырабатывать стратегию действий:</w:t>
              <w:br/>
              <w:t xml:space="preserve">  -УК-1.1 Анализирует проблемную ситуацию, выявляет ключевые противоречия и формулирует гипотезу исследования</w:t>
              <w:br/>
              <w:t xml:space="preserve">  -УК-1.2 Составляет план и программу научного исследования, определяет методологию и инструментарий</w:t>
              <w:br/>
              <w:t xml:space="preserve">  -УК-1.3 Применяет системный подход при анализе данных и интерпретации результатов эксперимента</w:t>
              <w:br/>
              <w:t xml:space="preserve">  -УК-1.4 Формулирует обоснованные выводы и предложения по результатам НИР</w:t>
              <w:br/>
              <w:t xml:space="preserve">  -УК-1.5 Оценивает научную новизну, теоретическую и практическую значимость результатов исследования</w:t>
              <w:br/>
              <w:t/>
            </w:r>
          </w:p>
          <w:p>
            <w:pPr>
              <w:rPr>
                <w:rFonts w:eastAsia="Calibri"/>
                <w:sz w:val="22"/>
                <w:szCs w:val="22"/>
              </w:rPr>
            </w:pPr>
            <w:r>
              <w:rPr>
                <w:b/>
                <w:bCs/>
              </w:rPr>
              <w:t/>
            </w:r>
            <w:r>
              <w:rPr>
                <w:bCs/>
              </w:rPr>
              <w:t xml:space="preserve"> ПК-5 Способен применять результаты освоения дисциплин программы магистратуры при решении профессиональных задач в области ИТ:</w:t>
              <w:br/>
              <w:t xml:space="preserve">  -ОПК-1.1 Применяет современные методы сбора, хранения и обработки данных в научном исследовании</w:t>
              <w:br/>
              <w:t xml:space="preserve">  -ОПК-1.2 Использует специализированное программное обеспечение для проведения вычислительных экспериментов</w:t>
              <w:br/>
              <w:t xml:space="preserve">  -ОПК-1.3 Критически оценивает существующие научные подходы и обосновывает выбор метода исследования</w:t>
              <w:br/>
              <w:t xml:space="preserve">  -ОПК-1.4 Проводит сравнительный анализ известных решений и определяет место собственной разработки</w:t>
              <w:br/>
              <w:t xml:space="preserve">  -ОПК-1.5 Документирует этапы НИР в соответствии с требованиями ГОСТ</w:t>
              <w:br/>
              <w:t xml:space="preserve">  -ОПК-1.6 Взаимодействует с научным руководителем, участвует в семинарах и конференциях кафедры</w:t>
              <w:br/>
              <w:t xml:space="preserve">  -ОПК-1.7 Готовит отчёт о ходе выполнения НИР для предоставления на кафедру</w:t>
              <w:br/>
              <w:t xml:space="preserve">  -ОПК-1.8 Оформляет промежуточные и итоговые результаты НИР согласно требованиям УГНТУ</w:t>
              <w:br/>
              <w:t/>
            </w:r>
          </w:p>
          <w:p>
            <w:pPr>
              <w:rPr>
                <w:rFonts w:eastAsia="Calibri"/>
                <w:sz w:val="22"/>
                <w:szCs w:val="22"/>
              </w:rPr>
            </w:pPr>
            <w:r>
              <w:rPr>
                <w:b/>
                <w:bCs/>
              </w:rPr>
              <w:t/>
            </w:r>
            <w:r>
              <w:rPr>
                <w:bCs/>
              </w:rPr>
              <w:t xml:space="preserve"> ПК-7 Способен проводить научные исследования и получать новые научные и прикладные результаты в области информационных технологий:</w:t>
              <w:br/>
              <w:t xml:space="preserve">  -ПК-1.1 Проводит литературный обзор по теме НИР, анализирует не менее 20 актуальных источников</w:t>
              <w:br/>
              <w:t xml:space="preserve">  -ПК-1.2 Разрабатывает и реализует алгоритм (программный комплекс, модель) для решения научной задачи</w:t>
              <w:br/>
              <w:t xml:space="preserve">  -ПК-1.3 Проводит вычислительный эксперимент, анализирует и интерпретирует полученные данные</w:t>
              <w:br/>
              <w:t xml:space="preserve">  -ПК-1.4 Сравнивает разработанное решение с аналогами, оценивает его эффективность</w:t>
              <w:br/>
              <w:t xml:space="preserve">  -ПК-1.5 Готовит научную статью и представляет результаты НИР на конференции</w:t>
              <w:br/>
              <w:t xml:space="preserve">  -ПК-1.6 Формулирует положения, выносимые на защиту ВКР магистра</w:t>
              <w:br/>
              <w:t xml:space="preserve">  -ПК-1.7 Осуществляет подготовку проекта ВКР магистра к предварительной защите</w:t>
              <w:br/>
              <w:t/>
            </w:r>
          </w:p>
          <w:p>
            <w:pPr>
              <w:rPr>
                <w:rFonts w:eastAsia="Calibri"/>
                <w:sz w:val="22"/>
                <w:szCs w:val="22"/>
              </w:rPr>
            </w:pPr>
            <w:r>
              <w:rPr>
                <w:b/>
                <w:bCs/>
              </w:rPr>
              <w:t/>
            </w:r>
            <w:r>
              <w:rPr>
                <w:bCs/>
              </w:rPr>
              <w:t xml:space="preserve"> ПК-8 Способен представлять и публиковать результаты научной деятельности, готовить научные публикации и доклады:</w:t>
              <w:br/>
              <w:t xml:space="preserve">  -ОПК-2.1 Оформляет научную статью в соответствии с требованиями журналов ВАК/Scopus/WoS</w:t>
              <w:br/>
              <w:t xml:space="preserve">  -ОПК-2.2 Готовит доклад и презентацию для выступления на научной конференции</w:t>
              <w:br/>
              <w:t xml:space="preserve">  -ОПК-2.3 Оформляет заявку на регистрацию программы для ЭВМ или патент на изобретение</w:t>
              <w:br/>
              <w:t xml:space="preserve">  -ОПК-2.4 Подготавливает автореферат и презентацию к предварительной защите ВКР магистра</w:t>
              <w:br/>
              <w:t xml:space="preserve">  -ОПК-2.5 Публикует результаты НИР в журналах, включённых в Перечень ВАК или РИНЦ</w:t>
              <w:br/>
              <w:t xml:space="preserve">  -ОПК-2.6 Участвует в оформлении коллективной публикации или заявки на грант по теме НИР</w:t>
              <w:br/>
              <w:t/>
            </w:r>
          </w:p>
        </w:tc>
      </w:tr>
      <w:tr>
        <w:trPr>
          <w:trHeight w:val="231"/>
        </w:trPr>
        <w:tc>
          <w:tcPr>
            <w:tcW w:w="5000" w:type="pct"/>
          </w:tcPr>
          <w:p>
            <w:pPr>
              <w:jc w:val="center"/>
              <w:rPr>
                <w:b/>
                <w:bCs/>
              </w:rPr>
            </w:pPr>
            <w:r>
              <w:rPr>
                <w:b/>
              </w:rPr>
              <w:t>Результат обучения</w:t>
            </w:r>
          </w:p>
        </w:tc>
      </w:tr>
      <w:tr>
        <w:trPr>
          <w:trHeight w:val="231"/>
        </w:trPr>
        <w:tc>
          <w:tcPr>
            <w:tcW w:w="5000" w:type="pct"/>
          </w:tcPr>
          <w:p>
            <w:pPr>
              <w:rPr>
                <w:i/>
              </w:rPr>
            </w:pPr>
            <w:r>
              <w:rPr>
                <w:rFonts w:eastAsia="Calibri"/>
                <w:i/>
                <w:sz w:val="22"/>
                <w:szCs w:val="22"/>
              </w:rPr>
              <w:t>Знать:</w:t>
            </w:r>
          </w:p>
        </w:tc>
      </w:tr>
      <w:tr>
        <w:trPr>
          <w:trHeight w:val="231"/>
        </w:trPr>
        <w:tc>
          <w:tcPr>
            <w:tcW w:w="5000" w:type="pct"/>
          </w:tcPr>
          <w:p>
            <w:pPr>
              <w:ind w:left="743"/>
              <w:rPr>
                <w:rFonts w:eastAsia="Calibri"/>
                <w:b/>
                <w:sz w:val="22"/>
                <w:szCs w:val="22"/>
              </w:rPr>
            </w:pPr>
            <w:r>
              <w:rPr>
                <w:bCs/>
              </w:rPr>
              <w:t>УК-1- Методологию научного исследования: виды и этапы НИР, требования к научному результату</w:t>
            </w:r>
          </w:p>
          <w:p>
            <w:pPr>
              <w:ind w:left="743"/>
              <w:rPr>
                <w:rFonts w:eastAsia="Calibri"/>
                <w:b/>
                <w:sz w:val="22"/>
                <w:szCs w:val="22"/>
              </w:rPr>
            </w:pPr>
            <w:r>
              <w:rPr>
                <w:bCs/>
              </w:rPr>
              <w:t>ОПК-1- Современные методы сбора, обработки и анализа данных в информационных технологиях</w:t>
            </w:r>
          </w:p>
          <w:p>
            <w:pPr>
              <w:ind w:left="743"/>
              <w:rPr>
                <w:rFonts w:eastAsia="Calibri"/>
                <w:b/>
                <w:sz w:val="22"/>
                <w:szCs w:val="22"/>
              </w:rPr>
            </w:pPr>
            <w:r>
              <w:rPr>
                <w:bCs/>
              </w:rPr>
              <w:t xml:space="preserve">ПК-5- Основы научной коммуникации: требования к научным публикациям, патентованию, конференциям </w:t>
            </w:r>
          </w:p>
          <w:p>
            <w:pPr>
              <w:ind w:left="743"/>
              <w:rPr>
                <w:rFonts w:eastAsia="Calibri"/>
                <w:b/>
                <w:sz w:val="22"/>
                <w:szCs w:val="22"/>
              </w:rPr>
            </w:pPr>
            <w:r>
              <w:rPr>
                <w:bCs/>
              </w:rPr>
              <w:t>ОПК-2- Нормативные требования к оформлению ВКР магистра и научных отчётов УГНТУ</w:t>
            </w:r>
          </w:p>
        </w:tc>
      </w:tr>
      <w:tr>
        <w:trPr>
          <w:trHeight w:val="231"/>
        </w:trPr>
        <w:tc>
          <w:tcPr>
            <w:tcW w:w="5000" w:type="pct"/>
          </w:tcPr>
          <w:p>
            <w:pPr>
              <w:rPr>
                <w:bCs/>
                <w:i/>
              </w:rPr>
            </w:pPr>
            <w:r>
              <w:rPr>
                <w:rFonts w:eastAsia="Calibri"/>
                <w:i/>
                <w:sz w:val="22"/>
                <w:szCs w:val="22"/>
              </w:rPr>
              <w:t>Уметь:</w:t>
            </w:r>
          </w:p>
        </w:tc>
      </w:tr>
      <w:tr>
        <w:trPr>
          <w:trHeight w:val="231"/>
        </w:trPr>
        <w:tc>
          <w:tcPr>
            <w:tcW w:w="5000" w:type="pct"/>
          </w:tcPr>
          <w:p>
            <w:pPr>
              <w:ind w:left="743"/>
              <w:rPr>
                <w:rFonts w:eastAsia="Calibri"/>
                <w:b/>
                <w:sz w:val="22"/>
                <w:szCs w:val="22"/>
              </w:rPr>
            </w:pPr>
            <w:r>
              <w:rPr>
                <w:bCs/>
              </w:rPr>
              <w:t>УК-1- Проводить систематический литературный обзор и анализ актуального состояния научной области</w:t>
            </w:r>
          </w:p>
          <w:p>
            <w:pPr>
              <w:ind w:left="743"/>
              <w:rPr>
                <w:rFonts w:eastAsia="Calibri"/>
                <w:b/>
                <w:sz w:val="22"/>
                <w:szCs w:val="22"/>
              </w:rPr>
            </w:pPr>
            <w:r>
              <w:rPr>
                <w:bCs/>
              </w:rPr>
              <w:t>ОПК-1- Планировать и проводить вычислительный эксперимент, интерпретировать результаты</w:t>
            </w:r>
          </w:p>
          <w:p>
            <w:pPr>
              <w:ind w:left="743"/>
              <w:rPr>
                <w:rFonts w:eastAsia="Calibri"/>
                <w:b/>
                <w:sz w:val="22"/>
                <w:szCs w:val="22"/>
              </w:rPr>
            </w:pPr>
            <w:r>
              <w:rPr>
                <w:bCs/>
              </w:rPr>
              <w:t>ПК-5- Формулировать научную гипотезу, цель, задачи и положения, выносимые на защиту</w:t>
            </w:r>
          </w:p>
          <w:p>
            <w:pPr>
              <w:ind w:left="743"/>
              <w:rPr>
                <w:rFonts w:eastAsia="Calibri"/>
                <w:b/>
                <w:sz w:val="22"/>
                <w:szCs w:val="22"/>
              </w:rPr>
            </w:pPr>
            <w:r>
              <w:rPr>
                <w:bCs/>
              </w:rPr>
              <w:t>ОПК-2- Готовить научные публикации и доклады по результатам НИР</w:t>
            </w:r>
          </w:p>
        </w:tc>
      </w:tr>
      <w:tr>
        <w:trPr>
          <w:trHeight w:val="231"/>
        </w:trPr>
        <w:tc>
          <w:tcPr>
            <w:tcW w:w="5000" w:type="pct"/>
          </w:tcPr>
          <w:p>
            <w:pPr>
              <w:ind w:left="743" w:hanging="710"/>
              <w:rPr>
                <w:bCs/>
                <w:i/>
              </w:rPr>
            </w:pPr>
            <w:r>
              <w:rPr>
                <w:rFonts w:eastAsia="Calibri"/>
                <w:i/>
                <w:sz w:val="22"/>
                <w:szCs w:val="22"/>
              </w:rPr>
              <w:t>Владеть:</w:t>
            </w:r>
          </w:p>
        </w:tc>
      </w:tr>
      <w:tr>
        <w:trPr>
          <w:trHeight w:val="231"/>
        </w:trPr>
        <w:tc>
          <w:tcPr>
            <w:tcW w:w="5000" w:type="pct"/>
          </w:tcPr>
          <w:p>
            <w:pPr>
              <w:ind w:left="743"/>
              <w:rPr>
                <w:rFonts w:eastAsia="Calibri"/>
                <w:b/>
                <w:sz w:val="22"/>
                <w:szCs w:val="22"/>
              </w:rPr>
            </w:pPr>
            <w:r>
              <w:rPr>
                <w:bCs/>
              </w:rPr>
              <w:t>УК-1- Навыками самостоятельного проведения НИР и получения новых научных результатов</w:t>
            </w:r>
          </w:p>
          <w:p>
            <w:pPr>
              <w:ind w:left="743"/>
              <w:rPr>
                <w:rFonts w:eastAsia="Calibri"/>
                <w:b/>
                <w:sz w:val="22"/>
                <w:szCs w:val="22"/>
              </w:rPr>
            </w:pPr>
            <w:r>
              <w:rPr>
                <w:bCs/>
              </w:rPr>
              <w:t>ОПК-1- Навыками критического анализа научной литературы и выявления актуальных научных проблем</w:t>
            </w:r>
          </w:p>
          <w:p>
            <w:pPr>
              <w:ind w:left="743"/>
              <w:rPr>
                <w:rFonts w:eastAsia="Calibri"/>
                <w:b/>
                <w:sz w:val="22"/>
                <w:szCs w:val="22"/>
              </w:rPr>
            </w:pPr>
            <w:r>
              <w:rPr>
                <w:bCs/>
              </w:rPr>
              <w:t>ПК-5- Навыками подготовки и оформления материалов ВКР магистра</w:t>
            </w:r>
          </w:p>
          <w:p>
            <w:pPr>
              <w:ind w:left="743"/>
              <w:rPr>
                <w:rFonts w:eastAsia="Calibri"/>
                <w:b/>
                <w:sz w:val="22"/>
                <w:szCs w:val="22"/>
              </w:rPr>
            </w:pPr>
            <w:r>
              <w:rPr>
                <w:bCs/>
              </w:rPr>
              <w:t>ОПК-2- Навыками публичного представления результатов исследования перед научным сообществом</w:t>
            </w:r>
          </w:p>
        </w:tc>
      </w:tr>
      <w:tr>
        <w:trPr>
          <w:trHeight w:val="231"/>
        </w:trPr>
        <w:tc>
          <w:tcPr>
            <w:tcW w:w="5000" w:type="pct"/>
          </w:tcPr>
          <w:p>
            <w:pPr>
              <w:widowControl w:val="0"/>
              <w:jc w:val="center"/>
              <w:rPr>
                <w:b/>
                <w:bCs/>
              </w:rPr>
            </w:pPr>
            <w:r>
              <w:rPr>
                <w:rFonts w:eastAsia="Calibri"/>
                <w:b/>
              </w:rPr>
              <w:t>Краткая характеристикадисциплины</w:t>
            </w:r>
          </w:p>
        </w:tc>
      </w:tr>
      <w:tr>
        <w:trPr>
          <w:trHeight w:val="231"/>
        </w:trPr>
        <w:tc>
          <w:tcPr>
            <w:tcW w:w="5000" w:type="pct"/>
          </w:tcPr>
          <w:p>
            <w:pPr>
              <w:ind w:left="743"/>
              <w:rPr>
                <w:bCs/>
              </w:rPr>
            </w:pPr>
            <w:r>
              <w:t xml:space="preserve">Постановка задачи и планирование НИР; Проведение НИР и анализ результатов; Оформление и представление результатов НИР; </w:t>
            </w:r>
          </w:p>
        </w:tc>
      </w:tr>
      <w:tr>
        <w:trPr>
          <w:trHeight w:val="231"/>
        </w:trPr>
        <w:tc>
          <w:tcPr>
            <w:tcW w:w="5000" w:type="pct"/>
          </w:tcPr>
          <w:p>
            <w:pPr>
              <w:widowControl w:val="0"/>
              <w:jc w:val="center"/>
              <w:rPr>
                <w:b/>
                <w:bCs/>
              </w:rPr>
            </w:pPr>
            <w:r>
              <w:rPr>
                <w:rFonts w:eastAsia="Calibri"/>
                <w:b/>
              </w:rPr>
              <w:t>Трудоёмкость (з.е. / часы)</w:t>
            </w:r>
          </w:p>
        </w:tc>
      </w:tr>
      <w:tr>
        <w:trPr>
          <w:trHeight w:val="231"/>
        </w:trPr>
        <w:tc>
          <w:tcPr>
            <w:tcW w:w="5000" w:type="pct"/>
          </w:tcPr>
          <w:p>
            <w:pPr>
              <w:ind w:left="743"/>
              <w:rPr>
                <w:bCs/>
              </w:rPr>
            </w:pPr>
            <w:r>
              <w:t>4 з.е.  (144час)</w:t>
            </w:r>
          </w:p>
        </w:tc>
      </w:tr>
      <w:tr>
        <w:trPr>
          <w:trHeight w:val="231"/>
        </w:trPr>
        <w:tc>
          <w:tcPr>
            <w:tcW w:w="5000" w:type="pct"/>
          </w:tcPr>
          <w:p>
            <w:pPr>
              <w:jc w:val="center"/>
              <w:rPr>
                <w:b/>
                <w:bCs/>
              </w:rPr>
            </w:pPr>
            <w:r>
              <w:rPr>
                <w:b/>
              </w:rPr>
              <w:t>Вид промежуточной аттестации</w:t>
            </w:r>
          </w:p>
        </w:tc>
      </w:tr>
      <w:tr>
        <w:trPr>
          <w:trHeight w:val="231"/>
        </w:trPr>
        <w:tc>
          <w:tcPr>
            <w:tcW w:w="5000" w:type="pct"/>
          </w:tcPr>
          <w:p>
            <w:pPr>
              <w:ind w:left="743"/>
            </w:pPr>
            <w:r>
              <w:t xml:space="preserve">зачет с оценкой; </w:t>
            </w:r>
          </w:p>
        </w:tc>
      </w:tr>
    </w:tbl>
    <w:p>
      <w:pPr>
        <w:pStyle w:val="a3"/>
        <w:rPr>
          <w:bCs/>
          <w:i w:val="0"/>
          <w:iCs w:val="0"/>
          <w:sz w:val="16"/>
          <w:szCs w:val="16"/>
        </w:rPr>
      </w:pPr>
    </w:p>
    <w:p>
      <w:pPr>
        <w:pStyle w:val="a3"/>
        <w:rPr>
          <w:bCs/>
          <w:i w:val="0"/>
          <w:iCs w:val="0"/>
        </w:rPr>
      </w:pPr>
    </w:p>
    <w:p>
      <w:pPr>
        <w:pStyle w:val="a3"/>
        <w:spacing w:after="120"/>
        <w:rPr>
          <w:bCs/>
          <w:i w:val="0"/>
          <w:iCs w:val="0"/>
        </w:rPr>
      </w:pPr>
      <w:r>
        <w:rPr>
          <w:bCs/>
          <w:i w:val="0"/>
          <w:iCs w:val="0"/>
        </w:rPr>
        <w:t>Разработчик(и):</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Баязитов Ф.А.</w:t>
            </w:r>
          </w:p>
        </w:tc>
      </w:tr>
    </w:tbl>
    <w:p>
      <w:pPr>
        <w:pStyle w:val="a3"/>
        <w:rPr>
          <w:bCs/>
          <w:i w:val="0"/>
          <w:iCs w:val="0"/>
          <w:sz w:val="16"/>
          <w:szCs w:val="16"/>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r>
        <w:rPr>
          <w:bCs/>
          <w:i w:val="0"/>
          <w:iCs w:val="0"/>
        </w:rPr>
        <w:t xml:space="preserve">Заведующий кафедрой ВТИК .. </w:t>
      </w:r>
    </w:p>
    <w:sectPr>
      <w:footerReference w:type="default" r:id="rId12"/>
      <w:pgSz w:w="11906" w:h="16838"/>
      <w:pgMar w:top="1134" w:right="567" w:bottom="851" w:left="1134"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1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8"/>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48954464"/>
      <w:docPartObj>
        <w:docPartGallery w:val="Page Numbers (Bottom of Page)"/>
        <w:docPartUnique/>
      </w:docPartObj>
    </w:sdtPr>
    <w:sdtContent>
      <w:p>
        <w:pPr>
          <w:pStyle w:val="a8"/>
          <w:jc w:val="center"/>
        </w:pPr>
        <w:r>
          <w:fldChar w:fldCharType="begin"/>
        </w:r>
        <w:r>
          <w:instrText>PAGE   \* MERGEFORMAT</w:instrText>
        </w:r>
        <w:r>
          <w:fldChar w:fldCharType="separate"/>
        </w:r>
        <w:r>
          <w:t>14</w:t>
        </w:r>
        <w: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f"/>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jc w:val="right"/>
    </w:pPr>
    <w:r>
      <w:rPr>
        <w:sz w:val="16"/>
        <w:szCs w:val="16"/>
      </w:rPr>
      <w:t>12145726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904FC0B"/>
    <w:multiLevelType w:val="hybridMultilevel"/>
    <w:tmpl w:val="FE16EA4A"/>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4384E7A"/>
    <w:multiLevelType w:val="hybridMultilevel"/>
    <w:tmpl w:val="B99E7402"/>
    <w:lvl w:ilvl="0" w:tplc="9E26A7F6">
      <w:start w:val="1"/>
      <w:numFmt w:val="decimal"/>
      <w:lvlText w:val="%1"/>
      <w:lvlJc w:val="left"/>
      <w:pPr>
        <w:tabs>
          <w:tab w:val="num" w:pos="57"/>
        </w:tabs>
        <w:ind w:left="57"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64502008"/>
    <w:multiLevelType w:val="hybridMultilevel"/>
    <w:tmpl w:val="3F7872B4"/>
    <w:lvl w:ilvl="0" w:tplc="65EC99BC">
      <w:start w:val="1"/>
      <w:numFmt w:val="decimal"/>
      <w:lvlText w:val="%1)"/>
      <w:lvlJc w:val="left"/>
      <w:pPr>
        <w:tabs>
          <w:tab w:val="num" w:pos="1211"/>
        </w:tabs>
        <w:ind w:left="1211" w:hanging="360"/>
      </w:pPr>
      <w:rPr>
        <w:rFonts w:hint="default"/>
      </w:rPr>
    </w:lvl>
    <w:lvl w:ilvl="1" w:tplc="04190019" w:tentative="1">
      <w:start w:val="1"/>
      <w:numFmt w:val="lowerLetter"/>
      <w:lvlText w:val="%2."/>
      <w:lvlJc w:val="left"/>
      <w:pPr>
        <w:tabs>
          <w:tab w:val="num" w:pos="1931"/>
        </w:tabs>
        <w:ind w:left="1931" w:hanging="360"/>
      </w:pPr>
    </w:lvl>
    <w:lvl w:ilvl="2" w:tplc="0419001B" w:tentative="1">
      <w:start w:val="1"/>
      <w:numFmt w:val="lowerRoman"/>
      <w:lvlText w:val="%3."/>
      <w:lvlJc w:val="right"/>
      <w:pPr>
        <w:tabs>
          <w:tab w:val="num" w:pos="2651"/>
        </w:tabs>
        <w:ind w:left="2651" w:hanging="180"/>
      </w:pPr>
    </w:lvl>
    <w:lvl w:ilvl="3" w:tplc="0419000F" w:tentative="1">
      <w:start w:val="1"/>
      <w:numFmt w:val="decimal"/>
      <w:lvlText w:val="%4."/>
      <w:lvlJc w:val="left"/>
      <w:pPr>
        <w:tabs>
          <w:tab w:val="num" w:pos="3371"/>
        </w:tabs>
        <w:ind w:left="3371" w:hanging="360"/>
      </w:pPr>
    </w:lvl>
    <w:lvl w:ilvl="4" w:tplc="04190019" w:tentative="1">
      <w:start w:val="1"/>
      <w:numFmt w:val="lowerLetter"/>
      <w:lvlText w:val="%5."/>
      <w:lvlJc w:val="left"/>
      <w:pPr>
        <w:tabs>
          <w:tab w:val="num" w:pos="4091"/>
        </w:tabs>
        <w:ind w:left="4091" w:hanging="360"/>
      </w:pPr>
    </w:lvl>
    <w:lvl w:ilvl="5" w:tplc="0419001B" w:tentative="1">
      <w:start w:val="1"/>
      <w:numFmt w:val="lowerRoman"/>
      <w:lvlText w:val="%6."/>
      <w:lvlJc w:val="right"/>
      <w:pPr>
        <w:tabs>
          <w:tab w:val="num" w:pos="4811"/>
        </w:tabs>
        <w:ind w:left="4811" w:hanging="180"/>
      </w:pPr>
    </w:lvl>
    <w:lvl w:ilvl="6" w:tplc="0419000F" w:tentative="1">
      <w:start w:val="1"/>
      <w:numFmt w:val="decimal"/>
      <w:lvlText w:val="%7."/>
      <w:lvlJc w:val="left"/>
      <w:pPr>
        <w:tabs>
          <w:tab w:val="num" w:pos="5531"/>
        </w:tabs>
        <w:ind w:left="5531" w:hanging="360"/>
      </w:pPr>
    </w:lvl>
    <w:lvl w:ilvl="7" w:tplc="04190019" w:tentative="1">
      <w:start w:val="1"/>
      <w:numFmt w:val="lowerLetter"/>
      <w:lvlText w:val="%8."/>
      <w:lvlJc w:val="left"/>
      <w:pPr>
        <w:tabs>
          <w:tab w:val="num" w:pos="6251"/>
        </w:tabs>
        <w:ind w:left="6251" w:hanging="360"/>
      </w:pPr>
    </w:lvl>
    <w:lvl w:ilvl="8" w:tplc="0419001B" w:tentative="1">
      <w:start w:val="1"/>
      <w:numFmt w:val="lowerRoman"/>
      <w:lvlText w:val="%9."/>
      <w:lvlJc w:val="right"/>
      <w:pPr>
        <w:tabs>
          <w:tab w:val="num" w:pos="6971"/>
        </w:tabs>
        <w:ind w:left="6971" w:hanging="180"/>
      </w:pPr>
    </w:lvl>
  </w:abstractNum>
  <w:abstractNum w:abstractNumId="3" w15:restartNumberingAfterBreak="0">
    <w:nsid w:val="6E53339E"/>
    <w:multiLevelType w:val="hybridMultilevel"/>
    <w:tmpl w:val="987AF6C6"/>
    <w:lvl w:ilvl="0" w:tplc="0BE4AF90">
      <w:start w:val="1"/>
      <w:numFmt w:val="decimal"/>
      <w:lvlText w:val="%1."/>
      <w:lvlJc w:val="left"/>
      <w:pPr>
        <w:ind w:left="462" w:hanging="360"/>
      </w:pPr>
      <w:rPr>
        <w:rFonts w:hint="default"/>
      </w:rPr>
    </w:lvl>
    <w:lvl w:ilvl="1" w:tplc="04190019" w:tentative="1">
      <w:start w:val="1"/>
      <w:numFmt w:val="lowerLetter"/>
      <w:lvlText w:val="%2."/>
      <w:lvlJc w:val="left"/>
      <w:pPr>
        <w:ind w:left="1182" w:hanging="360"/>
      </w:pPr>
    </w:lvl>
    <w:lvl w:ilvl="2" w:tplc="0419001B" w:tentative="1">
      <w:start w:val="1"/>
      <w:numFmt w:val="lowerRoman"/>
      <w:lvlText w:val="%3."/>
      <w:lvlJc w:val="right"/>
      <w:pPr>
        <w:ind w:left="1902" w:hanging="180"/>
      </w:pPr>
    </w:lvl>
    <w:lvl w:ilvl="3" w:tplc="0419000F" w:tentative="1">
      <w:start w:val="1"/>
      <w:numFmt w:val="decimal"/>
      <w:lvlText w:val="%4."/>
      <w:lvlJc w:val="left"/>
      <w:pPr>
        <w:ind w:left="2622" w:hanging="360"/>
      </w:pPr>
    </w:lvl>
    <w:lvl w:ilvl="4" w:tplc="04190019" w:tentative="1">
      <w:start w:val="1"/>
      <w:numFmt w:val="lowerLetter"/>
      <w:lvlText w:val="%5."/>
      <w:lvlJc w:val="left"/>
      <w:pPr>
        <w:ind w:left="3342" w:hanging="360"/>
      </w:pPr>
    </w:lvl>
    <w:lvl w:ilvl="5" w:tplc="0419001B" w:tentative="1">
      <w:start w:val="1"/>
      <w:numFmt w:val="lowerRoman"/>
      <w:lvlText w:val="%6."/>
      <w:lvlJc w:val="right"/>
      <w:pPr>
        <w:ind w:left="4062" w:hanging="180"/>
      </w:pPr>
    </w:lvl>
    <w:lvl w:ilvl="6" w:tplc="0419000F" w:tentative="1">
      <w:start w:val="1"/>
      <w:numFmt w:val="decimal"/>
      <w:lvlText w:val="%7."/>
      <w:lvlJc w:val="left"/>
      <w:pPr>
        <w:ind w:left="4782" w:hanging="360"/>
      </w:pPr>
    </w:lvl>
    <w:lvl w:ilvl="7" w:tplc="04190019" w:tentative="1">
      <w:start w:val="1"/>
      <w:numFmt w:val="lowerLetter"/>
      <w:lvlText w:val="%8."/>
      <w:lvlJc w:val="left"/>
      <w:pPr>
        <w:ind w:left="5502" w:hanging="360"/>
      </w:pPr>
    </w:lvl>
    <w:lvl w:ilvl="8" w:tplc="0419001B" w:tentative="1">
      <w:start w:val="1"/>
      <w:numFmt w:val="lowerRoman"/>
      <w:lvlText w:val="%9."/>
      <w:lvlJc w:val="right"/>
      <w:pPr>
        <w:ind w:left="6222" w:hanging="180"/>
      </w:pPr>
    </w:lvl>
  </w:abstractNum>
  <w:abstractNum w:abstractNumId="4" w15:restartNumberingAfterBreak="0">
    <w:nsid w:val="75AA5856"/>
    <w:multiLevelType w:val="multilevel"/>
    <w:tmpl w:val="6A969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902F3F"/>
    <w:multiLevelType w:val="hybridMultilevel"/>
    <w:tmpl w:val="6F58DC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B6F336C"/>
    <w:multiLevelType w:val="hybridMultilevel"/>
    <w:tmpl w:val="49B2A87C"/>
    <w:lvl w:ilvl="0" w:tplc="4D18F5CC">
      <w:start w:val="1"/>
      <w:numFmt w:val="decimal"/>
      <w:lvlText w:val="%1"/>
      <w:lvlJc w:val="left"/>
      <w:pPr>
        <w:tabs>
          <w:tab w:val="num" w:pos="57"/>
        </w:tabs>
        <w:ind w:left="57" w:firstLine="0"/>
      </w:pPr>
      <w:rPr>
        <w:rFonts w:ascii="Times New Roman" w:hAnsi="Times New Roman" w:cs="Times New Roman" w:hint="default"/>
        <w:sz w:val="24"/>
        <w:szCs w:val="24"/>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5"/>
  </w:num>
  <w:num w:numId="2">
    <w:abstractNumId w:val="4"/>
  </w:num>
  <w:num w:numId="3">
    <w:abstractNumId w:val="0"/>
  </w:num>
  <w:num w:numId="4">
    <w:abstractNumId w:val="2"/>
  </w:num>
  <w:num w:numId="5">
    <w:abstractNumId w:val="1"/>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4"/>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357"/>
  <w:doNotHyphenateCaps/>
  <w:noPunctuationKerning/>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2"/>
  </w:compat>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5:docId w15:val="{1E9C7266-330A-4C30-9D59-E981F3505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paragraph" w:styleId="1">
    <w:name w:val="heading 1"/>
    <w:basedOn w:val="a"/>
    <w:next w:val="a"/>
    <w:qFormat/>
    <w:pPr>
      <w:keepNext/>
      <w:jc w:val="center"/>
      <w:outlineLvl w:val="0"/>
    </w:pPr>
    <w:rPr>
      <w:b/>
      <w:bCs/>
    </w:rPr>
  </w:style>
  <w:style w:type="paragraph" w:styleId="2">
    <w:name w:val="heading 2"/>
    <w:basedOn w:val="a"/>
    <w:next w:val="a"/>
    <w:qFormat/>
    <w:pPr>
      <w:keepNext/>
      <w:outlineLvl w:val="1"/>
    </w:pPr>
    <w:rPr>
      <w:b/>
      <w:bCs/>
    </w:rPr>
  </w:style>
  <w:style w:type="paragraph" w:styleId="4">
    <w:name w:val="heading 4"/>
    <w:basedOn w:val="a"/>
    <w:next w:val="a"/>
    <w:link w:val="40"/>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qFormat/>
    <w:pPr>
      <w:spacing w:before="240" w:after="60"/>
      <w:outlineLvl w:val="4"/>
    </w:pPr>
    <w:rPr>
      <w:b/>
      <w:bCs/>
      <w:i/>
      <w:iCs/>
      <w:sz w:val="26"/>
      <w:szCs w:val="26"/>
    </w:rPr>
  </w:style>
  <w:style w:type="paragraph" w:styleId="6">
    <w:name w:val="heading 6"/>
    <w:basedOn w:val="a"/>
    <w:next w:val="a"/>
    <w:qFormat/>
    <w:pPr>
      <w:spacing w:before="240" w:after="60"/>
      <w:outlineLvl w:val="5"/>
    </w:pPr>
    <w:rPr>
      <w:b/>
      <w:bCs/>
      <w:sz w:val="22"/>
      <w:szCs w:val="22"/>
    </w:rPr>
  </w:style>
  <w:style w:type="paragraph" w:styleId="9">
    <w:name w:val="heading 9"/>
    <w:basedOn w:val="a"/>
    <w:next w:val="a"/>
    <w:qFormat/>
    <w:p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Pr>
      <w:i/>
      <w:iCs/>
    </w:rPr>
  </w:style>
  <w:style w:type="paragraph" w:styleId="20">
    <w:name w:val="Body Text 2"/>
    <w:basedOn w:val="a"/>
    <w:rPr>
      <w:b/>
      <w:bCs/>
    </w:rPr>
  </w:style>
  <w:style w:type="paragraph" w:styleId="a5">
    <w:name w:val="Body Text Indent"/>
    <w:basedOn w:val="a"/>
    <w:link w:val="a6"/>
    <w:unhideWhenUsed/>
    <w:pPr>
      <w:spacing w:after="120" w:line="276" w:lineRule="auto"/>
      <w:ind w:left="283"/>
    </w:pPr>
    <w:rPr>
      <w:rFonts w:ascii="Calibri" w:hAnsi="Calibri"/>
      <w:sz w:val="22"/>
      <w:szCs w:val="22"/>
    </w:rPr>
  </w:style>
  <w:style w:type="character" w:customStyle="1" w:styleId="a6">
    <w:name w:val="Основной текст с отступом Знак"/>
    <w:link w:val="a5"/>
    <w:rPr>
      <w:rFonts w:ascii="Calibri" w:hAnsi="Calibri"/>
      <w:sz w:val="22"/>
      <w:szCs w:val="22"/>
      <w:lang w:val="ru-RU" w:eastAsia="ru-RU" w:bidi="ar-SA"/>
    </w:rPr>
  </w:style>
  <w:style w:type="paragraph" w:customStyle="1" w:styleId="a7">
    <w:name w:val="Для таблиц"/>
    <w:basedOn w:val="a"/>
  </w:style>
  <w:style w:type="paragraph" w:styleId="a8">
    <w:name w:val="footer"/>
    <w:basedOn w:val="a"/>
    <w:link w:val="a9"/>
    <w:uiPriority w:val="99"/>
    <w:pPr>
      <w:tabs>
        <w:tab w:val="center" w:pos="4677"/>
        <w:tab w:val="right" w:pos="9355"/>
      </w:tabs>
    </w:pPr>
  </w:style>
  <w:style w:type="character" w:customStyle="1" w:styleId="a9">
    <w:name w:val="Нижний колонтитул Знак"/>
    <w:link w:val="a8"/>
    <w:uiPriority w:val="99"/>
    <w:rPr>
      <w:sz w:val="24"/>
      <w:szCs w:val="24"/>
      <w:lang w:val="ru-RU" w:eastAsia="ru-RU" w:bidi="ar-SA"/>
    </w:rPr>
  </w:style>
  <w:style w:type="character" w:customStyle="1" w:styleId="a4">
    <w:name w:val="Основной текст Знак"/>
    <w:link w:val="a3"/>
    <w:rPr>
      <w:i/>
      <w:iCs/>
      <w:sz w:val="24"/>
      <w:szCs w:val="24"/>
      <w:lang w:val="ru-RU" w:eastAsia="ru-RU" w:bidi="ar-SA"/>
    </w:rPr>
  </w:style>
  <w:style w:type="paragraph" w:styleId="aa">
    <w:name w:val="List Paragraph"/>
    <w:basedOn w:val="a"/>
    <w:uiPriority w:val="34"/>
    <w:qFormat/>
    <w:pPr>
      <w:spacing w:after="200" w:line="276" w:lineRule="auto"/>
      <w:ind w:left="720"/>
      <w:contextualSpacing/>
    </w:pPr>
    <w:rPr>
      <w:rFonts w:ascii="Calibri" w:hAnsi="Calibri"/>
      <w:sz w:val="22"/>
      <w:szCs w:val="22"/>
    </w:rPr>
  </w:style>
  <w:style w:type="paragraph" w:customStyle="1" w:styleId="ab">
    <w:name w:val="список с точками"/>
    <w:basedOn w:val="a"/>
    <w:pPr>
      <w:tabs>
        <w:tab w:val="num" w:pos="720"/>
        <w:tab w:val="num" w:pos="756"/>
      </w:tabs>
      <w:spacing w:line="312" w:lineRule="auto"/>
      <w:ind w:left="756" w:hanging="360"/>
      <w:jc w:val="both"/>
    </w:pPr>
  </w:style>
  <w:style w:type="paragraph" w:customStyle="1" w:styleId="--">
    <w:name w:val="загол-схемы-табл"/>
    <w:basedOn w:val="a"/>
    <w:pPr>
      <w:jc w:val="center"/>
    </w:pPr>
    <w:rPr>
      <w:i/>
      <w:iCs/>
    </w:rPr>
  </w:style>
  <w:style w:type="paragraph" w:styleId="ac">
    <w:name w:val="footnote text"/>
    <w:basedOn w:val="a"/>
    <w:semiHidden/>
    <w:pPr>
      <w:ind w:firstLine="720"/>
      <w:jc w:val="both"/>
    </w:pPr>
    <w:rPr>
      <w:szCs w:val="20"/>
    </w:rPr>
  </w:style>
  <w:style w:type="table" w:styleId="ad">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Знак"/>
    <w:basedOn w:val="a"/>
    <w:pPr>
      <w:spacing w:after="160" w:line="240" w:lineRule="exact"/>
    </w:pPr>
    <w:rPr>
      <w:rFonts w:ascii="Verdana" w:hAnsi="Verdana"/>
      <w:lang w:val="en-US" w:eastAsia="en-US"/>
    </w:rPr>
  </w:style>
  <w:style w:type="paragraph" w:styleId="af">
    <w:name w:val="header"/>
    <w:basedOn w:val="a"/>
    <w:link w:val="af0"/>
    <w:uiPriority w:val="99"/>
    <w:pPr>
      <w:tabs>
        <w:tab w:val="center" w:pos="4677"/>
        <w:tab w:val="right" w:pos="9355"/>
      </w:tabs>
    </w:pPr>
  </w:style>
  <w:style w:type="character" w:styleId="af1">
    <w:name w:val="page number"/>
    <w:basedOn w:val="a0"/>
  </w:style>
  <w:style w:type="character" w:styleId="af2">
    <w:name w:val="Hyperlink"/>
    <w:rPr>
      <w:color w:val="0000FF"/>
      <w:u w:val="single"/>
    </w:rPr>
  </w:style>
  <w:style w:type="character" w:styleId="af3">
    <w:name w:val="FollowedHyperlink"/>
    <w:rPr>
      <w:color w:val="800080"/>
      <w:u w:val="single"/>
    </w:rPr>
  </w:style>
  <w:style w:type="paragraph" w:customStyle="1" w:styleId="10">
    <w:name w:val="Знак Знак Знак Знак Знак Знак Знак Знак Знак Знак Знак Знак1 Знак"/>
    <w:basedOn w:val="a"/>
    <w:pPr>
      <w:spacing w:after="160" w:line="240" w:lineRule="exact"/>
    </w:pPr>
    <w:rPr>
      <w:rFonts w:ascii="Verdana" w:hAnsi="Verdana"/>
      <w:lang w:val="en-US" w:eastAsia="en-US"/>
    </w:rPr>
  </w:style>
  <w:style w:type="paragraph" w:customStyle="1" w:styleId="Char">
    <w:name w:val="Char"/>
    <w:basedOn w:val="a"/>
    <w:pPr>
      <w:spacing w:after="160" w:line="240" w:lineRule="exact"/>
    </w:pPr>
    <w:rPr>
      <w:rFonts w:ascii="Verdana" w:hAnsi="Verdana" w:cs="Verdana"/>
      <w:sz w:val="20"/>
      <w:szCs w:val="20"/>
      <w:lang w:val="en-US" w:eastAsia="en-US"/>
    </w:rPr>
  </w:style>
  <w:style w:type="paragraph" w:styleId="af4">
    <w:name w:val="Balloon Text"/>
    <w:basedOn w:val="a"/>
    <w:link w:val="af5"/>
    <w:rPr>
      <w:rFonts w:ascii="Tahoma" w:hAnsi="Tahoma" w:cs="Tahoma"/>
      <w:sz w:val="16"/>
      <w:szCs w:val="16"/>
    </w:rPr>
  </w:style>
  <w:style w:type="character" w:customStyle="1" w:styleId="af5">
    <w:name w:val="Текст выноски Знак"/>
    <w:link w:val="af4"/>
    <w:rPr>
      <w:rFonts w:ascii="Tahoma" w:hAnsi="Tahoma" w:cs="Tahoma"/>
      <w:sz w:val="16"/>
      <w:szCs w:val="16"/>
    </w:rPr>
  </w:style>
  <w:style w:type="paragraph" w:customStyle="1" w:styleId="Default">
    <w:name w:val="Default"/>
    <w:pPr>
      <w:autoSpaceDE w:val="0"/>
      <w:autoSpaceDN w:val="0"/>
      <w:adjustRightInd w:val="0"/>
    </w:pPr>
    <w:rPr>
      <w:color w:val="000000"/>
      <w:sz w:val="24"/>
      <w:szCs w:val="24"/>
    </w:rPr>
  </w:style>
  <w:style w:type="paragraph" w:customStyle="1" w:styleId="af6">
    <w:name w:val="РП Базовый"/>
    <w:link w:val="af7"/>
    <w:pPr>
      <w:spacing w:line="360" w:lineRule="auto"/>
      <w:jc w:val="both"/>
    </w:pPr>
    <w:rPr>
      <w:sz w:val="28"/>
      <w:szCs w:val="28"/>
    </w:rPr>
  </w:style>
  <w:style w:type="character" w:customStyle="1" w:styleId="af7">
    <w:name w:val="РП Базовый Знак"/>
    <w:link w:val="af6"/>
    <w:rPr>
      <w:sz w:val="28"/>
      <w:szCs w:val="28"/>
    </w:rPr>
  </w:style>
  <w:style w:type="paragraph" w:customStyle="1" w:styleId="af8">
    <w:name w:val="РП Заголовок"/>
    <w:basedOn w:val="a"/>
    <w:link w:val="af9"/>
    <w:pPr>
      <w:pageBreakBefore/>
      <w:spacing w:before="480"/>
      <w:jc w:val="center"/>
    </w:pPr>
    <w:rPr>
      <w:b/>
      <w:sz w:val="28"/>
    </w:rPr>
  </w:style>
  <w:style w:type="character" w:customStyle="1" w:styleId="af9">
    <w:name w:val="РП Заголовок Знак"/>
    <w:link w:val="af8"/>
    <w:rPr>
      <w:b/>
      <w:sz w:val="28"/>
      <w:szCs w:val="24"/>
    </w:rPr>
  </w:style>
  <w:style w:type="paragraph" w:customStyle="1" w:styleId="afa">
    <w:name w:val="РП Подстрочный коментарий"/>
    <w:basedOn w:val="a"/>
    <w:link w:val="afb"/>
    <w:pPr>
      <w:spacing w:line="360" w:lineRule="auto"/>
      <w:ind w:left="2700"/>
      <w:jc w:val="center"/>
    </w:pPr>
    <w:rPr>
      <w:sz w:val="16"/>
      <w:szCs w:val="16"/>
    </w:rPr>
  </w:style>
  <w:style w:type="character" w:customStyle="1" w:styleId="afb">
    <w:name w:val="РП Подстрочный коментарий Знак"/>
    <w:link w:val="afa"/>
    <w:rPr>
      <w:sz w:val="16"/>
      <w:szCs w:val="16"/>
    </w:rPr>
  </w:style>
  <w:style w:type="paragraph" w:styleId="3">
    <w:name w:val="Body Text 3"/>
    <w:basedOn w:val="a"/>
    <w:link w:val="30"/>
    <w:pPr>
      <w:spacing w:after="120"/>
    </w:pPr>
    <w:rPr>
      <w:sz w:val="16"/>
      <w:szCs w:val="16"/>
    </w:rPr>
  </w:style>
  <w:style w:type="character" w:customStyle="1" w:styleId="30">
    <w:name w:val="Основной текст 3 Знак"/>
    <w:link w:val="3"/>
    <w:rPr>
      <w:sz w:val="16"/>
      <w:szCs w:val="16"/>
    </w:rPr>
  </w:style>
  <w:style w:type="character" w:customStyle="1" w:styleId="object-label">
    <w:name w:val="object-label"/>
    <w:basedOn w:val="a0"/>
  </w:style>
  <w:style w:type="character" w:customStyle="1" w:styleId="40">
    <w:name w:val="Заголовок 4 Знак"/>
    <w:basedOn w:val="a0"/>
    <w:link w:val="4"/>
    <w:semiHidden/>
    <w:rPr>
      <w:rFonts w:asciiTheme="majorHAnsi" w:eastAsiaTheme="majorEastAsia" w:hAnsiTheme="majorHAnsi" w:cstheme="majorBidi"/>
      <w:b/>
      <w:bCs/>
      <w:i/>
      <w:iCs/>
      <w:color w:val="4F81BD" w:themeColor="accent1"/>
      <w:sz w:val="24"/>
      <w:szCs w:val="24"/>
    </w:rPr>
  </w:style>
  <w:style w:type="character" w:customStyle="1" w:styleId="af0">
    <w:name w:val="Верхний колонтитул Знак"/>
    <w:basedOn w:val="a0"/>
    <w:link w:val="af"/>
    <w:uiPriority w:val="9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104030">
      <w:bodyDiv w:val="1"/>
      <w:marLeft w:val="0"/>
      <w:marRight w:val="0"/>
      <w:marTop w:val="0"/>
      <w:marBottom w:val="0"/>
      <w:divBdr>
        <w:top w:val="none" w:sz="0" w:space="0" w:color="auto"/>
        <w:left w:val="none" w:sz="0" w:space="0" w:color="auto"/>
        <w:bottom w:val="none" w:sz="0" w:space="0" w:color="auto"/>
        <w:right w:val="none" w:sz="0" w:space="0" w:color="auto"/>
      </w:divBdr>
    </w:div>
    <w:div w:id="1265579404">
      <w:bodyDiv w:val="1"/>
      <w:marLeft w:val="0"/>
      <w:marRight w:val="0"/>
      <w:marTop w:val="0"/>
      <w:marBottom w:val="0"/>
      <w:divBdr>
        <w:top w:val="none" w:sz="0" w:space="0" w:color="auto"/>
        <w:left w:val="none" w:sz="0" w:space="0" w:color="auto"/>
        <w:bottom w:val="none" w:sz="0" w:space="0" w:color="auto"/>
        <w:right w:val="none" w:sz="0" w:space="0" w:color="auto"/>
      </w:divBdr>
      <w:divsChild>
        <w:div w:id="542407160">
          <w:marLeft w:val="0"/>
          <w:marRight w:val="0"/>
          <w:marTop w:val="0"/>
          <w:marBottom w:val="0"/>
          <w:divBdr>
            <w:top w:val="none" w:sz="0" w:space="0" w:color="auto"/>
            <w:left w:val="none" w:sz="0" w:space="0" w:color="auto"/>
            <w:bottom w:val="none" w:sz="0" w:space="0" w:color="auto"/>
            <w:right w:val="none" w:sz="0" w:space="0" w:color="auto"/>
          </w:divBdr>
          <w:divsChild>
            <w:div w:id="1217934197">
              <w:marLeft w:val="0"/>
              <w:marRight w:val="0"/>
              <w:marTop w:val="0"/>
              <w:marBottom w:val="0"/>
              <w:divBdr>
                <w:top w:val="none" w:sz="0" w:space="0" w:color="auto"/>
                <w:left w:val="none" w:sz="0" w:space="0" w:color="auto"/>
                <w:bottom w:val="none" w:sz="0" w:space="0" w:color="auto"/>
                <w:right w:val="none" w:sz="0" w:space="0" w:color="auto"/>
              </w:divBdr>
              <w:divsChild>
                <w:div w:id="1208227556">
                  <w:marLeft w:val="0"/>
                  <w:marRight w:val="0"/>
                  <w:marTop w:val="0"/>
                  <w:marBottom w:val="0"/>
                  <w:divBdr>
                    <w:top w:val="none" w:sz="0" w:space="0" w:color="auto"/>
                    <w:left w:val="none" w:sz="0" w:space="0" w:color="auto"/>
                    <w:bottom w:val="none" w:sz="0" w:space="0" w:color="auto"/>
                    <w:right w:val="none" w:sz="0" w:space="0" w:color="auto"/>
                  </w:divBdr>
                  <w:divsChild>
                    <w:div w:id="191000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537188">
      <w:bodyDiv w:val="1"/>
      <w:marLeft w:val="0"/>
      <w:marRight w:val="0"/>
      <w:marTop w:val="0"/>
      <w:marBottom w:val="0"/>
      <w:divBdr>
        <w:top w:val="none" w:sz="0" w:space="0" w:color="auto"/>
        <w:left w:val="none" w:sz="0" w:space="0" w:color="auto"/>
        <w:bottom w:val="none" w:sz="0" w:space="0" w:color="auto"/>
        <w:right w:val="none" w:sz="0" w:space="0" w:color="auto"/>
      </w:divBdr>
    </w:div>
    <w:div w:id="1561087906">
      <w:bodyDiv w:val="1"/>
      <w:marLeft w:val="0"/>
      <w:marRight w:val="0"/>
      <w:marTop w:val="0"/>
      <w:marBottom w:val="0"/>
      <w:divBdr>
        <w:top w:val="none" w:sz="0" w:space="0" w:color="auto"/>
        <w:left w:val="none" w:sz="0" w:space="0" w:color="auto"/>
        <w:bottom w:val="none" w:sz="0" w:space="0" w:color="auto"/>
        <w:right w:val="none" w:sz="0" w:space="0" w:color="auto"/>
      </w:divBdr>
    </w:div>
    <w:div w:id="1646206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F8ADA2-F962-4022-819B-2611FD9491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3010</TotalTime>
  <Pages>16</Pages>
  <Words>2341</Words>
  <Characters>13345</Characters>
  <Application>Microsoft Office Word</Application>
  <DocSecurity>0</DocSecurity>
  <Lines>111</Lines>
  <Paragraphs>31</Paragraphs>
  <ScaleCrop>false</ScaleCrop>
  <HeadingPairs>
    <vt:vector size="2" baseType="variant">
      <vt:variant>
        <vt:lpstr>Название</vt:lpstr>
      </vt:variant>
      <vt:variant>
        <vt:i4>1</vt:i4>
      </vt:variant>
    </vt:vector>
  </HeadingPairs>
  <TitlesOfParts>
    <vt:vector size="1" baseType="lpstr">
      <vt:lpstr>Федеральное государственное бюджетное образовательное учреждение</vt:lpstr>
    </vt:vector>
  </TitlesOfParts>
  <Company>UGNTU</Company>
  <LinksUpToDate>false</LinksUpToDate>
  <CharactersWithSpaces>15655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государственное бюджетное образовательное учреждение</dc:title>
  <dc:creator>1-410;OpenTBS 1.9.11</dc:creator>
  <cp:lastModifiedBy>Kadet</cp:lastModifiedBy>
  <cp:revision>496</cp:revision>
  <cp:lastPrinted>2017-08-24T07:14:00Z</cp:lastPrinted>
  <dcterms:created xsi:type="dcterms:W3CDTF">2018-04-24T06:27:00Z</dcterms:created>
  <dcterms:modified xsi:type="dcterms:W3CDTF">2024-10-22T05:56:00Z</dcterms:modified>
</cp:coreProperties>
</file>