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Фактор фон Виллебранда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Рыцарь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джедай крови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кровеносной системы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?)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При повреждении кровеносного сосуда меняется характер и величина сил в кровотоке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С одной стороны эти силы могут вызвать кровоизлияние и смерть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С другой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фактор фон Виллебранда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von Willebrand factor, VWF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)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с помощью кровеносной системы и тромбоцитов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использует те же силы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чтобы сформировать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гемостатическую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пробку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Сила и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связаны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так же тесно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как члены Ордена Джедаев из фильма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>«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Звёздные войны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>»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которые которые научились использовать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>«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силу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 xml:space="preserve">»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во благо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Именно поэтому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можно считать Рыцарем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Джедаем крови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Большая длина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позволяет ему взаимодействовать с кровотоком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может менять конформацию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: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форма глобулы после анфолдинга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(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расширения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?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становиться нитевидной в переходе от сдвигового течения к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elongational flow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на участках гемостаза и тромбоза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E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fr-FR"/>
        </w:rPr>
        <w:t>longational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 сила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распространяясь по всей длине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раскрывает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по его нитевидной конформации мономеры для мультимерного связывания с тромбоцитами и субэндотелием и также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вероятно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увеличивает аффинитет домена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A1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для тромбоцитов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Специализированные домены связывают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и уплотняют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VWF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во время биосинтеза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Домен 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разворачиваясь гидродинамической силой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позволяет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postsecretion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?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регулировать длину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VWF.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Мутации в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VWF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при болезни Виллебранда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изучаются в биологии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VWF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Я пытаюсь объединить классические труды по физиологии гемостаза с современным молекулярным пониманием и также указываю на то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что ещё предстоит изучить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-96115</wp:posOffset>
            </wp:positionH>
            <wp:positionV relativeFrom="line">
              <wp:posOffset>416351</wp:posOffset>
            </wp:positionV>
            <wp:extent cx="3537306" cy="28187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5.larg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306" cy="2818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