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A6" w:rsidRPr="003C2FF0" w:rsidRDefault="00FF4CA6" w:rsidP="00FF4CA6">
      <w:pPr>
        <w:jc w:val="right"/>
        <w:rPr>
          <w:b/>
          <w:bCs/>
        </w:rPr>
      </w:pPr>
      <w:r w:rsidRPr="003C2FF0">
        <w:rPr>
          <w:b/>
          <w:bCs/>
        </w:rPr>
        <w:t>УТВЕРЖДЕНО</w:t>
      </w:r>
    </w:p>
    <w:p w:rsidR="00FF4CA6" w:rsidRPr="00CF6313" w:rsidRDefault="00FF4CA6" w:rsidP="00FF4CA6">
      <w:pPr>
        <w:jc w:val="right"/>
        <w:rPr>
          <w:bCs/>
        </w:rPr>
      </w:pPr>
      <w:r w:rsidRPr="00CF6313">
        <w:rPr>
          <w:bCs/>
        </w:rPr>
        <w:t xml:space="preserve">решением Совета  </w:t>
      </w:r>
    </w:p>
    <w:p w:rsidR="00FF4CA6" w:rsidRPr="003C2FF0" w:rsidRDefault="00FF4CA6" w:rsidP="00FF4CA6">
      <w:pPr>
        <w:jc w:val="right"/>
        <w:rPr>
          <w:bCs/>
        </w:rPr>
      </w:pPr>
      <w:r w:rsidRPr="00CF6313">
        <w:rPr>
          <w:bCs/>
        </w:rPr>
        <w:t xml:space="preserve">Ассоциации </w:t>
      </w:r>
      <w:r w:rsidR="00B574C8" w:rsidRPr="00DC15B8">
        <w:t>«Национальный альянс проектировщиков «ГлавПроект</w:t>
      </w:r>
      <w:r w:rsidRPr="003C2FF0">
        <w:rPr>
          <w:bCs/>
        </w:rPr>
        <w:t>»</w:t>
      </w:r>
    </w:p>
    <w:p w:rsidR="00FF4CA6" w:rsidRPr="003C2FF0" w:rsidRDefault="00FF4CA6" w:rsidP="00FF4CA6">
      <w:pPr>
        <w:jc w:val="right"/>
        <w:rPr>
          <w:bCs/>
        </w:rPr>
      </w:pPr>
      <w:proofErr w:type="gramStart"/>
      <w:r w:rsidRPr="003C2FF0">
        <w:t>Протокол № б</w:t>
      </w:r>
      <w:proofErr w:type="gramEnd"/>
      <w:r w:rsidRPr="003C2FF0">
        <w:t>/</w:t>
      </w:r>
      <w:proofErr w:type="spellStart"/>
      <w:r w:rsidRPr="003C2FF0">
        <w:t>н</w:t>
      </w:r>
      <w:proofErr w:type="spellEnd"/>
      <w:r w:rsidRPr="003C2FF0">
        <w:t xml:space="preserve"> </w:t>
      </w:r>
      <w:r w:rsidRPr="003C2FF0">
        <w:rPr>
          <w:bCs/>
        </w:rPr>
        <w:t xml:space="preserve">от </w:t>
      </w:r>
      <w:r>
        <w:rPr>
          <w:bCs/>
        </w:rPr>
        <w:t>03 апреля</w:t>
      </w:r>
      <w:r w:rsidRPr="003C2FF0">
        <w:rPr>
          <w:bCs/>
        </w:rPr>
        <w:t xml:space="preserve"> 201</w:t>
      </w:r>
      <w:r>
        <w:rPr>
          <w:bCs/>
        </w:rPr>
        <w:t>8</w:t>
      </w:r>
      <w:r w:rsidRPr="003C2FF0">
        <w:rPr>
          <w:bCs/>
        </w:rPr>
        <w:t>г.</w:t>
      </w: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6B35A8" w:rsidRDefault="006B35A8" w:rsidP="006B35A8">
      <w:pPr>
        <w:jc w:val="center"/>
        <w:rPr>
          <w:b/>
          <w:caps/>
          <w:sz w:val="28"/>
          <w:szCs w:val="28"/>
        </w:rPr>
      </w:pPr>
    </w:p>
    <w:p w:rsidR="005738A0" w:rsidRDefault="006B35A8" w:rsidP="005738A0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Условия </w:t>
      </w:r>
      <w:r>
        <w:rPr>
          <w:b/>
          <w:caps/>
          <w:sz w:val="28"/>
          <w:szCs w:val="28"/>
        </w:rPr>
        <w:br/>
        <w:t>СТРАХОВАНИя</w:t>
      </w:r>
      <w:r w:rsidRPr="00407F1A">
        <w:rPr>
          <w:b/>
          <w:caps/>
          <w:sz w:val="28"/>
          <w:szCs w:val="28"/>
        </w:rPr>
        <w:t xml:space="preserve"> ГРАЖДАНСКОЙ ОТВЕТСТВЕННОСТИ В СЛУЧАЕ ПРИЧИНЕНИЯ ЧЛЕНАМИ АССОЦИАЦИИ </w:t>
      </w:r>
      <w:r w:rsidR="00B574C8" w:rsidRPr="00DC15B8">
        <w:rPr>
          <w:b/>
          <w:caps/>
          <w:sz w:val="28"/>
          <w:szCs w:val="28"/>
        </w:rPr>
        <w:t>«Национальный альянс проектировщиков «ГлавПроект</w:t>
      </w:r>
      <w:r w:rsidRPr="00407F1A">
        <w:rPr>
          <w:b/>
          <w:caps/>
          <w:sz w:val="28"/>
          <w:szCs w:val="28"/>
        </w:rPr>
        <w:t>» ВРЕДА ВСЛЕДСТВИЕ НЕДОСТАТКОВ РАБОТ, КОТОРЫЕ ОКАЗЫВАЮТ ВЛИЯНИЕ НА БЕЗОПАСНОСТЬ О</w:t>
      </w:r>
      <w:r w:rsidR="005738A0">
        <w:rPr>
          <w:b/>
          <w:caps/>
          <w:sz w:val="28"/>
          <w:szCs w:val="28"/>
        </w:rPr>
        <w:t>БЪЕКТОВ КАПИТАЛЬНОГО Строительства</w:t>
      </w:r>
    </w:p>
    <w:p w:rsidR="005738A0" w:rsidRDefault="005738A0" w:rsidP="005738A0">
      <w:pPr>
        <w:jc w:val="center"/>
        <w:rPr>
          <w:b/>
          <w:caps/>
          <w:sz w:val="28"/>
          <w:szCs w:val="28"/>
        </w:rPr>
        <w:sectPr w:rsidR="005738A0" w:rsidSect="00B635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caps/>
          <w:sz w:val="28"/>
          <w:szCs w:val="28"/>
        </w:rPr>
        <w:t>(Далее</w:t>
      </w:r>
      <w:r w:rsidR="00FF4CA6">
        <w:rPr>
          <w:b/>
          <w:caps/>
          <w:sz w:val="28"/>
          <w:szCs w:val="28"/>
        </w:rPr>
        <w:t xml:space="preserve"> -</w:t>
      </w:r>
      <w:r>
        <w:rPr>
          <w:b/>
          <w:caps/>
          <w:sz w:val="28"/>
          <w:szCs w:val="28"/>
        </w:rPr>
        <w:t xml:space="preserve"> Условия страхования)</w:t>
      </w:r>
      <w:r>
        <w:rPr>
          <w:b/>
          <w:caps/>
          <w:sz w:val="28"/>
          <w:szCs w:val="28"/>
        </w:rPr>
        <w:br/>
      </w:r>
    </w:p>
    <w:p w:rsidR="002B1B82" w:rsidRDefault="002B1B82" w:rsidP="00FF4CA6">
      <w:pPr>
        <w:pStyle w:val="a3"/>
        <w:numPr>
          <w:ilvl w:val="0"/>
          <w:numId w:val="1"/>
        </w:numPr>
        <w:ind w:left="0" w:firstLine="0"/>
        <w:jc w:val="both"/>
        <w:rPr>
          <w:b/>
        </w:rPr>
      </w:pPr>
      <w:r w:rsidRPr="00FF4CA6">
        <w:rPr>
          <w:b/>
        </w:rPr>
        <w:lastRenderedPageBreak/>
        <w:t>Общие положения</w:t>
      </w:r>
      <w:r w:rsidR="00FF4CA6">
        <w:rPr>
          <w:b/>
        </w:rPr>
        <w:t>.</w:t>
      </w:r>
    </w:p>
    <w:p w:rsidR="00FF4CA6" w:rsidRPr="00FF4CA6" w:rsidRDefault="00FF4CA6" w:rsidP="00FF4CA6">
      <w:pPr>
        <w:pStyle w:val="a3"/>
        <w:jc w:val="both"/>
        <w:rPr>
          <w:b/>
        </w:rPr>
      </w:pPr>
    </w:p>
    <w:p w:rsidR="002B1B82" w:rsidRDefault="008B73E4" w:rsidP="00FF4CA6">
      <w:pPr>
        <w:pStyle w:val="a3"/>
        <w:numPr>
          <w:ilvl w:val="1"/>
          <w:numId w:val="1"/>
        </w:numPr>
        <w:ind w:left="0" w:firstLine="0"/>
        <w:jc w:val="both"/>
      </w:pPr>
      <w:r>
        <w:t xml:space="preserve">Настоящие </w:t>
      </w:r>
      <w:r w:rsidR="006D36CC">
        <w:t xml:space="preserve"> Условия страхования разработа</w:t>
      </w:r>
      <w:r>
        <w:t>ны в соотв</w:t>
      </w:r>
      <w:r w:rsidR="00514236">
        <w:t xml:space="preserve">етствии с </w:t>
      </w:r>
      <w:r w:rsidR="006D36CC">
        <w:t>Положением о страховании гражданской ответственности в случае причинения членами Ассоциации вреда</w:t>
      </w:r>
      <w:r w:rsidR="001F0CF7">
        <w:t>,</w:t>
      </w:r>
      <w:r w:rsidR="006D36CC">
        <w:t xml:space="preserve"> вследствие недостатков работ, которые оказывают влияние </w:t>
      </w:r>
      <w:r w:rsidR="001F0CF7">
        <w:t>на безоп</w:t>
      </w:r>
      <w:r w:rsidR="001352A4">
        <w:t>а</w:t>
      </w:r>
      <w:r w:rsidR="001F0CF7">
        <w:t>сность объектов капитального строительства.</w:t>
      </w:r>
    </w:p>
    <w:p w:rsidR="002B1B82" w:rsidRDefault="00F33C13" w:rsidP="00FF4CA6">
      <w:pPr>
        <w:pStyle w:val="a3"/>
        <w:numPr>
          <w:ilvl w:val="1"/>
          <w:numId w:val="1"/>
        </w:numPr>
        <w:ind w:left="0" w:firstLine="0"/>
        <w:jc w:val="both"/>
      </w:pPr>
      <w:proofErr w:type="gramStart"/>
      <w:r>
        <w:t>Условия страхования являются локальным нормативным актом</w:t>
      </w:r>
      <w:r w:rsidR="00B406B4">
        <w:t xml:space="preserve">, утверждаемым постоянно действующим коллегиальным органом и устанавливающим дополнительные </w:t>
      </w:r>
      <w:r w:rsidR="005F6AE9">
        <w:t xml:space="preserve">условия страхования и </w:t>
      </w:r>
      <w:r w:rsidR="00B406B4">
        <w:t xml:space="preserve">требования к страхованию членами Ассоциации </w:t>
      </w:r>
      <w:r w:rsidR="005F6AE9">
        <w:t>гражданской ответственности в случае причинения вреда, вследствие недостатков работ, которые оказывают влияние на безопасность объектов капитального строительства (далее</w:t>
      </w:r>
      <w:r w:rsidR="00FF4CA6">
        <w:t xml:space="preserve"> -</w:t>
      </w:r>
      <w:r w:rsidR="005F6AE9">
        <w:t xml:space="preserve"> Страхование)</w:t>
      </w:r>
      <w:r w:rsidR="008C0363">
        <w:t>, а так же дополнительные требования к договору гражданской ответственности</w:t>
      </w:r>
      <w:r w:rsidR="00117E5F">
        <w:t xml:space="preserve"> членов саморегулируемых организаций на случай причинения вреда, вследствие недостатков работ</w:t>
      </w:r>
      <w:proofErr w:type="gramEnd"/>
      <w:r w:rsidR="00117E5F">
        <w:t>, которые оказывают влияние на безопасность объе</w:t>
      </w:r>
      <w:r w:rsidR="00682B15">
        <w:t>кт</w:t>
      </w:r>
      <w:r w:rsidR="00FF4CA6">
        <w:t>ов капитального строительства (д</w:t>
      </w:r>
      <w:r w:rsidR="00682B15">
        <w:t>алее</w:t>
      </w:r>
      <w:r w:rsidR="00FF4CA6">
        <w:t xml:space="preserve"> -</w:t>
      </w:r>
      <w:r w:rsidR="00682B15">
        <w:t xml:space="preserve"> Договор страхования)</w:t>
      </w:r>
      <w:r w:rsidR="00FF4CA6">
        <w:t>.</w:t>
      </w:r>
    </w:p>
    <w:p w:rsidR="001F0CF7" w:rsidRDefault="00B81475" w:rsidP="00FF4CA6">
      <w:pPr>
        <w:pStyle w:val="a3"/>
        <w:numPr>
          <w:ilvl w:val="1"/>
          <w:numId w:val="1"/>
        </w:numPr>
        <w:ind w:left="0" w:firstLine="0"/>
        <w:jc w:val="both"/>
      </w:pPr>
      <w:r>
        <w:t>Требования настоящих Условий страхования обязательны для исполнения всеми членами Ассоциации.</w:t>
      </w:r>
    </w:p>
    <w:p w:rsidR="002B1B82" w:rsidRDefault="002B1B82" w:rsidP="00FF4CA6">
      <w:pPr>
        <w:pStyle w:val="a3"/>
        <w:jc w:val="both"/>
      </w:pPr>
    </w:p>
    <w:p w:rsidR="00B67277" w:rsidRDefault="00B67277" w:rsidP="00FF4CA6">
      <w:pPr>
        <w:pStyle w:val="a3"/>
        <w:jc w:val="both"/>
      </w:pPr>
    </w:p>
    <w:p w:rsidR="00FF4CA6" w:rsidRPr="00FF4CA6" w:rsidRDefault="00311E4C" w:rsidP="00FF4CA6">
      <w:pPr>
        <w:pStyle w:val="a3"/>
        <w:numPr>
          <w:ilvl w:val="0"/>
          <w:numId w:val="1"/>
        </w:numPr>
        <w:ind w:left="0" w:firstLine="0"/>
        <w:jc w:val="both"/>
        <w:rPr>
          <w:b/>
        </w:rPr>
      </w:pPr>
      <w:r w:rsidRPr="00FF4CA6">
        <w:rPr>
          <w:b/>
        </w:rPr>
        <w:t>Дополнительные требовани</w:t>
      </w:r>
      <w:r w:rsidR="00FF4CA6" w:rsidRPr="00FF4CA6">
        <w:rPr>
          <w:b/>
        </w:rPr>
        <w:t>я</w:t>
      </w:r>
      <w:r w:rsidRPr="00FF4CA6">
        <w:rPr>
          <w:b/>
        </w:rPr>
        <w:t xml:space="preserve"> </w:t>
      </w:r>
      <w:r w:rsidR="00682B15" w:rsidRPr="00FF4CA6">
        <w:rPr>
          <w:b/>
        </w:rPr>
        <w:t>к Договору с</w:t>
      </w:r>
      <w:r w:rsidRPr="00FF4CA6">
        <w:rPr>
          <w:b/>
        </w:rPr>
        <w:t>трахования</w:t>
      </w:r>
      <w:r w:rsidR="00FF4CA6" w:rsidRPr="00FF4CA6">
        <w:rPr>
          <w:b/>
        </w:rPr>
        <w:t>.</w:t>
      </w:r>
    </w:p>
    <w:p w:rsidR="00F33C13" w:rsidRDefault="00311E4C" w:rsidP="00FF4CA6">
      <w:pPr>
        <w:pStyle w:val="a3"/>
        <w:ind w:left="0"/>
        <w:jc w:val="both"/>
      </w:pPr>
      <w:r>
        <w:t xml:space="preserve"> </w:t>
      </w:r>
    </w:p>
    <w:p w:rsidR="00311E4C" w:rsidRDefault="00177562" w:rsidP="00FF4CA6">
      <w:pPr>
        <w:pStyle w:val="a3"/>
        <w:numPr>
          <w:ilvl w:val="1"/>
          <w:numId w:val="1"/>
        </w:numPr>
        <w:ind w:left="0" w:firstLine="0"/>
        <w:jc w:val="both"/>
      </w:pPr>
      <w:r>
        <w:t>Страховая сумма</w:t>
      </w:r>
      <w:r w:rsidR="00FF4CA6">
        <w:t>,</w:t>
      </w:r>
      <w:r>
        <w:t xml:space="preserve"> указанная в договоре страхования должна быть не ниже чем:</w:t>
      </w:r>
    </w:p>
    <w:p w:rsidR="006F767B" w:rsidRDefault="00434850" w:rsidP="00FF4CA6">
      <w:pPr>
        <w:pStyle w:val="a3"/>
        <w:ind w:left="0"/>
        <w:jc w:val="both"/>
      </w:pPr>
      <w:r>
        <w:t xml:space="preserve">- </w:t>
      </w:r>
      <w:r w:rsidR="009B041A">
        <w:t>500 000 (пятьсот тысяч) рублей</w:t>
      </w:r>
      <w:r w:rsidR="0081379F">
        <w:t>,</w:t>
      </w:r>
      <w:r w:rsidR="009B041A">
        <w:t xml:space="preserve"> в случае</w:t>
      </w:r>
      <w:r w:rsidR="00FF4CA6">
        <w:t>,</w:t>
      </w:r>
      <w:r w:rsidR="009B041A">
        <w:t xml:space="preserve"> если член Ассоциации сформировал компенсационный фонд возмещения вреда</w:t>
      </w:r>
      <w:r w:rsidR="00FF4CA6">
        <w:t>,</w:t>
      </w:r>
      <w:r w:rsidR="009B041A">
        <w:t xml:space="preserve"> </w:t>
      </w:r>
      <w:r w:rsidR="006F767B">
        <w:t>соответствующий 1</w:t>
      </w:r>
      <w:r w:rsidR="00FF4CA6">
        <w:t xml:space="preserve"> (первому)</w:t>
      </w:r>
      <w:r w:rsidR="006F767B">
        <w:t xml:space="preserve"> уровню ответственности</w:t>
      </w:r>
      <w:r w:rsidR="00FF4CA6">
        <w:t>;</w:t>
      </w:r>
    </w:p>
    <w:p w:rsidR="00B67277" w:rsidRDefault="00B67277" w:rsidP="00B67277">
      <w:pPr>
        <w:pStyle w:val="a3"/>
        <w:ind w:left="0"/>
        <w:jc w:val="both"/>
      </w:pPr>
      <w:r>
        <w:t>- 1 000 000 (один миллион) рублей, в случае, если член Ассоциации сформировал компенсационный фонд возмещения вреда, соответствующий 2 (второму) уровню ответственности;</w:t>
      </w:r>
    </w:p>
    <w:p w:rsidR="00B67277" w:rsidRDefault="00B67277" w:rsidP="00B67277">
      <w:pPr>
        <w:pStyle w:val="a3"/>
        <w:ind w:left="0"/>
        <w:jc w:val="both"/>
      </w:pPr>
      <w:r>
        <w:t>- 2 000 000 (два миллиона) рублей, в случае, если член Ассоциации сформировал компенсационный фонд возмещения вреда, соответствующий 3 (третьему) уровню ответственности;</w:t>
      </w:r>
    </w:p>
    <w:p w:rsidR="00B67277" w:rsidRDefault="00B67277" w:rsidP="00B67277">
      <w:pPr>
        <w:pStyle w:val="a3"/>
        <w:ind w:left="0"/>
        <w:jc w:val="both"/>
      </w:pPr>
      <w:r>
        <w:t>- 3 000 000 (три миллиона) рублей, в случае, если член Ассоциации сформировал компенсационный фонд возмещения вреда, соответствующий 4 (четвертому) уровню ответственности;</w:t>
      </w:r>
    </w:p>
    <w:p w:rsidR="00177562" w:rsidRDefault="00177562" w:rsidP="00FF4CA6">
      <w:pPr>
        <w:pStyle w:val="a3"/>
        <w:ind w:left="0"/>
        <w:jc w:val="both"/>
      </w:pPr>
    </w:p>
    <w:p w:rsidR="00B67277" w:rsidRDefault="00B67277" w:rsidP="00FF4CA6">
      <w:pPr>
        <w:pStyle w:val="a3"/>
        <w:ind w:left="0"/>
        <w:jc w:val="both"/>
      </w:pPr>
    </w:p>
    <w:p w:rsidR="002E17C5" w:rsidRDefault="002E17C5" w:rsidP="00FF4CA6">
      <w:pPr>
        <w:pStyle w:val="a3"/>
        <w:numPr>
          <w:ilvl w:val="0"/>
          <w:numId w:val="1"/>
        </w:numPr>
        <w:ind w:left="0" w:firstLine="0"/>
        <w:jc w:val="both"/>
        <w:rPr>
          <w:b/>
        </w:rPr>
      </w:pPr>
      <w:r w:rsidRPr="00B67277">
        <w:rPr>
          <w:b/>
        </w:rPr>
        <w:t>Заключительные положения.</w:t>
      </w:r>
    </w:p>
    <w:p w:rsidR="00B67277" w:rsidRPr="00B67277" w:rsidRDefault="00B67277" w:rsidP="00B67277">
      <w:pPr>
        <w:pStyle w:val="a3"/>
        <w:ind w:left="0"/>
        <w:jc w:val="both"/>
        <w:rPr>
          <w:b/>
        </w:rPr>
      </w:pPr>
    </w:p>
    <w:p w:rsidR="002E675A" w:rsidRDefault="002E675A" w:rsidP="00FF4CA6">
      <w:pPr>
        <w:pStyle w:val="a3"/>
        <w:numPr>
          <w:ilvl w:val="1"/>
          <w:numId w:val="1"/>
        </w:numPr>
        <w:ind w:left="0" w:firstLine="0"/>
        <w:jc w:val="both"/>
      </w:pPr>
      <w:r>
        <w:t>Настоящие Условия страхования могут быть изменены или дополнены решением постоянно действующего коллегиального органа</w:t>
      </w:r>
      <w:r w:rsidR="00D27FEF">
        <w:t xml:space="preserve">. </w:t>
      </w:r>
    </w:p>
    <w:p w:rsidR="002E17C5" w:rsidRDefault="002E17C5" w:rsidP="00FF4CA6">
      <w:pPr>
        <w:pStyle w:val="a3"/>
        <w:numPr>
          <w:ilvl w:val="1"/>
          <w:numId w:val="1"/>
        </w:numPr>
        <w:ind w:left="0" w:firstLine="0"/>
        <w:jc w:val="both"/>
      </w:pPr>
      <w:r>
        <w:t xml:space="preserve">Настоящие Условия страхования, </w:t>
      </w:r>
      <w:r w:rsidR="0081379F">
        <w:t>изменения</w:t>
      </w:r>
      <w:r w:rsidR="002E675A">
        <w:t>, дополнения</w:t>
      </w:r>
      <w:r w:rsidR="00B67277">
        <w:t>,</w:t>
      </w:r>
      <w:r w:rsidR="002E675A">
        <w:t xml:space="preserve"> </w:t>
      </w:r>
      <w:r w:rsidR="0081379F">
        <w:t xml:space="preserve"> </w:t>
      </w:r>
      <w:r>
        <w:t>внесенные в них</w:t>
      </w:r>
      <w:r w:rsidR="00B67277">
        <w:t>,</w:t>
      </w:r>
      <w:r>
        <w:t xml:space="preserve"> вступают в силу с момента их утверждения постоянно действующим коллегиальным </w:t>
      </w:r>
      <w:r w:rsidR="0081379F">
        <w:t>органом.</w:t>
      </w:r>
    </w:p>
    <w:p w:rsidR="0081379F" w:rsidRDefault="0081379F" w:rsidP="00FF4CA6">
      <w:pPr>
        <w:pStyle w:val="a3"/>
        <w:numPr>
          <w:ilvl w:val="1"/>
          <w:numId w:val="1"/>
        </w:numPr>
        <w:ind w:left="0" w:firstLine="0"/>
        <w:jc w:val="both"/>
      </w:pPr>
      <w:r>
        <w:t>За несоблюдение требований</w:t>
      </w:r>
      <w:r w:rsidR="00B67277">
        <w:t>,</w:t>
      </w:r>
      <w:r>
        <w:t xml:space="preserve"> указанны</w:t>
      </w:r>
      <w:r w:rsidR="007A666E">
        <w:t>х в настоящих Условиях страхования</w:t>
      </w:r>
      <w:r w:rsidR="00B67277">
        <w:t>,</w:t>
      </w:r>
      <w:r w:rsidR="007A666E">
        <w:t xml:space="preserve"> к члену Ассоциации могут быть примен</w:t>
      </w:r>
      <w:r w:rsidR="00D27FEF">
        <w:t>ены меры дисциплинарного воздей</w:t>
      </w:r>
      <w:r w:rsidR="007A666E">
        <w:t>ствия.</w:t>
      </w:r>
    </w:p>
    <w:p w:rsidR="007A666E" w:rsidRDefault="007A666E" w:rsidP="00FF4CA6">
      <w:pPr>
        <w:pStyle w:val="a3"/>
        <w:ind w:left="1080"/>
        <w:jc w:val="both"/>
      </w:pPr>
    </w:p>
    <w:p w:rsidR="00311E4C" w:rsidRDefault="00311E4C" w:rsidP="00FF4CA6">
      <w:pPr>
        <w:pStyle w:val="a3"/>
        <w:jc w:val="both"/>
      </w:pPr>
    </w:p>
    <w:p w:rsidR="001F0CF7" w:rsidRPr="008B73E4" w:rsidRDefault="001F0CF7" w:rsidP="00FF4CA6">
      <w:pPr>
        <w:jc w:val="both"/>
      </w:pPr>
    </w:p>
    <w:sectPr w:rsidR="001F0CF7" w:rsidRPr="008B73E4" w:rsidSect="00B6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6463C"/>
    <w:multiLevelType w:val="multilevel"/>
    <w:tmpl w:val="F07EB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35A8"/>
    <w:rsid w:val="000261DF"/>
    <w:rsid w:val="000F22AB"/>
    <w:rsid w:val="00117E5F"/>
    <w:rsid w:val="001352A4"/>
    <w:rsid w:val="00177562"/>
    <w:rsid w:val="001F0CF7"/>
    <w:rsid w:val="00205019"/>
    <w:rsid w:val="002A0838"/>
    <w:rsid w:val="002B1B82"/>
    <w:rsid w:val="002E17C5"/>
    <w:rsid w:val="002E675A"/>
    <w:rsid w:val="00311E4C"/>
    <w:rsid w:val="00384852"/>
    <w:rsid w:val="00434850"/>
    <w:rsid w:val="00514236"/>
    <w:rsid w:val="005738A0"/>
    <w:rsid w:val="005F6AE9"/>
    <w:rsid w:val="00634B5F"/>
    <w:rsid w:val="00682B15"/>
    <w:rsid w:val="006B35A8"/>
    <w:rsid w:val="006D36CC"/>
    <w:rsid w:val="006F767B"/>
    <w:rsid w:val="007A666E"/>
    <w:rsid w:val="007B661B"/>
    <w:rsid w:val="007D4854"/>
    <w:rsid w:val="0081379F"/>
    <w:rsid w:val="008B73E4"/>
    <w:rsid w:val="008C0363"/>
    <w:rsid w:val="00936FB7"/>
    <w:rsid w:val="0096681C"/>
    <w:rsid w:val="009B041A"/>
    <w:rsid w:val="00A74061"/>
    <w:rsid w:val="00A76B62"/>
    <w:rsid w:val="00B406B4"/>
    <w:rsid w:val="00B574C8"/>
    <w:rsid w:val="00B63592"/>
    <w:rsid w:val="00B67277"/>
    <w:rsid w:val="00B81475"/>
    <w:rsid w:val="00BC7891"/>
    <w:rsid w:val="00D27FEF"/>
    <w:rsid w:val="00D73CF6"/>
    <w:rsid w:val="00F33C13"/>
    <w:rsid w:val="00FC06AB"/>
    <w:rsid w:val="00FF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2</dc:creator>
  <cp:lastModifiedBy>-</cp:lastModifiedBy>
  <cp:revision>2</cp:revision>
  <dcterms:created xsi:type="dcterms:W3CDTF">2018-04-04T07:26:00Z</dcterms:created>
  <dcterms:modified xsi:type="dcterms:W3CDTF">2018-04-04T07:26:00Z</dcterms:modified>
</cp:coreProperties>
</file>