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3E64" w:rsidRPr="00BC3E64" w:rsidRDefault="00BC3E64" w:rsidP="00BC3E64">
      <w:pPr>
        <w:spacing w:after="0"/>
        <w:jc w:val="both"/>
        <w:rPr>
          <w:rStyle w:val="a3"/>
          <w:rFonts w:ascii="Times New Roman" w:hAnsi="Times New Roman" w:cs="Times New Roman"/>
          <w:b/>
          <w:i w:val="0"/>
          <w:sz w:val="28"/>
          <w:szCs w:val="28"/>
        </w:rPr>
      </w:pPr>
      <w:r w:rsidRPr="00BC3E64">
        <w:rPr>
          <w:rStyle w:val="a3"/>
          <w:rFonts w:ascii="Times New Roman" w:hAnsi="Times New Roman" w:cs="Times New Roman"/>
          <w:b/>
          <w:i w:val="0"/>
          <w:sz w:val="28"/>
          <w:szCs w:val="28"/>
        </w:rPr>
        <w:t>2.4. Обзор современных подходов к интеллектуализации систем управления (</w:t>
      </w:r>
      <w:proofErr w:type="spellStart"/>
      <w:r w:rsidRPr="00BC3E64">
        <w:rPr>
          <w:rStyle w:val="a3"/>
          <w:rFonts w:ascii="Times New Roman" w:hAnsi="Times New Roman" w:cs="Times New Roman"/>
          <w:b/>
          <w:i w:val="0"/>
          <w:sz w:val="28"/>
          <w:szCs w:val="28"/>
        </w:rPr>
        <w:t>нейросетевые</w:t>
      </w:r>
      <w:proofErr w:type="spellEnd"/>
      <w:r w:rsidRPr="00BC3E64">
        <w:rPr>
          <w:rStyle w:val="a3"/>
          <w:rFonts w:ascii="Times New Roman" w:hAnsi="Times New Roman" w:cs="Times New Roman"/>
          <w:b/>
          <w:i w:val="0"/>
          <w:sz w:val="28"/>
          <w:szCs w:val="28"/>
        </w:rPr>
        <w:t xml:space="preserve"> методы, машинное обучение, экспертные системы)</w:t>
      </w:r>
    </w:p>
    <w:p w:rsidR="00BC3E64" w:rsidRPr="00BC3E64" w:rsidRDefault="00BC3E64" w:rsidP="00BC3E64">
      <w:pPr>
        <w:spacing w:after="0"/>
        <w:jc w:val="both"/>
        <w:rPr>
          <w:rStyle w:val="a3"/>
          <w:rFonts w:ascii="Times New Roman" w:hAnsi="Times New Roman" w:cs="Times New Roman"/>
          <w:b/>
          <w:i w:val="0"/>
          <w:sz w:val="28"/>
          <w:szCs w:val="28"/>
        </w:rPr>
      </w:pPr>
    </w:p>
    <w:p w:rsidR="00BC3E64" w:rsidRPr="00BC3E64" w:rsidRDefault="00BC3E64" w:rsidP="00BC3E64">
      <w:pPr>
        <w:spacing w:after="0"/>
        <w:jc w:val="both"/>
        <w:rPr>
          <w:rFonts w:ascii="Times New Roman" w:hAnsi="Times New Roman" w:cs="Times New Roman"/>
          <w:sz w:val="28"/>
          <w:szCs w:val="28"/>
        </w:rPr>
      </w:pPr>
      <w:r w:rsidRPr="00BC3E64">
        <w:rPr>
          <w:rFonts w:ascii="Times New Roman" w:hAnsi="Times New Roman" w:cs="Times New Roman"/>
          <w:sz w:val="28"/>
          <w:szCs w:val="28"/>
        </w:rPr>
        <w:t>Интеллектуализация систем управления космическими аппаратами представляет собой эволюционный переход от жестко заданных алгоритмов и пороговых правил к архитектурам, способным анализировать многомерную телеметрию, учитывать операционный контекст, формировать диагностические гипотезы и прогнозировать развитие нештатных ситуаций. На практике это не подразумевает полный отказ от классических методов. Для космических систем наиболее обоснован гибридный подход, в котором методы машинного обучения дополняют физические модели, логику систем обнаружения, локализации и парирования отказов (ОЛПО) и</w:t>
      </w:r>
      <w:r>
        <w:rPr>
          <w:rFonts w:ascii="Times New Roman" w:hAnsi="Times New Roman" w:cs="Times New Roman"/>
          <w:sz w:val="28"/>
          <w:szCs w:val="28"/>
        </w:rPr>
        <w:t> </w:t>
      </w:r>
      <w:r w:rsidRPr="00BC3E64">
        <w:rPr>
          <w:rFonts w:ascii="Times New Roman" w:hAnsi="Times New Roman" w:cs="Times New Roman"/>
          <w:sz w:val="28"/>
          <w:szCs w:val="28"/>
        </w:rPr>
        <w:t>формализованные экспертные процедуры.</w:t>
      </w:r>
    </w:p>
    <w:p w:rsidR="00BC3E64" w:rsidRPr="00BC3E64" w:rsidRDefault="00BC3E64" w:rsidP="00BC3E64">
      <w:pPr>
        <w:spacing w:after="0"/>
        <w:jc w:val="both"/>
        <w:rPr>
          <w:rFonts w:ascii="Times New Roman" w:hAnsi="Times New Roman" w:cs="Times New Roman"/>
          <w:sz w:val="28"/>
          <w:szCs w:val="28"/>
        </w:rPr>
      </w:pPr>
    </w:p>
    <w:p w:rsidR="00BC3E64" w:rsidRPr="00BC3E64" w:rsidRDefault="00BC3E64" w:rsidP="00BC3E64">
      <w:pPr>
        <w:spacing w:after="0"/>
        <w:jc w:val="both"/>
        <w:rPr>
          <w:rFonts w:ascii="Times New Roman" w:hAnsi="Times New Roman" w:cs="Times New Roman"/>
          <w:sz w:val="28"/>
          <w:szCs w:val="28"/>
        </w:rPr>
      </w:pPr>
      <w:r w:rsidRPr="00BC3E64">
        <w:rPr>
          <w:rFonts w:ascii="Times New Roman" w:hAnsi="Times New Roman" w:cs="Times New Roman"/>
          <w:sz w:val="28"/>
          <w:szCs w:val="28"/>
        </w:rPr>
        <w:t>Функционально интеллектуализацию можно разделить на иерархические уровни: от базового мониторинга и диагностики до прогнозирования остаточного ресурса, поддержки принятия решений и, в перспективе, адаптивного автономного управления. Современные проекты ориентируются на распределение этих функций: ресурсоемкие задачи долгосрочного прогнозирования и обучения моделей остаются в наземном сегменте, тогда как функции мгновенного обнаружения критических аномалий и первичного парирования отказов переносятся на борт.</w:t>
      </w:r>
    </w:p>
    <w:p w:rsidR="00BC3E64" w:rsidRPr="00BC3E64" w:rsidRDefault="00BC3E64" w:rsidP="00BC3E64">
      <w:pPr>
        <w:spacing w:after="0"/>
        <w:jc w:val="both"/>
        <w:rPr>
          <w:rFonts w:ascii="Times New Roman" w:hAnsi="Times New Roman" w:cs="Times New Roman"/>
          <w:sz w:val="28"/>
          <w:szCs w:val="28"/>
        </w:rPr>
      </w:pPr>
    </w:p>
    <w:p w:rsidR="00BC3E64" w:rsidRPr="00BC3E64" w:rsidRDefault="00BC3E64" w:rsidP="00BC3E64">
      <w:pPr>
        <w:spacing w:after="0"/>
        <w:jc w:val="both"/>
        <w:rPr>
          <w:rFonts w:ascii="Times New Roman" w:hAnsi="Times New Roman" w:cs="Times New Roman"/>
          <w:sz w:val="28"/>
          <w:szCs w:val="28"/>
        </w:rPr>
      </w:pPr>
      <w:r w:rsidRPr="00BC3E64">
        <w:rPr>
          <w:rFonts w:ascii="Times New Roman" w:hAnsi="Times New Roman" w:cs="Times New Roman"/>
          <w:sz w:val="28"/>
          <w:szCs w:val="28"/>
        </w:rPr>
        <w:t xml:space="preserve">В области </w:t>
      </w:r>
      <w:proofErr w:type="spellStart"/>
      <w:r w:rsidRPr="00BC3E64">
        <w:rPr>
          <w:rFonts w:ascii="Times New Roman" w:hAnsi="Times New Roman" w:cs="Times New Roman"/>
          <w:sz w:val="28"/>
          <w:szCs w:val="28"/>
        </w:rPr>
        <w:t>нейросетевого</w:t>
      </w:r>
      <w:proofErr w:type="spellEnd"/>
      <w:r w:rsidRPr="00BC3E64">
        <w:rPr>
          <w:rFonts w:ascii="Times New Roman" w:hAnsi="Times New Roman" w:cs="Times New Roman"/>
          <w:sz w:val="28"/>
          <w:szCs w:val="28"/>
        </w:rPr>
        <w:t xml:space="preserve"> анализа наиболее востребованы </w:t>
      </w:r>
      <w:proofErr w:type="spellStart"/>
      <w:r w:rsidRPr="00BC3E64">
        <w:rPr>
          <w:rFonts w:ascii="Times New Roman" w:hAnsi="Times New Roman" w:cs="Times New Roman"/>
          <w:sz w:val="28"/>
          <w:szCs w:val="28"/>
        </w:rPr>
        <w:t>сети-автоэнкодеры</w:t>
      </w:r>
      <w:proofErr w:type="spellEnd"/>
      <w:r w:rsidRPr="00BC3E64">
        <w:rPr>
          <w:rFonts w:ascii="Times New Roman" w:hAnsi="Times New Roman" w:cs="Times New Roman"/>
          <w:sz w:val="28"/>
          <w:szCs w:val="28"/>
        </w:rPr>
        <w:t xml:space="preserve">, выявляющие аномалии через оценку ошибки реконструкции многомерных векторов телеметрии без необходимости в размеченных выборках отказов. Рекуррентные нейронные сети применяются для анализа временных рядов, обнаружения медленного дрейфа параметров и распознавания локальных паттернов переходных процессов. </w:t>
      </w:r>
      <w:proofErr w:type="spellStart"/>
      <w:r w:rsidRPr="00BC3E64">
        <w:rPr>
          <w:rFonts w:ascii="Times New Roman" w:hAnsi="Times New Roman" w:cs="Times New Roman"/>
          <w:sz w:val="28"/>
          <w:szCs w:val="28"/>
        </w:rPr>
        <w:t>Сверточные</w:t>
      </w:r>
      <w:proofErr w:type="spellEnd"/>
      <w:r w:rsidRPr="00BC3E64">
        <w:rPr>
          <w:rFonts w:ascii="Times New Roman" w:hAnsi="Times New Roman" w:cs="Times New Roman"/>
          <w:sz w:val="28"/>
          <w:szCs w:val="28"/>
        </w:rPr>
        <w:t xml:space="preserve"> нейронные сети используются для извлечения пространственно-временных признаков из многоканальных сигналов. Для моделирования сложных причинно-следственных связей между подсистемами перспективно использование </w:t>
      </w:r>
      <w:proofErr w:type="spellStart"/>
      <w:r w:rsidRPr="00BC3E64">
        <w:rPr>
          <w:rFonts w:ascii="Times New Roman" w:hAnsi="Times New Roman" w:cs="Times New Roman"/>
          <w:sz w:val="28"/>
          <w:szCs w:val="28"/>
        </w:rPr>
        <w:t>графовых</w:t>
      </w:r>
      <w:proofErr w:type="spellEnd"/>
      <w:r w:rsidRPr="00BC3E64">
        <w:rPr>
          <w:rFonts w:ascii="Times New Roman" w:hAnsi="Times New Roman" w:cs="Times New Roman"/>
          <w:sz w:val="28"/>
          <w:szCs w:val="28"/>
        </w:rPr>
        <w:t xml:space="preserve"> нейронных сетей, где вершины представляют телеметрические каналы, а ребра отражают физические или функциональные зависимости, что критически важно для локализации каскадных отказов. Однако применение глубокого обучения ограничивается высокой вычислительной сложностью, слабой интерпретируемостью результатов и риском классификации редких штатных режимов как аномальных.</w:t>
      </w:r>
    </w:p>
    <w:p w:rsidR="00BC3E64" w:rsidRPr="00BC3E64" w:rsidRDefault="00BC3E64" w:rsidP="00BC3E64">
      <w:pPr>
        <w:spacing w:after="0"/>
        <w:jc w:val="both"/>
        <w:rPr>
          <w:rFonts w:ascii="Times New Roman" w:hAnsi="Times New Roman" w:cs="Times New Roman"/>
          <w:sz w:val="28"/>
          <w:szCs w:val="28"/>
        </w:rPr>
      </w:pPr>
    </w:p>
    <w:p w:rsidR="00BC3E64" w:rsidRPr="00BC3E64" w:rsidRDefault="00BC3E64" w:rsidP="00BC3E64">
      <w:pPr>
        <w:spacing w:after="0"/>
        <w:jc w:val="both"/>
        <w:rPr>
          <w:rFonts w:ascii="Times New Roman" w:hAnsi="Times New Roman" w:cs="Times New Roman"/>
          <w:sz w:val="28"/>
          <w:szCs w:val="28"/>
        </w:rPr>
      </w:pPr>
      <w:r w:rsidRPr="00BC3E64">
        <w:rPr>
          <w:rFonts w:ascii="Times New Roman" w:hAnsi="Times New Roman" w:cs="Times New Roman"/>
          <w:sz w:val="28"/>
          <w:szCs w:val="28"/>
        </w:rPr>
        <w:t xml:space="preserve">Классические методы машинного обучения сохраняют свою актуальность для задач, требующих прозрачности. Алгоритмы обучения без учителя (например, метод главных компонент или метод изолирующего леса) эффективно выявляют неизвестные ранее отклонения, тогда как экспертные системы и нечеткая логика обеспечивают </w:t>
      </w:r>
      <w:proofErr w:type="gramStart"/>
      <w:r w:rsidRPr="00BC3E64">
        <w:rPr>
          <w:rFonts w:ascii="Times New Roman" w:hAnsi="Times New Roman" w:cs="Times New Roman"/>
          <w:sz w:val="28"/>
          <w:szCs w:val="28"/>
        </w:rPr>
        <w:t>прямую</w:t>
      </w:r>
      <w:proofErr w:type="gramEnd"/>
      <w:r w:rsidRPr="00BC3E64">
        <w:rPr>
          <w:rFonts w:ascii="Times New Roman" w:hAnsi="Times New Roman" w:cs="Times New Roman"/>
          <w:sz w:val="28"/>
          <w:szCs w:val="28"/>
        </w:rPr>
        <w:t xml:space="preserve"> </w:t>
      </w:r>
      <w:proofErr w:type="spellStart"/>
      <w:r w:rsidRPr="00BC3E64">
        <w:rPr>
          <w:rFonts w:ascii="Times New Roman" w:hAnsi="Times New Roman" w:cs="Times New Roman"/>
          <w:sz w:val="28"/>
          <w:szCs w:val="28"/>
        </w:rPr>
        <w:t>трассируемость</w:t>
      </w:r>
      <w:proofErr w:type="spellEnd"/>
      <w:r w:rsidRPr="00BC3E64">
        <w:rPr>
          <w:rFonts w:ascii="Times New Roman" w:hAnsi="Times New Roman" w:cs="Times New Roman"/>
          <w:sz w:val="28"/>
          <w:szCs w:val="28"/>
        </w:rPr>
        <w:t xml:space="preserve"> диагностического вывода к эксплуатационным процедурам. Их</w:t>
      </w:r>
      <w:r w:rsidR="00106210">
        <w:rPr>
          <w:rFonts w:ascii="Times New Roman" w:hAnsi="Times New Roman" w:cs="Times New Roman"/>
          <w:sz w:val="28"/>
          <w:szCs w:val="28"/>
        </w:rPr>
        <w:t> </w:t>
      </w:r>
      <w:r w:rsidRPr="00BC3E64">
        <w:rPr>
          <w:rFonts w:ascii="Times New Roman" w:hAnsi="Times New Roman" w:cs="Times New Roman"/>
          <w:sz w:val="28"/>
          <w:szCs w:val="28"/>
        </w:rPr>
        <w:t>главный недостаток заключается в трудности формализации неявных знаний и</w:t>
      </w:r>
      <w:r w:rsidR="007C586B">
        <w:rPr>
          <w:rFonts w:ascii="Times New Roman" w:hAnsi="Times New Roman" w:cs="Times New Roman"/>
          <w:sz w:val="28"/>
          <w:szCs w:val="28"/>
        </w:rPr>
        <w:t> </w:t>
      </w:r>
      <w:r w:rsidRPr="00BC3E64">
        <w:rPr>
          <w:rFonts w:ascii="Times New Roman" w:hAnsi="Times New Roman" w:cs="Times New Roman"/>
          <w:sz w:val="28"/>
          <w:szCs w:val="28"/>
        </w:rPr>
        <w:t>быстром экспоненциальном росте базы правил при усложнении системы.</w:t>
      </w:r>
    </w:p>
    <w:p w:rsidR="00BC3E64" w:rsidRPr="00BC3E64" w:rsidRDefault="00BC3E64" w:rsidP="00BC3E64">
      <w:pPr>
        <w:spacing w:after="0"/>
        <w:jc w:val="both"/>
        <w:rPr>
          <w:rFonts w:ascii="Times New Roman" w:hAnsi="Times New Roman" w:cs="Times New Roman"/>
          <w:sz w:val="28"/>
          <w:szCs w:val="28"/>
        </w:rPr>
      </w:pPr>
    </w:p>
    <w:p w:rsidR="00BC3E64" w:rsidRPr="00BC3E64" w:rsidRDefault="00BC3E64" w:rsidP="00BC3E64">
      <w:pPr>
        <w:spacing w:after="0"/>
        <w:jc w:val="both"/>
        <w:rPr>
          <w:rFonts w:ascii="Times New Roman" w:hAnsi="Times New Roman" w:cs="Times New Roman"/>
          <w:sz w:val="28"/>
          <w:szCs w:val="28"/>
        </w:rPr>
      </w:pPr>
      <w:proofErr w:type="gramStart"/>
      <w:r w:rsidRPr="00BC3E64">
        <w:rPr>
          <w:rFonts w:ascii="Times New Roman" w:hAnsi="Times New Roman" w:cs="Times New Roman"/>
          <w:sz w:val="28"/>
          <w:szCs w:val="28"/>
        </w:rPr>
        <w:t xml:space="preserve">Наиболее рациональной архитектурой признается гибридная схема, объединяющая детерминированную надежность пороговых проверок, физическую интерпретируемость цифровых двойников, способность </w:t>
      </w:r>
      <w:proofErr w:type="spellStart"/>
      <w:r w:rsidRPr="00BC3E64">
        <w:rPr>
          <w:rFonts w:ascii="Times New Roman" w:hAnsi="Times New Roman" w:cs="Times New Roman"/>
          <w:sz w:val="28"/>
          <w:szCs w:val="28"/>
        </w:rPr>
        <w:t>нейросетей</w:t>
      </w:r>
      <w:proofErr w:type="spellEnd"/>
      <w:r w:rsidRPr="00BC3E64">
        <w:rPr>
          <w:rFonts w:ascii="Times New Roman" w:hAnsi="Times New Roman" w:cs="Times New Roman"/>
          <w:sz w:val="28"/>
          <w:szCs w:val="28"/>
        </w:rPr>
        <w:t xml:space="preserve"> к распознаванию сложных нелинейных паттернов и процедурную строгость экспертных систем.</w:t>
      </w:r>
      <w:proofErr w:type="gramEnd"/>
      <w:r w:rsidRPr="00BC3E64">
        <w:rPr>
          <w:rFonts w:ascii="Times New Roman" w:hAnsi="Times New Roman" w:cs="Times New Roman"/>
          <w:sz w:val="28"/>
          <w:szCs w:val="28"/>
        </w:rPr>
        <w:t xml:space="preserve"> В такой конфигурации интеллектуальная система поддержки принятия решений берет на себя фильтрацию шторма тревог, группировку коррелированных событий, ранжирование гипотез с</w:t>
      </w:r>
      <w:r w:rsidR="00106210">
        <w:rPr>
          <w:rFonts w:ascii="Times New Roman" w:hAnsi="Times New Roman" w:cs="Times New Roman"/>
          <w:sz w:val="28"/>
          <w:szCs w:val="28"/>
        </w:rPr>
        <w:t> </w:t>
      </w:r>
      <w:r w:rsidRPr="00BC3E64">
        <w:rPr>
          <w:rFonts w:ascii="Times New Roman" w:hAnsi="Times New Roman" w:cs="Times New Roman"/>
          <w:sz w:val="28"/>
          <w:szCs w:val="28"/>
        </w:rPr>
        <w:t>указанием уровня уверенности и формирование рекомендаций с явным перечислением операционных ограничений.</w:t>
      </w:r>
    </w:p>
    <w:p w:rsidR="00BC3E64" w:rsidRPr="00BC3E64" w:rsidRDefault="00BC3E64" w:rsidP="00BC3E64">
      <w:pPr>
        <w:spacing w:after="0"/>
        <w:jc w:val="both"/>
        <w:rPr>
          <w:rFonts w:ascii="Times New Roman" w:hAnsi="Times New Roman" w:cs="Times New Roman"/>
          <w:sz w:val="28"/>
          <w:szCs w:val="28"/>
        </w:rPr>
      </w:pPr>
    </w:p>
    <w:p w:rsidR="00C05666" w:rsidRPr="00BC3E64" w:rsidRDefault="00BC3E64" w:rsidP="00BC3E64">
      <w:pPr>
        <w:spacing w:after="0"/>
        <w:jc w:val="both"/>
        <w:rPr>
          <w:rFonts w:ascii="Times New Roman" w:hAnsi="Times New Roman" w:cs="Times New Roman"/>
          <w:sz w:val="28"/>
          <w:szCs w:val="28"/>
        </w:rPr>
      </w:pPr>
      <w:r w:rsidRPr="00BC3E64">
        <w:rPr>
          <w:rFonts w:ascii="Times New Roman" w:hAnsi="Times New Roman" w:cs="Times New Roman"/>
          <w:sz w:val="28"/>
          <w:szCs w:val="28"/>
        </w:rPr>
        <w:t>Ключевым барьером внедрения интеллектуальных методов в космической отрасли является требование к безопасности и объяснимости. Высокая метрическая точность модели недостаточна; система должна демонстрировать предсказуемое поведение в условиях неопределенности и</w:t>
      </w:r>
      <w:r w:rsidR="007C586B">
        <w:rPr>
          <w:rFonts w:ascii="Times New Roman" w:hAnsi="Times New Roman" w:cs="Times New Roman"/>
          <w:sz w:val="28"/>
          <w:szCs w:val="28"/>
        </w:rPr>
        <w:t> </w:t>
      </w:r>
      <w:proofErr w:type="spellStart"/>
      <w:r w:rsidRPr="00BC3E64">
        <w:rPr>
          <w:rFonts w:ascii="Times New Roman" w:hAnsi="Times New Roman" w:cs="Times New Roman"/>
          <w:sz w:val="28"/>
          <w:szCs w:val="28"/>
        </w:rPr>
        <w:t>нестационарности</w:t>
      </w:r>
      <w:proofErr w:type="spellEnd"/>
      <w:r w:rsidRPr="00BC3E64">
        <w:rPr>
          <w:rFonts w:ascii="Times New Roman" w:hAnsi="Times New Roman" w:cs="Times New Roman"/>
          <w:sz w:val="28"/>
          <w:szCs w:val="28"/>
        </w:rPr>
        <w:t xml:space="preserve"> данных. Перспективные архитектуры обязательно включают независимый надзорный модуль (контроллер безопасности), который </w:t>
      </w:r>
      <w:proofErr w:type="spellStart"/>
      <w:r w:rsidRPr="00BC3E64">
        <w:rPr>
          <w:rFonts w:ascii="Times New Roman" w:hAnsi="Times New Roman" w:cs="Times New Roman"/>
          <w:sz w:val="28"/>
          <w:szCs w:val="28"/>
        </w:rPr>
        <w:t>валидирует</w:t>
      </w:r>
      <w:proofErr w:type="spellEnd"/>
      <w:r w:rsidRPr="00BC3E64">
        <w:rPr>
          <w:rFonts w:ascii="Times New Roman" w:hAnsi="Times New Roman" w:cs="Times New Roman"/>
          <w:sz w:val="28"/>
          <w:szCs w:val="28"/>
        </w:rPr>
        <w:t xml:space="preserve"> любую сгенерированную гипотезу или план действий на</w:t>
      </w:r>
      <w:r w:rsidR="007C586B">
        <w:t> </w:t>
      </w:r>
      <w:r w:rsidRPr="00BC3E64">
        <w:rPr>
          <w:rFonts w:ascii="Times New Roman" w:hAnsi="Times New Roman" w:cs="Times New Roman"/>
          <w:sz w:val="28"/>
          <w:szCs w:val="28"/>
        </w:rPr>
        <w:t>соответствие жестким физическим и программным ограничениям перед</w:t>
      </w:r>
      <w:r w:rsidR="007C586B">
        <w:rPr>
          <w:rFonts w:ascii="Times New Roman" w:hAnsi="Times New Roman" w:cs="Times New Roman"/>
          <w:sz w:val="28"/>
          <w:szCs w:val="28"/>
        </w:rPr>
        <w:t> </w:t>
      </w:r>
      <w:r w:rsidRPr="00BC3E64">
        <w:rPr>
          <w:rFonts w:ascii="Times New Roman" w:hAnsi="Times New Roman" w:cs="Times New Roman"/>
          <w:sz w:val="28"/>
          <w:szCs w:val="28"/>
        </w:rPr>
        <w:t>тем, как информация будет представлена оператору или передана в</w:t>
      </w:r>
      <w:r w:rsidR="007C586B">
        <w:rPr>
          <w:rFonts w:ascii="Times New Roman" w:hAnsi="Times New Roman" w:cs="Times New Roman"/>
          <w:sz w:val="28"/>
          <w:szCs w:val="28"/>
        </w:rPr>
        <w:t> </w:t>
      </w:r>
      <w:r w:rsidRPr="00BC3E64">
        <w:rPr>
          <w:rFonts w:ascii="Times New Roman" w:hAnsi="Times New Roman" w:cs="Times New Roman"/>
          <w:sz w:val="28"/>
          <w:szCs w:val="28"/>
        </w:rPr>
        <w:t>исполнительный контур. Это гарантирует, что интеллектуализация выступает инструментом усиления инженерного контроля, а не источником непроверяемых рисков.</w:t>
      </w:r>
    </w:p>
    <w:sectPr w:rsidR="00C05666" w:rsidRPr="00BC3E64" w:rsidSect="0080172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6F112A"/>
    <w:rsid w:val="00106210"/>
    <w:rsid w:val="004B0DD5"/>
    <w:rsid w:val="006F112A"/>
    <w:rsid w:val="007C586B"/>
    <w:rsid w:val="00801724"/>
    <w:rsid w:val="00BC3E64"/>
    <w:rsid w:val="00C056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24"/>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BC3E64"/>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611</Words>
  <Characters>3485</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cp:revision>
  <dcterms:created xsi:type="dcterms:W3CDTF">2026-08-20T11:03:00Z</dcterms:created>
  <dcterms:modified xsi:type="dcterms:W3CDTF">2026-08-20T20:48:00Z</dcterms:modified>
</cp:coreProperties>
</file>