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6C40" w:rsidRPr="00616C40" w:rsidRDefault="00616C40" w:rsidP="00616C40">
      <w:pPr>
        <w:spacing w:after="0"/>
        <w:jc w:val="both"/>
        <w:rPr>
          <w:rStyle w:val="a3"/>
          <w:rFonts w:ascii="Times New Roman" w:hAnsi="Times New Roman" w:cs="Times New Roman"/>
          <w:b/>
          <w:i w:val="0"/>
          <w:sz w:val="28"/>
          <w:szCs w:val="28"/>
        </w:rPr>
      </w:pPr>
      <w:r w:rsidRPr="00616C40">
        <w:rPr>
          <w:rStyle w:val="a3"/>
          <w:rFonts w:ascii="Times New Roman" w:hAnsi="Times New Roman" w:cs="Times New Roman"/>
          <w:b/>
          <w:i w:val="0"/>
          <w:sz w:val="28"/>
          <w:szCs w:val="28"/>
        </w:rPr>
        <w:t>7.3. Практическая значимость для наземного командного комплекса и экономическая эффективность</w:t>
      </w:r>
    </w:p>
    <w:p w:rsidR="00C05666" w:rsidRPr="00616C40" w:rsidRDefault="00C05666" w:rsidP="00616C4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616C40" w:rsidRPr="00616C40" w:rsidRDefault="00616C40" w:rsidP="00616C4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16C40">
        <w:rPr>
          <w:rFonts w:ascii="Times New Roman" w:hAnsi="Times New Roman" w:cs="Times New Roman"/>
          <w:sz w:val="28"/>
          <w:szCs w:val="28"/>
        </w:rPr>
        <w:t>Практическая значимость предложенного подхода для наземного командного комплекса заключается в решении фундаментальных проблем, обусловленных современными тенденциями развития космической техники и кадрового обеспечения отрасли.</w:t>
      </w:r>
    </w:p>
    <w:p w:rsidR="00616C40" w:rsidRPr="00616C40" w:rsidRDefault="00616C40" w:rsidP="00616C4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616C40" w:rsidRPr="00616C40" w:rsidRDefault="00616C40" w:rsidP="00616C4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16C40">
        <w:rPr>
          <w:rFonts w:ascii="Times New Roman" w:hAnsi="Times New Roman" w:cs="Times New Roman"/>
          <w:sz w:val="28"/>
          <w:szCs w:val="28"/>
        </w:rPr>
        <w:t xml:space="preserve">Внедрение интеллектуальной системы </w:t>
      </w:r>
      <w:proofErr w:type="spellStart"/>
      <w:r w:rsidRPr="00616C40">
        <w:rPr>
          <w:rFonts w:ascii="Times New Roman" w:hAnsi="Times New Roman" w:cs="Times New Roman"/>
          <w:sz w:val="28"/>
          <w:szCs w:val="28"/>
        </w:rPr>
        <w:t>предиктивного</w:t>
      </w:r>
      <w:proofErr w:type="spellEnd"/>
      <w:r w:rsidRPr="00616C40">
        <w:rPr>
          <w:rFonts w:ascii="Times New Roman" w:hAnsi="Times New Roman" w:cs="Times New Roman"/>
          <w:sz w:val="28"/>
          <w:szCs w:val="28"/>
        </w:rPr>
        <w:t xml:space="preserve"> анализа обеспечивает переход от реактивного контроля текущих </w:t>
      </w:r>
      <w:proofErr w:type="spellStart"/>
      <w:r w:rsidRPr="00616C40">
        <w:rPr>
          <w:rFonts w:ascii="Times New Roman" w:hAnsi="Times New Roman" w:cs="Times New Roman"/>
          <w:sz w:val="28"/>
          <w:szCs w:val="28"/>
        </w:rPr>
        <w:t>уставок</w:t>
      </w:r>
      <w:proofErr w:type="spellEnd"/>
      <w:r w:rsidRPr="00616C40">
        <w:rPr>
          <w:rFonts w:ascii="Times New Roman" w:hAnsi="Times New Roman" w:cs="Times New Roman"/>
          <w:sz w:val="28"/>
          <w:szCs w:val="28"/>
        </w:rPr>
        <w:t xml:space="preserve"> к </w:t>
      </w:r>
      <w:proofErr w:type="spellStart"/>
      <w:r w:rsidRPr="00616C40">
        <w:rPr>
          <w:rFonts w:ascii="Times New Roman" w:hAnsi="Times New Roman" w:cs="Times New Roman"/>
          <w:sz w:val="28"/>
          <w:szCs w:val="28"/>
        </w:rPr>
        <w:t>проактивному</w:t>
      </w:r>
      <w:proofErr w:type="spellEnd"/>
      <w:r w:rsidRPr="00616C40">
        <w:rPr>
          <w:rFonts w:ascii="Times New Roman" w:hAnsi="Times New Roman" w:cs="Times New Roman"/>
          <w:sz w:val="28"/>
          <w:szCs w:val="28"/>
        </w:rPr>
        <w:t xml:space="preserve"> выявлению скрытых долгосрочных трендов деградации бортовой аппаратуры. Система способна непрерывно отслеживать многомерные временные ряды телеметрии независимо от графика работы операторов, компенсируя когнитивные ограничения, связанные со сменным характером дежурств и неспособностью человека визуализировать </w:t>
      </w:r>
      <w:proofErr w:type="spellStart"/>
      <w:r w:rsidRPr="00616C40">
        <w:rPr>
          <w:rFonts w:ascii="Times New Roman" w:hAnsi="Times New Roman" w:cs="Times New Roman"/>
          <w:sz w:val="28"/>
          <w:szCs w:val="28"/>
        </w:rPr>
        <w:t>микротренды</w:t>
      </w:r>
      <w:proofErr w:type="spellEnd"/>
      <w:r w:rsidRPr="00616C40">
        <w:rPr>
          <w:rFonts w:ascii="Times New Roman" w:hAnsi="Times New Roman" w:cs="Times New Roman"/>
          <w:sz w:val="28"/>
          <w:szCs w:val="28"/>
        </w:rPr>
        <w:t xml:space="preserve"> с градиентом менее одного процента в сутки. Это существенно повышает вероятность своевременного обнаружения зарождающихся неисправностей до пересечения критических пороговых значений.</w:t>
      </w:r>
    </w:p>
    <w:p w:rsidR="00616C40" w:rsidRPr="00616C40" w:rsidRDefault="00616C40" w:rsidP="00616C4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616C40" w:rsidRPr="00616C40" w:rsidRDefault="00616C40" w:rsidP="00616C4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16C40">
        <w:rPr>
          <w:rFonts w:ascii="Times New Roman" w:hAnsi="Times New Roman" w:cs="Times New Roman"/>
          <w:sz w:val="28"/>
          <w:szCs w:val="28"/>
        </w:rPr>
        <w:t>Предложенная архитектура решает проблему компенсации дефицита телеметрической информации, возникающего вследствие миниатюризации космических аппаратов и сокращения состава бортовых средств измерений. Механизм информационно-поискового усиления позволяет восстанавливать логический контекст состояния бортовой аппаратуры на основе верифицированной конструкторской документации и базы исторических прецедентов, обеспечивая физически обоснованную диагностику даже при фрагментарном поступлении телеметрических данных.</w:t>
      </w:r>
    </w:p>
    <w:p w:rsidR="00616C40" w:rsidRPr="00616C40" w:rsidRDefault="00616C40" w:rsidP="00616C4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616C40" w:rsidRPr="00616C40" w:rsidRDefault="00616C40" w:rsidP="00616C4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16C40">
        <w:rPr>
          <w:rFonts w:ascii="Times New Roman" w:hAnsi="Times New Roman" w:cs="Times New Roman"/>
          <w:sz w:val="28"/>
          <w:szCs w:val="28"/>
        </w:rPr>
        <w:t>Система обеспечивает решение критической для отрасли проблемы сохранения и передачи экспертных знаний в условиях текучести кадров и демографических разрывов. Замкнутый контур обучения с участием человека превращает индивидуальные решения операторов в верифицированные прецеденты, формируя воспроизводимый организационный ресурс. Это нивелирует эффект слабого звена при ротации персонала и сокращает период адаптации новых специалистов, предоставляя им структурированные рекомендации с обоснованием на основе накопленного отраслевого опыта.</w:t>
      </w:r>
    </w:p>
    <w:p w:rsidR="00616C40" w:rsidRPr="00616C40" w:rsidRDefault="00616C40" w:rsidP="00616C4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616C40" w:rsidRPr="00616C40" w:rsidRDefault="00616C40" w:rsidP="00616C4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16C40">
        <w:rPr>
          <w:rFonts w:ascii="Times New Roman" w:hAnsi="Times New Roman" w:cs="Times New Roman"/>
          <w:sz w:val="28"/>
          <w:szCs w:val="28"/>
        </w:rPr>
        <w:t xml:space="preserve">Экономическая эффективность внедрения системы формируется за счет нескольких взаимосвязанных факторов. Основную статью экономической </w:t>
      </w:r>
      <w:r w:rsidRPr="00616C40">
        <w:rPr>
          <w:rFonts w:ascii="Times New Roman" w:hAnsi="Times New Roman" w:cs="Times New Roman"/>
          <w:sz w:val="28"/>
          <w:szCs w:val="28"/>
        </w:rPr>
        <w:lastRenderedPageBreak/>
        <w:t xml:space="preserve">выгоды составляет предотвращенный ущерб от нештатных ситуаций, достигаемый переводом экстренных сценариев в категорию плановых. Раннее выявление тренда деградации за 30 и более суток до пересечения критической </w:t>
      </w:r>
      <w:proofErr w:type="spellStart"/>
      <w:r w:rsidRPr="00616C40">
        <w:rPr>
          <w:rFonts w:ascii="Times New Roman" w:hAnsi="Times New Roman" w:cs="Times New Roman"/>
          <w:sz w:val="28"/>
          <w:szCs w:val="28"/>
        </w:rPr>
        <w:t>уставки</w:t>
      </w:r>
      <w:proofErr w:type="spellEnd"/>
      <w:r w:rsidRPr="00616C40">
        <w:rPr>
          <w:rFonts w:ascii="Times New Roman" w:hAnsi="Times New Roman" w:cs="Times New Roman"/>
          <w:sz w:val="28"/>
          <w:szCs w:val="28"/>
        </w:rPr>
        <w:t xml:space="preserve"> позволяет спланировать оптимальную стратегию эксплуатации: перераспределить нагрузку между компонентами, скорректировать режимы работы или подготовить резервные конфигурации, что сохраняет сотни часов целевого применения космического аппарата.</w:t>
      </w:r>
    </w:p>
    <w:p w:rsidR="00616C40" w:rsidRPr="00616C40" w:rsidRDefault="00616C40" w:rsidP="00616C4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616C40" w:rsidRPr="00616C40" w:rsidRDefault="00616C40" w:rsidP="00616C4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16C40">
        <w:rPr>
          <w:rFonts w:ascii="Times New Roman" w:hAnsi="Times New Roman" w:cs="Times New Roman"/>
          <w:sz w:val="28"/>
          <w:szCs w:val="28"/>
        </w:rPr>
        <w:t>Оптимизация трудозатрат операторского состава достигается автоматизацией рутинных операций мониторинга и сокращением времени ретроспективного анализа нештатных ситуаций с нескольких часов до 10–15 минут. Это высвобождает до 80 процентов времени узких специалистов для решения задач планирования и оптимизации эксплуатации, что особенно значимо при управлении группировками из десятков аппаратов.</w:t>
      </w:r>
    </w:p>
    <w:p w:rsidR="00616C40" w:rsidRPr="00616C40" w:rsidRDefault="00616C40" w:rsidP="00616C4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616C40" w:rsidRPr="00616C40" w:rsidRDefault="00616C40" w:rsidP="00616C4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16C40">
        <w:rPr>
          <w:rFonts w:ascii="Times New Roman" w:hAnsi="Times New Roman" w:cs="Times New Roman"/>
          <w:sz w:val="28"/>
          <w:szCs w:val="28"/>
        </w:rPr>
        <w:t>Снижение рисков необратимой потери космических аппаратов представляет собой наиболее существенную статью экономической выгоды. Стоимость космического аппарата вместе с ракетой-носителем исчисляется миллиардами рублей, а срок создания составляет от двух до пяти лет. Предотвращение даже единичного критического инцидента за период эксплуатации системы многократно перекрывает затраты на её разработку и внедрение.</w:t>
      </w:r>
    </w:p>
    <w:p w:rsidR="00616C40" w:rsidRPr="00616C40" w:rsidRDefault="00616C40" w:rsidP="00616C4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616C40" w:rsidRPr="00616C40" w:rsidRDefault="00616C40" w:rsidP="00616C4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16C40">
        <w:rPr>
          <w:rFonts w:ascii="Times New Roman" w:hAnsi="Times New Roman" w:cs="Times New Roman"/>
          <w:sz w:val="28"/>
          <w:szCs w:val="28"/>
        </w:rPr>
        <w:t>Совокупный экономический эффект при управлении группировкой из десяти и более космических аппаратов обеспечивает окупаемость системы в течение первых двух-трех лет эксплуатации. При управлении единичными аппаратами высокой стоимости экономическая целесообразность также очевидна, так как предотвращение одного серьезного инцидента обеспечивает многократное превышение экономии над затратами на внедрение.</w:t>
      </w:r>
    </w:p>
    <w:p w:rsidR="00616C40" w:rsidRPr="00616C40" w:rsidRDefault="00616C40" w:rsidP="00616C4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616C40" w:rsidRPr="00616C40" w:rsidRDefault="00616C40" w:rsidP="00616C4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16C40">
        <w:rPr>
          <w:rFonts w:ascii="Times New Roman" w:hAnsi="Times New Roman" w:cs="Times New Roman"/>
          <w:sz w:val="28"/>
          <w:szCs w:val="28"/>
        </w:rPr>
        <w:t xml:space="preserve">Таким образом, практическая значимость предложенного подхода подтверждается решением актуальных проблем наземного командного комплекса, а экономическая эффективность обеспечивается комплексным учетом предотвращенного ущерба, оптимизации трудозатрат и снижения рисков потери миссии, что делает внедрение интеллектуальной системы </w:t>
      </w:r>
      <w:proofErr w:type="spellStart"/>
      <w:r w:rsidRPr="00616C40">
        <w:rPr>
          <w:rFonts w:ascii="Times New Roman" w:hAnsi="Times New Roman" w:cs="Times New Roman"/>
          <w:sz w:val="28"/>
          <w:szCs w:val="28"/>
        </w:rPr>
        <w:t>предиктивного</w:t>
      </w:r>
      <w:proofErr w:type="spellEnd"/>
      <w:r w:rsidRPr="00616C40">
        <w:rPr>
          <w:rFonts w:ascii="Times New Roman" w:hAnsi="Times New Roman" w:cs="Times New Roman"/>
          <w:sz w:val="28"/>
          <w:szCs w:val="28"/>
        </w:rPr>
        <w:t xml:space="preserve"> анализа экономически обоснованным для любых масштабов эксплуатации космической техники.</w:t>
      </w:r>
    </w:p>
    <w:sectPr w:rsidR="00616C40" w:rsidRPr="00616C40" w:rsidSect="00891F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6F112A"/>
    <w:rsid w:val="004B0DD5"/>
    <w:rsid w:val="00616C40"/>
    <w:rsid w:val="006F112A"/>
    <w:rsid w:val="00891F88"/>
    <w:rsid w:val="00C056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91F8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616C40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636</Words>
  <Characters>3628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4256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3</cp:revision>
  <dcterms:created xsi:type="dcterms:W3CDTF">2026-08-20T11:03:00Z</dcterms:created>
  <dcterms:modified xsi:type="dcterms:W3CDTF">2026-08-21T22:08:00Z</dcterms:modified>
</cp:coreProperties>
</file>