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8"/>
        <w:rPr/>
      </w:pP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4"/>
          <w:szCs w:val="24"/>
        </w:rPr>
        <w:t>Рассмотрим алгоритм расчета факторов геометрического снижения точности.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На первом этапе строится ковариационная матрица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на основе информации о видимых спутниках.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z</m:t>
                              </m:r>
                            </m:e>
                          </m:d>
                        </m:num>
                        <m:den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4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eqArr>
          </m:e>
        </m: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, где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,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,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– координаты потребителя,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vertAlign w:val="subscript"/>
          <w:lang w:val="en-US"/>
        </w:rPr>
        <w:t>i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,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vertAlign w:val="subscript"/>
          <w:lang w:val="en-US"/>
        </w:rPr>
        <w:t>i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,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vertAlign w:val="subscript"/>
          <w:lang w:val="en-US"/>
        </w:rPr>
        <w:t>i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– координаты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-го спутника,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- расстояние от потребителя до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-го спутника.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Далее, вычисляется матрица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полученная обращением произведения транспонированной матрицы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vertAlign w:val="superscript"/>
          <w:lang w:val="en-US"/>
        </w:rPr>
        <w:t>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на исходную матрицу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=(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vertAlign w:val="superscript"/>
          <w:lang w:val="en-US"/>
        </w:rPr>
        <w:t>T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perscript"/>
        </w:rPr>
        <w:t>-1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Матрица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содержит следующие элементы: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  <m:e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  <m:e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zt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  <m:e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xt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yt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  <m:m>
                  <m:mr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zt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На основании матрицы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мы можем определить величины различных факторов снижения точности: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VDOP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- вертикальное снижение точности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HDOP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- позиционный (двухмерный) геометрический фактор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TDOP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- снижение точности определения времени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PDOP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z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- позиционный (трехмерный) геометрический фактор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GDOP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PDOP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TDOP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–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интегральный геометрический фактор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Итак, исходные данные: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Координаты потребителя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=-730000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=-5440000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=3230000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Координаты первого спутника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x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=15524471,175,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=-16649826,222;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=13512272,387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Координаты второго спутника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x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=-2304058,534,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=-23287906,465,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=11917038,105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Координаты третьего спутника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x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=16680243,357,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3=-3069625,561, 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3=20378551,047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Координаты четвертого спутника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x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=-14799931,395,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y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=-21425358,24,  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z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=6069947,224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Найдем расстояния от спутников до потребителя: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eqAr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730000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15524471,175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5440000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16649826,222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3230000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13512272,387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   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22261921,8071308 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eqAr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730000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2304058,534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5440000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23287906,465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3230000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11917038,105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   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19912058,0676526 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eqAr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730000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16680243,357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5440000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3069625,561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3230000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20378551,047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24552149,635879 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eqAr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730000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14799931,395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5440000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21425358,24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3230000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6069947,224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rad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  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21483946,2798679 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Сформируем матрицу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  <m:oMath xmlns:m="http://schemas.openxmlformats.org/officeDocument/2006/math">
        <m:eqArr>
          <m:e>
            <m:m>
              <m:m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15524471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730000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22261921</m:t>
                      </m:r>
                    </m:den>
                  </m:f>
                </m:e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16649826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5440000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22261921</m:t>
                      </m:r>
                    </m:den>
                  </m:f>
                </m:e>
              </m:mr>
            </m:m>
            <m:m>
              <m:m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13512272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3230000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22261921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  <m:e>
            <m:eqArr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2304058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730000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19912058</m:t>
                          </m:r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23287906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5440000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19912058</m:t>
                          </m:r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11917038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3230000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19912058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16680243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730000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24552149</m:t>
                          </m:r>
                        </m:den>
                      </m:f>
                    </m:e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3069625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5440000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24552149</m:t>
                          </m:r>
                        </m:den>
                      </m:f>
                    </m:e>
                  </m:mr>
                </m:m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20378551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3230000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24552149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14799931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730000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21483946</m:t>
                    </m:r>
                  </m:den>
                </m:f>
              </m:e>
              <m:e>
                <m:f>
                  <m:num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21425358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5440000</m:t>
                          </m:r>
                        </m:e>
                        <m:e/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21483946</m:t>
                    </m:r>
                  </m:den>
                </m:f>
                <m:m>
                  <m:m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6069947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3230000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21483946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</m:d>
              </m:e>
            </m:eqArr>
          </m:e>
          <m:e/>
          <m:e/>
        </m:eqArr>
      </m:oMath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0,7301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0,5035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0,4618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0,079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0,8963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0,4362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0,7091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0,0965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0,6984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0,6549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0,744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0,1321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eqAr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Протранспонируем матрицу 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vertAlign w:val="superscript"/>
          <w:lang w:val="en-US"/>
        </w:rPr>
        <w:t>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0,7301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0,079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0,7091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0,6549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0,5035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0,8963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0,0965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0,744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0,4618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0,4362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0,6984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0,1321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eqAr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Умножим транспонированную матрицу на исходную.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i/>
          <w:i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vertAlign w:val="superscript"/>
          <w:lang w:val="en-US"/>
        </w:rPr>
        <w:t>T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</w:rPr>
        <w:t>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1,471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0,259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0,705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0,259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1,62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0,655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2,047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0,655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0,909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1,729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0,705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2,047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1,729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mr>
                </m:m>
              </m:e>
            </m:eqAr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i/>
          <w:i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i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Найдем матрицу, обратную произведению транспонированной матрицы на исходную: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=(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vertAlign w:val="superscript"/>
          <w:lang w:val="en-US"/>
        </w:rPr>
        <w:t>T</w:t>
      </w:r>
      <w:r>
        <w:rPr>
          <w:rFonts w:cs="Times New Roman" w:ascii="Times New Roman" w:hAnsi="Times New Roman"/>
          <w:b/>
          <w:i/>
          <w:color w:val="000000" w:themeColor="text1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color w:val="000000" w:themeColor="text1"/>
          <w:sz w:val="24"/>
          <w:szCs w:val="24"/>
          <w:vertAlign w:val="superscript"/>
          <w:lang w:val="en-US"/>
        </w:rPr>
        <w:t>-1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3,146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0,529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7,153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2,266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0,529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4,187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4,63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4,237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7,153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4,63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30,749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14,398</m:t>
                      </m:r>
                    </m:e>
                  </m:mr>
                </m:m>
              </m:e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2,266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4,237</m:t>
                      </m:r>
                    </m:e>
                  </m:mr>
                </m:m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14,398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8,242</m:t>
                      </m:r>
                    </m:e>
                  </m:mr>
                </m:m>
              </m:e>
            </m:eqArr>
          </m:e>
        </m:d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dx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=3,1459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dy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=4,1865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dz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=30,7488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dt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=8,2419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gdop=6,806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pdop=6,171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hdop=2,707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vdop=5,545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lang w:val="en-US"/>
        </w:rPr>
        <w:t>tdop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=2,870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ahoma;arial;verdana;sans-serif;Lucida Sans" w:hAnsi="tahoma;arial;verdana;sans-serif;Lucida Sans" w:cs="Times New Roman"/>
      <w:b/>
      <w:strike w:val="false"/>
      <w:dstrike w:val="false"/>
      <w:color w:val="2B587A"/>
      <w:sz w:val="17"/>
      <w:szCs w:val="24"/>
      <w:highlight w:val="white"/>
      <w:u w:val="none"/>
      <w:effect w:val="none"/>
    </w:rPr>
  </w:style>
  <w:style w:type="character" w:styleId="ListLabel2">
    <w:name w:val="ListLabel 2"/>
    <w:qFormat/>
    <w:rPr>
      <w:rFonts w:ascii="tahoma;arial;verdana;sans-serif;Lucida Sans" w:hAnsi="tahoma;arial;verdana;sans-serif;Lucida Sans"/>
      <w:strike w:val="false"/>
      <w:dstrike w:val="false"/>
      <w:color w:val="2B587A"/>
      <w:sz w:val="17"/>
      <w:highlight w:val="white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  <Pages>3</Pages>
  <Words>171</Words>
  <Characters>1392</Characters>
  <CharactersWithSpaces>1550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2014-11-21T04:54:00Z</dcterms:created>
  <dc:creator>Marat</dc:creator>
  <dc:description/>
  <dc:language>ru-RU</dc:language>
  <cp:lastModifiedBy/>
  <dcterms:modified xsi:type="dcterms:W3CDTF">2020-09-28T12:14:51Z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