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4" w:history="1">
        <w:r w:rsidRPr="00147B6D">
          <w:rPr>
            <w:rFonts w:ascii="Trebuchet MS" w:hAnsi="Trebuchet MS"/>
            <w:sz w:val="13"/>
            <w:szCs w:val="13"/>
            <w:lang w:eastAsia="ru-RU"/>
          </w:rPr>
          <w:t xml:space="preserve">Направления практики &gt; </w:t>
        </w:r>
      </w:hyperlink>
    </w:p>
    <w:p w:rsidR="002F0A8A" w:rsidRPr="00147B6D" w:rsidRDefault="002F0A8A" w:rsidP="006615AC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147B6D">
        <w:rPr>
          <w:rFonts w:ascii="Trebuchet MS" w:hAnsi="Trebuchet MS"/>
          <w:b/>
          <w:bCs/>
          <w:sz w:val="13"/>
          <w:szCs w:val="13"/>
          <w:lang w:eastAsia="ru-RU"/>
        </w:rPr>
        <w:t>Хозяйственное право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В данной отрасли мы предоставляем, в частности, следующие услуги: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устные и письменные консультации по различным правовым аспектам хозяйственной деятельности, в том числе по вопросам выбора организационных форм ведения бизнеса, налогообложения, построения договорных схем, взаимоотношений с контролирующими органами, внешнеэкономической деятельности;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проведение комплексного правового анализа хозяйственной деятельности клиента с целью проверки соответствия законодательству, выявления и минимизации существующих рисков;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представительство интересов клиента в различных государственных регулирующих и контролирующих органах Украины, в том числе в органах государственной налоговой службы, </w:t>
      </w:r>
      <w:r w:rsidRPr="00147B6D">
        <w:rPr>
          <w:rFonts w:ascii="Trebuchet MS" w:hAnsi="Trebuchet MS"/>
          <w:color w:val="000000"/>
          <w:sz w:val="13"/>
          <w:szCs w:val="13"/>
          <w:lang w:val="uk-UA" w:eastAsia="ru-RU"/>
        </w:rPr>
        <w:t>Национальной комиссии, которая осуществляет государственное регул</w:t>
      </w: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и</w:t>
      </w:r>
      <w:r w:rsidRPr="00147B6D">
        <w:rPr>
          <w:rFonts w:ascii="Trebuchet MS" w:hAnsi="Trebuchet MS"/>
          <w:color w:val="000000"/>
          <w:sz w:val="13"/>
          <w:szCs w:val="13"/>
          <w:lang w:val="uk-UA" w:eastAsia="ru-RU"/>
        </w:rPr>
        <w:t>рование в сфере рынков финансовых услуг и других</w:t>
      </w: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обжалование неправомерных действий контролирующих органов и их должностных лиц;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получение предусмотренных законодательством лицензий и разрешительных документов для ведения хозяйственной деятельности;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составление различных заявлений, обращений, запросов и других документов, необходимых для ведения бизнеса;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проведение правового анализа заключенных договоров, проектов договоров и других документов;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составление проектов различных договоров, в том числе купли-продажи, поставки, аренды, подряда, оказания услуг, хранения, поручения, комиссии, займа, совместной деятельности, залога, поручительства, уступки права требования и др.;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сопровождение нотариального удостоверения и государственной регистрации сделок;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правовое сопровождение переговоров клиента с его контрагентами;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хранение оригиналов документов. </w:t>
      </w: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</w:rPr>
      </w:pP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5" w:history="1">
        <w:r w:rsidRPr="00147B6D">
          <w:rPr>
            <w:rFonts w:ascii="Trebuchet MS" w:hAnsi="Trebuchet MS"/>
            <w:sz w:val="13"/>
            <w:szCs w:val="13"/>
            <w:lang w:eastAsia="ru-RU"/>
          </w:rPr>
          <w:t xml:space="preserve">Направления практики &gt; </w:t>
        </w:r>
      </w:hyperlink>
    </w:p>
    <w:p w:rsidR="002F0A8A" w:rsidRPr="00147B6D" w:rsidRDefault="002F0A8A" w:rsidP="006615AC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147B6D">
        <w:rPr>
          <w:rFonts w:ascii="Trebuchet MS" w:hAnsi="Trebuchet MS"/>
          <w:b/>
          <w:bCs/>
          <w:sz w:val="13"/>
          <w:szCs w:val="13"/>
          <w:lang w:eastAsia="ru-RU"/>
        </w:rPr>
        <w:t>Корпоративное право, Слияния и поглощения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Наши услуги в данной сфере, среди прочего, включают: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устные и письменные консультации по различным корпоративным вопросам, в том числе выбору оптимальной организационной формы создаваемой компании, корпоративному управлению, привлечению капитала, cлияниям и поглощениям компаний;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подготовка документов для создания и деятельности юридических лиц, в том числе учредительных документов, протоколов собраний, внутренних актов компаний;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осуществление государственной регистрации юридических лиц различных организационно-правовых форм, включая общества с ограниченной ответственностью и акционерные общества, а также их филиалов и представительств;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получение предусмотренных законодательством регистрационных и разрешительных документов для создания компаний, привлечения иностранных инвестиций, слияний и поглощений компаний, приобретения и отчуждения корпоративных прав;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представительство интересов клиентов в различных государственных органах Украины, в том числе в органах государственной регистрации юридических лиц, </w:t>
      </w:r>
      <w:r w:rsidRPr="00147B6D">
        <w:rPr>
          <w:rFonts w:ascii="Trebuchet MS" w:hAnsi="Trebuchet MS"/>
          <w:color w:val="000000"/>
          <w:sz w:val="13"/>
          <w:szCs w:val="13"/>
          <w:lang w:val="uk-UA" w:eastAsia="ru-RU"/>
        </w:rPr>
        <w:t>Национальной комиссии, которая осуществляет государственное регул</w:t>
      </w: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и</w:t>
      </w:r>
      <w:r w:rsidRPr="00147B6D">
        <w:rPr>
          <w:rFonts w:ascii="Trebuchet MS" w:hAnsi="Trebuchet MS"/>
          <w:color w:val="000000"/>
          <w:sz w:val="13"/>
          <w:szCs w:val="13"/>
          <w:lang w:val="uk-UA" w:eastAsia="ru-RU"/>
        </w:rPr>
        <w:t>рование в сфере рынков финансовых услуг и других</w:t>
      </w: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правовая помощь в подготовке и проведении общих собраний акционеров (участников);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правовое сопровождение реорганизации компаний;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проведение комплексного правового анализа хозяйственной деятельности приобретаемой компании с целью проверки соответствия законодательству, выявления и минимизации существующих рисков;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подготовка необходимых документов и правовое сопровождение приобретения и отчуждения корпоративных прав;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разрешение корпоративных cпоров, в том числе в судебном порядке.</w:t>
      </w: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</w:rPr>
      </w:pP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6" w:history="1">
        <w:r w:rsidRPr="00147B6D">
          <w:rPr>
            <w:rFonts w:ascii="Trebuchet MS" w:hAnsi="Trebuchet MS"/>
            <w:sz w:val="13"/>
            <w:szCs w:val="13"/>
            <w:lang w:eastAsia="ru-RU"/>
          </w:rPr>
          <w:t xml:space="preserve">Направления практики &gt; </w:t>
        </w:r>
      </w:hyperlink>
    </w:p>
    <w:p w:rsidR="002F0A8A" w:rsidRPr="00147B6D" w:rsidRDefault="002F0A8A" w:rsidP="006615AC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147B6D">
        <w:rPr>
          <w:rFonts w:ascii="Trebuchet MS" w:hAnsi="Trebuchet MS"/>
          <w:b/>
          <w:bCs/>
          <w:sz w:val="13"/>
          <w:szCs w:val="13"/>
          <w:lang w:eastAsia="ru-RU"/>
        </w:rPr>
        <w:t>Недвижимость и Строительство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В данной области мы предоставляем, в частности, следующие услуги: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устные и письменные консультации по различным правовым вопросам, связанным с недвижимостью, в том числе касательно купли-продажи и аренды недвижимости, оформления прав на строения и земельне участки, схем инвестирования строительства, налогообложения операций с недвижимостью;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проведение правового анализа правоустанавливающих документов на объект недвижимости с целью проверки соответствия законодательству, выявления и минимизации существующих рисков;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осуществление правового анализа рисков инвестиционных проектов в строительстве;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представительство интересов клиента в судах, органах государственной власти и местного самоуправления, государственных, комунальных и частных организациях, в том числе в бюро технической инвентаризации, по вопросам оформления и защиты прав на объекты недвижимости;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правовое сопровождение процедур землеотвода и изменения целевого назначения земельных участков;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правовое сопровождение процедуры получения разрешительных документов на строительство;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оформление права собственности и других прав на объекты недвижимости;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разработка и внедрение схемы защиты имущества от ареста или притязаний посторонних лиц;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составление проектов различных договоров, связанных с недвижимостью, в том числе купли-продажи, дарения, мены, аренды, строительного подряда, оказания риелторских услуг, паевого участия в строительстве, совместной деятельности, ипотеки, поручительства, уступки права требования и др.;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сопровождение нотариального удостоверения и государственной регистрации сделок с недвижимостью;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правовое сопровождение переговоров клиента с его контрагентами.</w:t>
      </w: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</w:rPr>
      </w:pP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7" w:history="1">
        <w:r w:rsidRPr="00147B6D">
          <w:rPr>
            <w:rFonts w:ascii="Trebuchet MS" w:hAnsi="Trebuchet MS"/>
            <w:sz w:val="13"/>
            <w:szCs w:val="13"/>
            <w:lang w:eastAsia="ru-RU"/>
          </w:rPr>
          <w:t xml:space="preserve">Направления практики &gt; </w:t>
        </w:r>
      </w:hyperlink>
    </w:p>
    <w:p w:rsidR="002F0A8A" w:rsidRPr="00147B6D" w:rsidRDefault="002F0A8A" w:rsidP="006615AC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147B6D">
        <w:rPr>
          <w:rFonts w:ascii="Trebuchet MS" w:hAnsi="Trebuchet MS"/>
          <w:b/>
          <w:bCs/>
          <w:sz w:val="13"/>
          <w:szCs w:val="13"/>
          <w:lang w:eastAsia="ru-RU"/>
        </w:rPr>
        <w:t>Судебная практика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Мы предоставляем широкий спектр профессиональных услуг в сфере разрешения споров, включая следующие: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консультации по спорным вопросам и возможным вариантам их решения;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проведение правового анализа документов, касающихся предмета спора;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правовое сопровождение переговоров по внесудебному урегулированию спора;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сбор и анализ доказательств по делу клиента;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подготовка и подача в суд искового заявления, пояснений по делу, ходатайств и других необходимых документов;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составление отзыва на иск, поданного против клиента, а также возражений против доводов процессуального противника;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представительство интересов клиента и ведение гражданских, хозяйственных и административных дел в судах всех инстанций, в том числе в местных и апелляционных судах, Высшем хозяйственном суде Украины, Высшем административном суде Украины и Верховном Суде Украины;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обжалование решения суда в апелляционном и кассационном порядке, подготовка возражений на апелляционную или кассационную жалобу процессуального противника;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правовое сопровождение принудительного исполнения судебного решения и представительство интересов клиента в органах государственной исполнительной службы Украины;</w:t>
      </w: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</w:rPr>
      </w:pP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8" w:history="1">
        <w:r w:rsidRPr="00147B6D">
          <w:rPr>
            <w:rFonts w:ascii="Trebuchet MS" w:hAnsi="Trebuchet MS"/>
            <w:sz w:val="13"/>
            <w:szCs w:val="13"/>
            <w:lang w:eastAsia="ru-RU"/>
          </w:rPr>
          <w:t xml:space="preserve">Направления практики &gt; </w:t>
        </w:r>
      </w:hyperlink>
    </w:p>
    <w:p w:rsidR="002F0A8A" w:rsidRPr="00147B6D" w:rsidRDefault="002F0A8A" w:rsidP="006615AC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147B6D">
        <w:rPr>
          <w:rFonts w:ascii="Trebuchet MS" w:hAnsi="Trebuchet MS"/>
          <w:b/>
          <w:bCs/>
          <w:sz w:val="13"/>
          <w:szCs w:val="13"/>
          <w:lang w:eastAsia="ru-RU"/>
        </w:rPr>
        <w:t xml:space="preserve">Банковское и Финансовое право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Наши услуги в данной сфере, среди прочего, включают: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устные и письменные консультации по вопросам расчетов и соблюдения требований валютного контроля, привлечению инвестиций и финансирования, обеспечению исполнения обязательств, страхованию, и др.;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правовое сопровождение открытия и функционирования банковских счетов, в том числе инвестиционных счетов нерезидентов;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правовое сопровождение регистрации в Национальном банке Украины договоров займа, заключенных с нерезидентами;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разработка и внедрение схем привлечения инвестиций и финансирования;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проведение правового анализа заключенных договоров, проектов договоров и других документов, касающихся корпоративних финансов;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составление проектов различных договоров, в том числе купли-продажи, дарения и мены ценных бумаг, предоставления профессиональных услуг, поручения, комиссии, займа, залога, ипотеки, поручительства, уступки права требования и др.;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представительство интересов клиента в суде в сфере банковского и финансового права.</w:t>
      </w: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</w:rPr>
      </w:pP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</w:rPr>
      </w:pP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9" w:history="1">
        <w:r w:rsidRPr="00147B6D">
          <w:rPr>
            <w:rFonts w:ascii="Trebuchet MS" w:hAnsi="Trebuchet MS"/>
            <w:sz w:val="13"/>
            <w:szCs w:val="13"/>
            <w:lang w:eastAsia="ru-RU"/>
          </w:rPr>
          <w:t xml:space="preserve">Направления практики &gt; </w:t>
        </w:r>
      </w:hyperlink>
    </w:p>
    <w:p w:rsidR="002F0A8A" w:rsidRPr="00147B6D" w:rsidRDefault="002F0A8A" w:rsidP="006615AC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147B6D">
        <w:rPr>
          <w:rFonts w:ascii="Trebuchet MS" w:hAnsi="Trebuchet MS"/>
          <w:b/>
          <w:bCs/>
          <w:sz w:val="13"/>
          <w:szCs w:val="13"/>
          <w:lang w:eastAsia="ru-RU"/>
        </w:rPr>
        <w:t>Налоговое право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В данной отрасли мы предоставляем, в частности, следующие услуги: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устные и письменные консультации по различным вопросам налогообложения, в том числе касательно уплаты налога на прибыль предприятий, НДС и других налогов и сборов на территории Украины;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составление проектов различных договоров c учетом налоговых аспектов;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правовое сопровождение налоговой проверки и подготовка возражений к акту такой проверки; 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представительство интересов клиента в органах государственной налоговой службы Украины;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обжалование решений налоговых органов в административном порядке;</w:t>
      </w:r>
    </w:p>
    <w:p w:rsidR="002F0A8A" w:rsidRPr="00147B6D" w:rsidRDefault="002F0A8A" w:rsidP="006615AC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147B6D">
        <w:rPr>
          <w:rFonts w:ascii="Trebuchet MS" w:hAnsi="Trebuchet MS"/>
          <w:color w:val="000000"/>
          <w:sz w:val="13"/>
          <w:szCs w:val="13"/>
          <w:lang w:eastAsia="ru-RU"/>
        </w:rPr>
        <w:t>• обжалование решений налоговых органов в судебном порядке.</w:t>
      </w:r>
    </w:p>
    <w:p w:rsidR="002F0A8A" w:rsidRPr="00147B6D" w:rsidRDefault="002F0A8A" w:rsidP="006615AC">
      <w:pPr>
        <w:pStyle w:val="NoSpacing"/>
        <w:rPr>
          <w:rFonts w:ascii="Trebuchet MS" w:hAnsi="Trebuchet MS"/>
          <w:sz w:val="13"/>
          <w:szCs w:val="13"/>
        </w:rPr>
      </w:pPr>
    </w:p>
    <w:sectPr w:rsidR="002F0A8A" w:rsidRPr="00147B6D" w:rsidSect="006615A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15AC"/>
    <w:rsid w:val="00147B6D"/>
    <w:rsid w:val="002F0A8A"/>
    <w:rsid w:val="002F4BBF"/>
    <w:rsid w:val="003104B6"/>
    <w:rsid w:val="003B5EB7"/>
    <w:rsid w:val="005C7D96"/>
    <w:rsid w:val="006615AC"/>
    <w:rsid w:val="00744D5C"/>
    <w:rsid w:val="008D614F"/>
    <w:rsid w:val="00B854B8"/>
    <w:rsid w:val="00BA79E1"/>
    <w:rsid w:val="00E36CC6"/>
    <w:rsid w:val="00F725CE"/>
    <w:rsid w:val="00F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5C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6615AC"/>
    <w:rPr>
      <w:rFonts w:cs="Times New Roman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rsid w:val="006615AC"/>
    <w:pPr>
      <w:spacing w:before="100" w:beforeAutospacing="1" w:after="100" w:afterAutospacing="1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paragraph" w:styleId="NoSpacing">
    <w:name w:val="No Spacing"/>
    <w:uiPriority w:val="99"/>
    <w:qFormat/>
    <w:rsid w:val="006615A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78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471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472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479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474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478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493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482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496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chayev.ua/tool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chayev.ua/tool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chayev.ua/tool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chayev.ua/tools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nechayev.ua/tools.htm" TargetMode="External"/><Relationship Id="rId9" Type="http://schemas.openxmlformats.org/officeDocument/2006/relationships/hyperlink" Target="http://nechayev.ua/tool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1247</Words>
  <Characters>7114</Characters>
  <Application>Microsoft Office Word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Долюк</dc:creator>
  <cp:keywords/>
  <dc:description/>
  <cp:lastModifiedBy>ur4</cp:lastModifiedBy>
  <cp:revision>10</cp:revision>
  <dcterms:created xsi:type="dcterms:W3CDTF">2016-05-30T07:19:00Z</dcterms:created>
  <dcterms:modified xsi:type="dcterms:W3CDTF">2016-05-30T08:06:00Z</dcterms:modified>
</cp:coreProperties>
</file>