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98260" w14:textId="4B96D376" w:rsidR="00893FA1" w:rsidRDefault="00893FA1" w:rsidP="00893FA1">
      <w:pPr>
        <w:pStyle w:val="Heading1"/>
      </w:pPr>
      <w:r>
        <w:t>Design Notes</w:t>
      </w:r>
    </w:p>
    <w:p w14:paraId="24DB785E" w14:textId="77777777" w:rsidR="00893FA1" w:rsidRDefault="00893FA1" w:rsidP="00893FA1">
      <w:pPr>
        <w:pStyle w:val="Heading2"/>
      </w:pPr>
      <w:r>
        <w:t>Overview</w:t>
      </w:r>
    </w:p>
    <w:p w14:paraId="12A57050" w14:textId="77777777" w:rsidR="00893FA1" w:rsidRDefault="00893FA1" w:rsidP="00893FA1">
      <w:r>
        <w:t>The assembler is structured in a modular and straightforward manner, employing a two-pass assembly approach to convert assembly source code into machine code.</w:t>
      </w:r>
    </w:p>
    <w:p w14:paraId="6FD26F72" w14:textId="77777777" w:rsidR="00893FA1" w:rsidRDefault="00893FA1" w:rsidP="00893FA1">
      <w:pPr>
        <w:pStyle w:val="Heading2"/>
      </w:pPr>
      <w:r>
        <w:t>Key Classes</w:t>
      </w:r>
    </w:p>
    <w:p w14:paraId="797B48E3" w14:textId="4E48C365" w:rsidR="00893FA1" w:rsidRDefault="00893FA1" w:rsidP="00893FA1">
      <w:pPr>
        <w:pStyle w:val="ListParagraph"/>
        <w:numPr>
          <w:ilvl w:val="0"/>
          <w:numId w:val="3"/>
        </w:numPr>
      </w:pPr>
      <w:proofErr w:type="spellStart"/>
      <w:r>
        <w:t>MachineController</w:t>
      </w:r>
      <w:proofErr w:type="spellEnd"/>
    </w:p>
    <w:p w14:paraId="4827D5F1" w14:textId="21E5A8B6" w:rsidR="00893FA1" w:rsidRDefault="00893FA1" w:rsidP="00893FA1">
      <w:pPr>
        <w:ind w:left="720"/>
      </w:pPr>
      <w:r>
        <w:t>CPU Logic</w:t>
      </w:r>
    </w:p>
    <w:p w14:paraId="6EA3C017" w14:textId="5E2C3B98" w:rsidR="00893FA1" w:rsidRDefault="00893FA1" w:rsidP="00893FA1">
      <w:pPr>
        <w:ind w:left="720"/>
      </w:pPr>
      <w:r>
        <w:rPr>
          <w:rFonts w:ascii="Arial" w:hAnsi="Arial" w:cs="Arial"/>
          <w:b/>
          <w:bCs/>
        </w:rPr>
        <w:t>Responsibility:</w:t>
      </w:r>
      <w:r>
        <w:t xml:space="preserve"> Executes the instruction cycle and enforces all rules of the Instruction Set Architecture.</w:t>
      </w:r>
    </w:p>
    <w:tbl>
      <w:tblPr>
        <w:tblW w:w="9344" w:type="dxa"/>
        <w:tblInd w:w="728" w:type="dxa"/>
        <w:tblCellMar>
          <w:left w:w="0" w:type="dxa"/>
          <w:right w:w="0" w:type="dxa"/>
        </w:tblCellMar>
        <w:tblLook w:val="04A0" w:firstRow="1" w:lastRow="0" w:firstColumn="1" w:lastColumn="0" w:noHBand="0" w:noVBand="1"/>
      </w:tblPr>
      <w:tblGrid>
        <w:gridCol w:w="2245"/>
        <w:gridCol w:w="7099"/>
      </w:tblGrid>
      <w:tr w:rsidR="00893FA1" w:rsidRPr="00893FA1" w14:paraId="2156248C"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FBD45"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Key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CF029"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Description</w:t>
            </w:r>
          </w:p>
        </w:tc>
      </w:tr>
      <w:tr w:rsidR="00893FA1" w:rsidRPr="00893FA1" w14:paraId="65C869B2"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4C590" w14:textId="77777777" w:rsidR="00893FA1" w:rsidRPr="00893FA1" w:rsidRDefault="00893FA1" w:rsidP="00893FA1">
            <w:pPr>
              <w:spacing w:after="0" w:line="240" w:lineRule="auto"/>
              <w:rPr>
                <w:rFonts w:ascii="Arial" w:eastAsia="Times New Roman" w:hAnsi="Arial" w:cs="Arial"/>
                <w:kern w:val="0"/>
                <w:sz w:val="20"/>
                <w:szCs w:val="20"/>
                <w14:ligatures w14:val="none"/>
              </w:rPr>
            </w:pPr>
            <w:proofErr w:type="spellStart"/>
            <w:r w:rsidRPr="00893FA1">
              <w:rPr>
                <w:rFonts w:ascii="Arial" w:eastAsia="Times New Roman" w:hAnsi="Arial" w:cs="Arial"/>
                <w:kern w:val="0"/>
                <w:sz w:val="20"/>
                <w:szCs w:val="20"/>
                <w14:ligatures w14:val="none"/>
              </w:rPr>
              <w:t>performIPL</w:t>
            </w:r>
            <w:proofErr w:type="spellEnd"/>
            <w:r w:rsidRPr="00893FA1">
              <w:rPr>
                <w:rFonts w:ascii="Arial" w:eastAsia="Times New Roman" w:hAnsi="Arial" w:cs="Arial"/>
                <w:kern w:val="0"/>
                <w:sz w:val="20"/>
                <w:szCs w:val="20"/>
                <w14:ligatures w14:val="none"/>
              </w:rPr>
              <w:t>(path)</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7DBC95B"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 xml:space="preserve">Executes the Initial Program Load process: resets the machine, loads the </w:t>
            </w:r>
            <w:proofErr w:type="spellStart"/>
            <w:r w:rsidRPr="00893FA1">
              <w:rPr>
                <w:rFonts w:ascii="Arial" w:eastAsia="Times New Roman" w:hAnsi="Arial" w:cs="Arial"/>
                <w:kern w:val="0"/>
                <w:sz w:val="20"/>
                <w:szCs w:val="20"/>
                <w14:ligatures w14:val="none"/>
              </w:rPr>
              <w:t>LoadFile</w:t>
            </w:r>
            <w:proofErr w:type="spellEnd"/>
            <w:r w:rsidRPr="00893FA1">
              <w:rPr>
                <w:rFonts w:ascii="Arial" w:eastAsia="Times New Roman" w:hAnsi="Arial" w:cs="Arial"/>
                <w:kern w:val="0"/>
                <w:sz w:val="20"/>
                <w:szCs w:val="20"/>
                <w14:ligatures w14:val="none"/>
              </w:rPr>
              <w:t xml:space="preserve"> into memory, and sets the PC to the program's starting address.</w:t>
            </w:r>
          </w:p>
        </w:tc>
      </w:tr>
      <w:tr w:rsidR="00893FA1" w:rsidRPr="00893FA1" w14:paraId="471631C0"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BBB80" w14:textId="77777777" w:rsidR="00893FA1" w:rsidRPr="00893FA1" w:rsidRDefault="00893FA1" w:rsidP="00893FA1">
            <w:pPr>
              <w:spacing w:after="0" w:line="240" w:lineRule="auto"/>
              <w:rPr>
                <w:rFonts w:ascii="Arial" w:eastAsia="Times New Roman" w:hAnsi="Arial" w:cs="Arial"/>
                <w:kern w:val="0"/>
                <w:sz w:val="20"/>
                <w:szCs w:val="20"/>
                <w14:ligatures w14:val="none"/>
              </w:rPr>
            </w:pPr>
            <w:proofErr w:type="spellStart"/>
            <w:proofErr w:type="gramStart"/>
            <w:r w:rsidRPr="00893FA1">
              <w:rPr>
                <w:rFonts w:ascii="Arial" w:eastAsia="Times New Roman" w:hAnsi="Arial" w:cs="Arial"/>
                <w:kern w:val="0"/>
                <w:sz w:val="20"/>
                <w:szCs w:val="20"/>
                <w14:ligatures w14:val="none"/>
              </w:rPr>
              <w:t>singleStep</w:t>
            </w:r>
            <w:proofErr w:type="spellEnd"/>
            <w:r w:rsidRPr="00893FA1">
              <w:rPr>
                <w:rFonts w:ascii="Arial" w:eastAsia="Times New Roman" w:hAnsi="Arial" w:cs="Arial"/>
                <w:kern w:val="0"/>
                <w:sz w:val="20"/>
                <w:szCs w:val="20"/>
                <w14:ligatures w14:val="none"/>
              </w:rPr>
              <w:t>(</w:t>
            </w:r>
            <w:proofErr w:type="gramEnd"/>
            <w:r w:rsidRPr="00893FA1">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FA4F9F7"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The primary function that runs one complete Fetch-Decode-Execute cycle. Decodes the IR fields and delegates execution to the correct instruction handler.</w:t>
            </w:r>
          </w:p>
        </w:tc>
      </w:tr>
      <w:tr w:rsidR="00893FA1" w:rsidRPr="00893FA1" w14:paraId="6BE3AFA3"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7F755B" w14:textId="77777777" w:rsidR="00893FA1" w:rsidRPr="00893FA1" w:rsidRDefault="00893FA1" w:rsidP="00893FA1">
            <w:pPr>
              <w:spacing w:after="0" w:line="240" w:lineRule="auto"/>
              <w:rPr>
                <w:rFonts w:ascii="Arial" w:eastAsia="Times New Roman" w:hAnsi="Arial" w:cs="Arial"/>
                <w:kern w:val="0"/>
                <w:sz w:val="20"/>
                <w:szCs w:val="20"/>
                <w14:ligatures w14:val="none"/>
              </w:rPr>
            </w:pPr>
            <w:proofErr w:type="spellStart"/>
            <w:proofErr w:type="gramStart"/>
            <w:r w:rsidRPr="00893FA1">
              <w:rPr>
                <w:rFonts w:ascii="Arial" w:eastAsia="Times New Roman" w:hAnsi="Arial" w:cs="Arial"/>
                <w:kern w:val="0"/>
                <w:sz w:val="20"/>
                <w:szCs w:val="20"/>
                <w14:ligatures w14:val="none"/>
              </w:rPr>
              <w:t>calculateEA</w:t>
            </w:r>
            <w:proofErr w:type="spellEnd"/>
            <w:r w:rsidRPr="00893FA1">
              <w:rPr>
                <w:rFonts w:ascii="Arial" w:eastAsia="Times New Roman" w:hAnsi="Arial" w:cs="Arial"/>
                <w:kern w:val="0"/>
                <w:sz w:val="20"/>
                <w:szCs w:val="20"/>
                <w14:ligatures w14:val="none"/>
              </w:rPr>
              <w:t>(</w:t>
            </w:r>
            <w:proofErr w:type="gramEnd"/>
            <w:r w:rsidRPr="00893FA1">
              <w:rPr>
                <w:rFonts w:ascii="Arial" w:eastAsia="Times New Roman" w:hAnsi="Arial" w:cs="Arial"/>
                <w:kern w:val="0"/>
                <w:sz w:val="20"/>
                <w:szCs w:val="20"/>
                <w14:ligatures w14:val="none"/>
              </w:rPr>
              <w:t xml:space="preserve">ix, </w:t>
            </w:r>
            <w:proofErr w:type="spellStart"/>
            <w:r w:rsidRPr="00893FA1">
              <w:rPr>
                <w:rFonts w:ascii="Arial" w:eastAsia="Times New Roman" w:hAnsi="Arial" w:cs="Arial"/>
                <w:kern w:val="0"/>
                <w:sz w:val="20"/>
                <w:szCs w:val="20"/>
                <w14:ligatures w14:val="none"/>
              </w:rPr>
              <w:t>i</w:t>
            </w:r>
            <w:proofErr w:type="spellEnd"/>
            <w:r w:rsidRPr="00893FA1">
              <w:rPr>
                <w:rFonts w:ascii="Arial" w:eastAsia="Times New Roman" w:hAnsi="Arial" w:cs="Arial"/>
                <w:kern w:val="0"/>
                <w:sz w:val="20"/>
                <w:szCs w:val="20"/>
                <w14:ligatures w14:val="none"/>
              </w:rPr>
              <w:t>, address)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9C5FF65"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Effective Address Computation. Calculates the final memory address, incorporating indexing (IXR) and indirection (I). This method is also responsible for checking and triggering all Machine Faults (MFR) related to illegal memory access.</w:t>
            </w:r>
          </w:p>
        </w:tc>
      </w:tr>
      <w:tr w:rsidR="00893FA1" w:rsidRPr="00893FA1" w14:paraId="6873D4B8"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D5FA47" w14:textId="77777777" w:rsidR="00893FA1" w:rsidRPr="00893FA1" w:rsidRDefault="00893FA1" w:rsidP="00893FA1">
            <w:pPr>
              <w:spacing w:after="0" w:line="240" w:lineRule="auto"/>
              <w:rPr>
                <w:rFonts w:ascii="Arial" w:eastAsia="Times New Roman" w:hAnsi="Arial" w:cs="Arial"/>
                <w:kern w:val="0"/>
                <w:sz w:val="20"/>
                <w:szCs w:val="20"/>
                <w14:ligatures w14:val="none"/>
              </w:rPr>
            </w:pPr>
            <w:proofErr w:type="spellStart"/>
            <w:r w:rsidRPr="00893FA1">
              <w:rPr>
                <w:rFonts w:ascii="Arial" w:eastAsia="Times New Roman" w:hAnsi="Arial" w:cs="Arial"/>
                <w:kern w:val="0"/>
                <w:sz w:val="20"/>
                <w:szCs w:val="20"/>
                <w14:ligatures w14:val="none"/>
              </w:rPr>
              <w:t>handleLDR</w:t>
            </w:r>
            <w:proofErr w:type="spellEnd"/>
            <w:r w:rsidRPr="00893FA1">
              <w:rPr>
                <w:rFonts w:ascii="Arial" w:eastAsia="Times New Roman" w:hAnsi="Arial" w:cs="Arial"/>
                <w:kern w:val="0"/>
                <w:sz w:val="20"/>
                <w:szCs w:val="20"/>
                <w14:ligatures w14:val="none"/>
              </w:rPr>
              <w:t xml:space="preserve">, </w:t>
            </w:r>
            <w:proofErr w:type="spellStart"/>
            <w:r w:rsidRPr="00893FA1">
              <w:rPr>
                <w:rFonts w:ascii="Arial" w:eastAsia="Times New Roman" w:hAnsi="Arial" w:cs="Arial"/>
                <w:kern w:val="0"/>
                <w:sz w:val="20"/>
                <w:szCs w:val="20"/>
                <w14:ligatures w14:val="none"/>
              </w:rPr>
              <w:t>handleSTR</w:t>
            </w:r>
            <w:proofErr w:type="spellEnd"/>
            <w:r w:rsidRPr="00893FA1">
              <w:rPr>
                <w:rFonts w:ascii="Arial" w:eastAsia="Times New Roman" w:hAnsi="Arial" w:cs="Arial"/>
                <w:kern w:val="0"/>
                <w:sz w:val="20"/>
                <w:szCs w:val="20"/>
                <w14:ligatures w14:val="none"/>
              </w:rPr>
              <w:t xml:space="preserve">, </w:t>
            </w:r>
            <w:proofErr w:type="spellStart"/>
            <w:r w:rsidRPr="00893FA1">
              <w:rPr>
                <w:rFonts w:ascii="Arial" w:eastAsia="Times New Roman" w:hAnsi="Arial" w:cs="Arial"/>
                <w:kern w:val="0"/>
                <w:sz w:val="20"/>
                <w:szCs w:val="20"/>
                <w14:ligatures w14:val="none"/>
              </w:rPr>
              <w:t>handleMLT</w:t>
            </w:r>
            <w:proofErr w:type="spellEnd"/>
            <w:r w:rsidRPr="00893FA1">
              <w:rPr>
                <w:rFonts w:ascii="Arial" w:eastAsia="Times New Roman" w:hAnsi="Arial" w:cs="Arial"/>
                <w:kern w:val="0"/>
                <w:sz w:val="20"/>
                <w:szCs w:val="20"/>
                <w14:ligatures w14:val="none"/>
              </w:rPr>
              <w:t>, etc.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3EF2539"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Instruction Handlers. Modular functions implementing the logic for all LDR, STR, Transfer, Arithmetic, and Logical opcodes.</w:t>
            </w:r>
          </w:p>
        </w:tc>
      </w:tr>
    </w:tbl>
    <w:p w14:paraId="5F74B281" w14:textId="77777777" w:rsidR="00893FA1" w:rsidRDefault="00893FA1" w:rsidP="00893FA1">
      <w:pPr>
        <w:ind w:left="720"/>
      </w:pPr>
    </w:p>
    <w:p w14:paraId="2F5042DA" w14:textId="7A765244" w:rsidR="00893FA1" w:rsidRDefault="00893FA1" w:rsidP="00893FA1">
      <w:pPr>
        <w:pStyle w:val="ListParagraph"/>
        <w:numPr>
          <w:ilvl w:val="0"/>
          <w:numId w:val="3"/>
        </w:numPr>
      </w:pPr>
      <w:r>
        <w:t>Machine State:</w:t>
      </w:r>
    </w:p>
    <w:p w14:paraId="10272ABF" w14:textId="6CD9862B" w:rsidR="00893FA1" w:rsidRDefault="00893FA1" w:rsidP="00893FA1">
      <w:pPr>
        <w:pStyle w:val="ListParagraph"/>
      </w:pPr>
      <w:r>
        <w:t>Hardware Model</w:t>
      </w:r>
    </w:p>
    <w:p w14:paraId="59F4B344" w14:textId="561F0772" w:rsidR="00893FA1" w:rsidRDefault="00893FA1" w:rsidP="00893FA1">
      <w:pPr>
        <w:pStyle w:val="ListParagraph"/>
      </w:pPr>
      <w:r>
        <w:rPr>
          <w:b/>
          <w:bCs/>
        </w:rPr>
        <w:t>Responsibility:</w:t>
      </w:r>
      <w:r>
        <w:t xml:space="preserve"> Stores the current state of all registers and memory. This is the </w:t>
      </w:r>
      <w:r>
        <w:rPr>
          <w:b/>
          <w:bCs/>
        </w:rPr>
        <w:t>data model</w:t>
      </w:r>
      <w:r>
        <w:t xml:space="preserve"> of the C6461 machine.</w:t>
      </w:r>
    </w:p>
    <w:tbl>
      <w:tblPr>
        <w:tblW w:w="9344" w:type="dxa"/>
        <w:tblInd w:w="707" w:type="dxa"/>
        <w:tblCellMar>
          <w:left w:w="0" w:type="dxa"/>
          <w:right w:w="0" w:type="dxa"/>
        </w:tblCellMar>
        <w:tblLook w:val="04A0" w:firstRow="1" w:lastRow="0" w:firstColumn="1" w:lastColumn="0" w:noHBand="0" w:noVBand="1"/>
      </w:tblPr>
      <w:tblGrid>
        <w:gridCol w:w="2094"/>
        <w:gridCol w:w="7250"/>
      </w:tblGrid>
      <w:tr w:rsidR="00893FA1" w:rsidRPr="00893FA1" w14:paraId="077152F6"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4798F9"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Key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C472B5"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Description</w:t>
            </w:r>
          </w:p>
        </w:tc>
      </w:tr>
      <w:tr w:rsidR="00893FA1" w:rsidRPr="00893FA1" w14:paraId="6B4D608D"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86C9A" w14:textId="77777777" w:rsidR="00893FA1" w:rsidRPr="00893FA1" w:rsidRDefault="00893FA1" w:rsidP="00893FA1">
            <w:pPr>
              <w:spacing w:after="0" w:line="240" w:lineRule="auto"/>
              <w:rPr>
                <w:rFonts w:ascii="Arial" w:eastAsia="Times New Roman" w:hAnsi="Arial" w:cs="Arial"/>
                <w:kern w:val="0"/>
                <w:sz w:val="20"/>
                <w:szCs w:val="20"/>
                <w14:ligatures w14:val="none"/>
              </w:rPr>
            </w:pPr>
            <w:proofErr w:type="gramStart"/>
            <w:r w:rsidRPr="00893FA1">
              <w:rPr>
                <w:rFonts w:ascii="Arial" w:eastAsia="Times New Roman" w:hAnsi="Arial" w:cs="Arial"/>
                <w:kern w:val="0"/>
                <w:sz w:val="20"/>
                <w:szCs w:val="20"/>
                <w14:ligatures w14:val="none"/>
              </w:rPr>
              <w:t>initialize(</w:t>
            </w:r>
            <w:proofErr w:type="gramEnd"/>
            <w:r w:rsidRPr="00893FA1">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9BB237E"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Clears all registers (GPRs, IXRs, PC, MAR, MFR, CC) and sets all 2048 memory locations to zero during a machine reset.</w:t>
            </w:r>
          </w:p>
        </w:tc>
      </w:tr>
      <w:tr w:rsidR="00893FA1" w:rsidRPr="00893FA1" w14:paraId="28CD7FAC"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E01E1"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get/</w:t>
            </w:r>
            <w:proofErr w:type="spellStart"/>
            <w:proofErr w:type="gramStart"/>
            <w:r w:rsidRPr="00893FA1">
              <w:rPr>
                <w:rFonts w:ascii="Arial" w:eastAsia="Times New Roman" w:hAnsi="Arial" w:cs="Arial"/>
                <w:kern w:val="0"/>
                <w:sz w:val="20"/>
                <w:szCs w:val="20"/>
                <w14:ligatures w14:val="none"/>
              </w:rPr>
              <w:t>setPC</w:t>
            </w:r>
            <w:proofErr w:type="spellEnd"/>
            <w:r w:rsidRPr="00893FA1">
              <w:rPr>
                <w:rFonts w:ascii="Arial" w:eastAsia="Times New Roman" w:hAnsi="Arial" w:cs="Arial"/>
                <w:kern w:val="0"/>
                <w:sz w:val="20"/>
                <w:szCs w:val="20"/>
                <w14:ligatures w14:val="none"/>
              </w:rPr>
              <w:t>(</w:t>
            </w:r>
            <w:proofErr w:type="gramEnd"/>
            <w:r w:rsidRPr="00893FA1">
              <w:rPr>
                <w:rFonts w:ascii="Arial" w:eastAsia="Times New Roman" w:hAnsi="Arial" w:cs="Arial"/>
                <w:kern w:val="0"/>
                <w:sz w:val="20"/>
                <w:szCs w:val="20"/>
                <w14:ligatures w14:val="none"/>
              </w:rPr>
              <w:t>), get/</w:t>
            </w:r>
            <w:proofErr w:type="spellStart"/>
            <w:proofErr w:type="gramStart"/>
            <w:r w:rsidRPr="00893FA1">
              <w:rPr>
                <w:rFonts w:ascii="Arial" w:eastAsia="Times New Roman" w:hAnsi="Arial" w:cs="Arial"/>
                <w:kern w:val="0"/>
                <w:sz w:val="20"/>
                <w:szCs w:val="20"/>
                <w14:ligatures w14:val="none"/>
              </w:rPr>
              <w:t>setMAR</w:t>
            </w:r>
            <w:proofErr w:type="spellEnd"/>
            <w:r w:rsidRPr="00893FA1">
              <w:rPr>
                <w:rFonts w:ascii="Arial" w:eastAsia="Times New Roman" w:hAnsi="Arial" w:cs="Arial"/>
                <w:kern w:val="0"/>
                <w:sz w:val="20"/>
                <w:szCs w:val="20"/>
                <w14:ligatures w14:val="none"/>
              </w:rPr>
              <w:t>(</w:t>
            </w:r>
            <w:proofErr w:type="gramEnd"/>
            <w:r w:rsidRPr="00893FA1">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71AC393"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Manages the 12-bit PC and MAR values.</w:t>
            </w:r>
          </w:p>
        </w:tc>
      </w:tr>
      <w:tr w:rsidR="00893FA1" w:rsidRPr="00893FA1" w14:paraId="632BBBB8"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7B5D5"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get/</w:t>
            </w:r>
            <w:proofErr w:type="spellStart"/>
            <w:proofErr w:type="gramStart"/>
            <w:r w:rsidRPr="00893FA1">
              <w:rPr>
                <w:rFonts w:ascii="Arial" w:eastAsia="Times New Roman" w:hAnsi="Arial" w:cs="Arial"/>
                <w:kern w:val="0"/>
                <w:sz w:val="20"/>
                <w:szCs w:val="20"/>
                <w14:ligatures w14:val="none"/>
              </w:rPr>
              <w:t>setGPR</w:t>
            </w:r>
            <w:proofErr w:type="spellEnd"/>
            <w:r w:rsidRPr="00893FA1">
              <w:rPr>
                <w:rFonts w:ascii="Arial" w:eastAsia="Times New Roman" w:hAnsi="Arial" w:cs="Arial"/>
                <w:kern w:val="0"/>
                <w:sz w:val="20"/>
                <w:szCs w:val="20"/>
                <w14:ligatures w14:val="none"/>
              </w:rPr>
              <w:t>(</w:t>
            </w:r>
            <w:proofErr w:type="gramEnd"/>
            <w:r w:rsidRPr="00893FA1">
              <w:rPr>
                <w:rFonts w:ascii="Arial" w:eastAsia="Times New Roman" w:hAnsi="Arial" w:cs="Arial"/>
                <w:kern w:val="0"/>
                <w:sz w:val="20"/>
                <w:szCs w:val="20"/>
                <w14:ligatures w14:val="none"/>
              </w:rPr>
              <w:t>), get/</w:t>
            </w:r>
            <w:proofErr w:type="spellStart"/>
            <w:proofErr w:type="gramStart"/>
            <w:r w:rsidRPr="00893FA1">
              <w:rPr>
                <w:rFonts w:ascii="Arial" w:eastAsia="Times New Roman" w:hAnsi="Arial" w:cs="Arial"/>
                <w:kern w:val="0"/>
                <w:sz w:val="20"/>
                <w:szCs w:val="20"/>
                <w14:ligatures w14:val="none"/>
              </w:rPr>
              <w:t>setIXR</w:t>
            </w:r>
            <w:proofErr w:type="spellEnd"/>
            <w:r w:rsidRPr="00893FA1">
              <w:rPr>
                <w:rFonts w:ascii="Arial" w:eastAsia="Times New Roman" w:hAnsi="Arial" w:cs="Arial"/>
                <w:kern w:val="0"/>
                <w:sz w:val="20"/>
                <w:szCs w:val="20"/>
                <w14:ligatures w14:val="none"/>
              </w:rPr>
              <w:t>(</w:t>
            </w:r>
            <w:proofErr w:type="gramEnd"/>
            <w:r w:rsidRPr="00893FA1">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2F7B01B"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Manages the 16-bit General Purpose and Index registers.</w:t>
            </w:r>
          </w:p>
        </w:tc>
      </w:tr>
      <w:tr w:rsidR="00893FA1" w:rsidRPr="00893FA1" w14:paraId="6F9FB1AF"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D7FBA"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get/</w:t>
            </w:r>
            <w:proofErr w:type="spellStart"/>
            <w:proofErr w:type="gramStart"/>
            <w:r w:rsidRPr="00893FA1">
              <w:rPr>
                <w:rFonts w:ascii="Arial" w:eastAsia="Times New Roman" w:hAnsi="Arial" w:cs="Arial"/>
                <w:kern w:val="0"/>
                <w:sz w:val="20"/>
                <w:szCs w:val="20"/>
                <w14:ligatures w14:val="none"/>
              </w:rPr>
              <w:t>setMemory</w:t>
            </w:r>
            <w:proofErr w:type="spellEnd"/>
            <w:r w:rsidRPr="00893FA1">
              <w:rPr>
                <w:rFonts w:ascii="Arial" w:eastAsia="Times New Roman" w:hAnsi="Arial" w:cs="Arial"/>
                <w:kern w:val="0"/>
                <w:sz w:val="20"/>
                <w:szCs w:val="20"/>
                <w14:ligatures w14:val="none"/>
              </w:rPr>
              <w:t>(</w:t>
            </w:r>
            <w:proofErr w:type="gramEnd"/>
            <w:r w:rsidRPr="00893FA1">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9A9BC0B"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Reads and writes the contents of the main memory array.</w:t>
            </w:r>
          </w:p>
        </w:tc>
      </w:tr>
    </w:tbl>
    <w:p w14:paraId="29824AF7" w14:textId="77777777" w:rsidR="00893FA1" w:rsidRDefault="00893FA1" w:rsidP="00893FA1">
      <w:pPr>
        <w:pStyle w:val="ListParagraph"/>
      </w:pPr>
    </w:p>
    <w:p w14:paraId="722AC188" w14:textId="7A599771" w:rsidR="00893FA1" w:rsidRDefault="00893FA1" w:rsidP="00893FA1">
      <w:pPr>
        <w:pStyle w:val="ListParagraph"/>
        <w:numPr>
          <w:ilvl w:val="0"/>
          <w:numId w:val="3"/>
        </w:numPr>
      </w:pPr>
      <w:proofErr w:type="spellStart"/>
      <w:r>
        <w:t>SimulatorUI</w:t>
      </w:r>
      <w:proofErr w:type="spellEnd"/>
    </w:p>
    <w:p w14:paraId="411855D5" w14:textId="2E4A1794" w:rsidR="00893FA1" w:rsidRDefault="00893FA1" w:rsidP="00893FA1">
      <w:pPr>
        <w:pStyle w:val="ListParagraph"/>
      </w:pPr>
      <w:r>
        <w:rPr>
          <w:b/>
          <w:bCs/>
        </w:rPr>
        <w:t>Responsibility:</w:t>
      </w:r>
      <w:r>
        <w:t xml:space="preserve"> Provides the visual representation of the machine state and handles user input events.</w:t>
      </w:r>
    </w:p>
    <w:tbl>
      <w:tblPr>
        <w:tblW w:w="9344" w:type="dxa"/>
        <w:tblInd w:w="707" w:type="dxa"/>
        <w:tblCellMar>
          <w:left w:w="0" w:type="dxa"/>
          <w:right w:w="0" w:type="dxa"/>
        </w:tblCellMar>
        <w:tblLook w:val="04A0" w:firstRow="1" w:lastRow="0" w:firstColumn="1" w:lastColumn="0" w:noHBand="0" w:noVBand="1"/>
      </w:tblPr>
      <w:tblGrid>
        <w:gridCol w:w="2014"/>
        <w:gridCol w:w="7330"/>
      </w:tblGrid>
      <w:tr w:rsidR="00893FA1" w:rsidRPr="00893FA1" w14:paraId="6395AE55"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C19E6"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Key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A4CEC"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Description</w:t>
            </w:r>
          </w:p>
        </w:tc>
      </w:tr>
      <w:tr w:rsidR="00893FA1" w:rsidRPr="00893FA1" w14:paraId="346680B3"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4DE05A" w14:textId="77777777" w:rsidR="00893FA1" w:rsidRPr="00893FA1" w:rsidRDefault="00893FA1" w:rsidP="00893FA1">
            <w:pPr>
              <w:spacing w:after="0" w:line="240" w:lineRule="auto"/>
              <w:rPr>
                <w:rFonts w:ascii="Arial" w:eastAsia="Times New Roman" w:hAnsi="Arial" w:cs="Arial"/>
                <w:kern w:val="0"/>
                <w:sz w:val="20"/>
                <w:szCs w:val="20"/>
                <w14:ligatures w14:val="none"/>
              </w:rPr>
            </w:pPr>
            <w:proofErr w:type="spellStart"/>
            <w:proofErr w:type="gramStart"/>
            <w:r w:rsidRPr="00893FA1">
              <w:rPr>
                <w:rFonts w:ascii="Arial" w:eastAsia="Times New Roman" w:hAnsi="Arial" w:cs="Arial"/>
                <w:kern w:val="0"/>
                <w:sz w:val="20"/>
                <w:szCs w:val="20"/>
                <w14:ligatures w14:val="none"/>
              </w:rPr>
              <w:t>initializeUI</w:t>
            </w:r>
            <w:proofErr w:type="spellEnd"/>
            <w:r w:rsidRPr="00893FA1">
              <w:rPr>
                <w:rFonts w:ascii="Arial" w:eastAsia="Times New Roman" w:hAnsi="Arial" w:cs="Arial"/>
                <w:kern w:val="0"/>
                <w:sz w:val="20"/>
                <w:szCs w:val="20"/>
                <w14:ligatures w14:val="none"/>
              </w:rPr>
              <w:t>(</w:t>
            </w:r>
            <w:proofErr w:type="gramEnd"/>
            <w:r w:rsidRPr="00893FA1">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6A49EA2"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Sets up the Swing GUI layout, creating all register fields, buttons, and output areas.</w:t>
            </w:r>
          </w:p>
        </w:tc>
      </w:tr>
      <w:tr w:rsidR="00893FA1" w:rsidRPr="00893FA1" w14:paraId="72417FD7"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41EB4" w14:textId="77777777" w:rsidR="00893FA1" w:rsidRPr="00893FA1" w:rsidRDefault="00893FA1" w:rsidP="00893FA1">
            <w:pPr>
              <w:spacing w:after="0" w:line="240" w:lineRule="auto"/>
              <w:rPr>
                <w:rFonts w:ascii="Arial" w:eastAsia="Times New Roman" w:hAnsi="Arial" w:cs="Arial"/>
                <w:kern w:val="0"/>
                <w:sz w:val="20"/>
                <w:szCs w:val="20"/>
                <w14:ligatures w14:val="none"/>
              </w:rPr>
            </w:pPr>
            <w:proofErr w:type="spellStart"/>
            <w:proofErr w:type="gramStart"/>
            <w:r w:rsidRPr="00893FA1">
              <w:rPr>
                <w:rFonts w:ascii="Arial" w:eastAsia="Times New Roman" w:hAnsi="Arial" w:cs="Arial"/>
                <w:kern w:val="0"/>
                <w:sz w:val="20"/>
                <w:szCs w:val="20"/>
                <w14:ligatures w14:val="none"/>
              </w:rPr>
              <w:t>updateDisplays</w:t>
            </w:r>
            <w:proofErr w:type="spellEnd"/>
            <w:r w:rsidRPr="00893FA1">
              <w:rPr>
                <w:rFonts w:ascii="Arial" w:eastAsia="Times New Roman" w:hAnsi="Arial" w:cs="Arial"/>
                <w:kern w:val="0"/>
                <w:sz w:val="20"/>
                <w:szCs w:val="20"/>
                <w14:ligatures w14:val="none"/>
              </w:rPr>
              <w:t>(</w:t>
            </w:r>
            <w:proofErr w:type="gramEnd"/>
            <w:r w:rsidRPr="00893FA1">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2AFACAC4"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 xml:space="preserve">Reads the current state from </w:t>
            </w:r>
            <w:proofErr w:type="spellStart"/>
            <w:r w:rsidRPr="00893FA1">
              <w:rPr>
                <w:rFonts w:ascii="Arial" w:eastAsia="Times New Roman" w:hAnsi="Arial" w:cs="Arial"/>
                <w:kern w:val="0"/>
                <w:sz w:val="20"/>
                <w:szCs w:val="20"/>
                <w14:ligatures w14:val="none"/>
              </w:rPr>
              <w:t>MachineState</w:t>
            </w:r>
            <w:proofErr w:type="spellEnd"/>
            <w:r w:rsidRPr="00893FA1">
              <w:rPr>
                <w:rFonts w:ascii="Arial" w:eastAsia="Times New Roman" w:hAnsi="Arial" w:cs="Arial"/>
                <w:kern w:val="0"/>
                <w:sz w:val="20"/>
                <w:szCs w:val="20"/>
                <w14:ligatures w14:val="none"/>
              </w:rPr>
              <w:t xml:space="preserve"> and updates all register fields (PC, GPRs, MBR, etc.) using the correct octal formatting (%04o or %06o).</w:t>
            </w:r>
          </w:p>
        </w:tc>
      </w:tr>
      <w:tr w:rsidR="00893FA1" w:rsidRPr="00893FA1" w14:paraId="73740114"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2559D" w14:textId="77777777" w:rsidR="00893FA1" w:rsidRPr="00893FA1" w:rsidRDefault="00893FA1" w:rsidP="00893FA1">
            <w:pPr>
              <w:spacing w:after="0" w:line="240" w:lineRule="auto"/>
              <w:rPr>
                <w:rFonts w:ascii="Arial" w:eastAsia="Times New Roman" w:hAnsi="Arial" w:cs="Arial"/>
                <w:kern w:val="0"/>
                <w:sz w:val="20"/>
                <w:szCs w:val="20"/>
                <w14:ligatures w14:val="none"/>
              </w:rPr>
            </w:pPr>
            <w:proofErr w:type="spellStart"/>
            <w:proofErr w:type="gramStart"/>
            <w:r w:rsidRPr="00893FA1">
              <w:rPr>
                <w:rFonts w:ascii="Arial" w:eastAsia="Times New Roman" w:hAnsi="Arial" w:cs="Arial"/>
                <w:kern w:val="0"/>
                <w:sz w:val="20"/>
                <w:szCs w:val="20"/>
                <w14:ligatures w14:val="none"/>
              </w:rPr>
              <w:t>handleIPL</w:t>
            </w:r>
            <w:proofErr w:type="spellEnd"/>
            <w:r w:rsidRPr="00893FA1">
              <w:rPr>
                <w:rFonts w:ascii="Arial" w:eastAsia="Times New Roman" w:hAnsi="Arial" w:cs="Arial"/>
                <w:kern w:val="0"/>
                <w:sz w:val="20"/>
                <w:szCs w:val="20"/>
                <w14:ligatures w14:val="none"/>
              </w:rPr>
              <w:t>(</w:t>
            </w:r>
            <w:proofErr w:type="gramEnd"/>
            <w:r w:rsidRPr="00893FA1">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12B4147"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 xml:space="preserve">Opens the file chooser dialog and triggers the </w:t>
            </w:r>
            <w:proofErr w:type="spellStart"/>
            <w:r w:rsidRPr="00893FA1">
              <w:rPr>
                <w:rFonts w:ascii="Arial" w:eastAsia="Times New Roman" w:hAnsi="Arial" w:cs="Arial"/>
                <w:kern w:val="0"/>
                <w:sz w:val="20"/>
                <w:szCs w:val="20"/>
                <w14:ligatures w14:val="none"/>
              </w:rPr>
              <w:t>MachineController</w:t>
            </w:r>
            <w:proofErr w:type="spellEnd"/>
            <w:r w:rsidRPr="00893FA1">
              <w:rPr>
                <w:rFonts w:ascii="Arial" w:eastAsia="Times New Roman" w:hAnsi="Arial" w:cs="Arial"/>
                <w:kern w:val="0"/>
                <w:sz w:val="20"/>
                <w:szCs w:val="20"/>
                <w14:ligatures w14:val="none"/>
              </w:rPr>
              <w:t xml:space="preserve"> to begin the load process.</w:t>
            </w:r>
          </w:p>
        </w:tc>
      </w:tr>
      <w:tr w:rsidR="00893FA1" w:rsidRPr="00893FA1" w14:paraId="74D747D5" w14:textId="77777777" w:rsidTr="00893FA1">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A56A0" w14:textId="77777777" w:rsidR="00893FA1" w:rsidRPr="00893FA1" w:rsidRDefault="00893FA1" w:rsidP="00893FA1">
            <w:pPr>
              <w:spacing w:after="0" w:line="240" w:lineRule="auto"/>
              <w:rPr>
                <w:rFonts w:ascii="Arial" w:eastAsia="Times New Roman" w:hAnsi="Arial" w:cs="Arial"/>
                <w:kern w:val="0"/>
                <w:sz w:val="20"/>
                <w:szCs w:val="20"/>
                <w14:ligatures w14:val="none"/>
              </w:rPr>
            </w:pPr>
            <w:proofErr w:type="spellStart"/>
            <w:proofErr w:type="gramStart"/>
            <w:r w:rsidRPr="00893FA1">
              <w:rPr>
                <w:rFonts w:ascii="Arial" w:eastAsia="Times New Roman" w:hAnsi="Arial" w:cs="Arial"/>
                <w:kern w:val="0"/>
                <w:sz w:val="20"/>
                <w:szCs w:val="20"/>
                <w14:ligatures w14:val="none"/>
              </w:rPr>
              <w:t>handleRegisterLoad</w:t>
            </w:r>
            <w:proofErr w:type="spellEnd"/>
            <w:r w:rsidRPr="00893FA1">
              <w:rPr>
                <w:rFonts w:ascii="Arial" w:eastAsia="Times New Roman" w:hAnsi="Arial" w:cs="Arial"/>
                <w:kern w:val="0"/>
                <w:sz w:val="20"/>
                <w:szCs w:val="20"/>
                <w14:ligatures w14:val="none"/>
              </w:rPr>
              <w:t>(</w:t>
            </w:r>
            <w:proofErr w:type="gramEnd"/>
            <w:r w:rsidRPr="00893FA1">
              <w:rPr>
                <w:rFonts w:ascii="Arial" w:eastAsia="Times New Roman" w:hAnsi="Arial" w:cs="Arial"/>
                <w:kern w:val="0"/>
                <w:sz w:val="20"/>
                <w:szCs w:val="20"/>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8BA0ED1" w14:textId="77777777" w:rsidR="00893FA1" w:rsidRPr="00893FA1" w:rsidRDefault="00893FA1" w:rsidP="00893FA1">
            <w:pPr>
              <w:spacing w:after="0" w:line="240" w:lineRule="auto"/>
              <w:rPr>
                <w:rFonts w:ascii="Arial" w:eastAsia="Times New Roman" w:hAnsi="Arial" w:cs="Arial"/>
                <w:kern w:val="0"/>
                <w:sz w:val="20"/>
                <w:szCs w:val="20"/>
                <w14:ligatures w14:val="none"/>
              </w:rPr>
            </w:pPr>
            <w:r w:rsidRPr="00893FA1">
              <w:rPr>
                <w:rFonts w:ascii="Arial" w:eastAsia="Times New Roman" w:hAnsi="Arial" w:cs="Arial"/>
                <w:kern w:val="0"/>
                <w:sz w:val="20"/>
                <w:szCs w:val="20"/>
                <w14:ligatures w14:val="none"/>
              </w:rPr>
              <w:t xml:space="preserve">Processes </w:t>
            </w:r>
            <w:proofErr w:type="gramStart"/>
            <w:r w:rsidRPr="00893FA1">
              <w:rPr>
                <w:rFonts w:ascii="Arial" w:eastAsia="Times New Roman" w:hAnsi="Arial" w:cs="Arial"/>
                <w:kern w:val="0"/>
                <w:sz w:val="20"/>
                <w:szCs w:val="20"/>
                <w14:ligatures w14:val="none"/>
              </w:rPr>
              <w:t>clicks</w:t>
            </w:r>
            <w:proofErr w:type="gramEnd"/>
            <w:r w:rsidRPr="00893FA1">
              <w:rPr>
                <w:rFonts w:ascii="Arial" w:eastAsia="Times New Roman" w:hAnsi="Arial" w:cs="Arial"/>
                <w:kern w:val="0"/>
                <w:sz w:val="20"/>
                <w:szCs w:val="20"/>
                <w14:ligatures w14:val="none"/>
              </w:rPr>
              <w:t xml:space="preserve"> on the small Load buttons next to registers, reading the OCTAL INPUT and depositing the value into the specified register.</w:t>
            </w:r>
          </w:p>
        </w:tc>
      </w:tr>
    </w:tbl>
    <w:p w14:paraId="25FD8DEB" w14:textId="77777777" w:rsidR="00893FA1" w:rsidRPr="00893FA1" w:rsidRDefault="00893FA1" w:rsidP="00893FA1">
      <w:pPr>
        <w:pStyle w:val="ListParagraph"/>
      </w:pPr>
    </w:p>
    <w:tbl>
      <w:tblPr>
        <w:tblpPr w:leftFromText="180" w:rightFromText="180" w:vertAnchor="text" w:horzAnchor="page" w:tblpX="3693" w:tblpY="622"/>
        <w:tblW w:w="7996" w:type="dxa"/>
        <w:tblCellMar>
          <w:left w:w="0" w:type="dxa"/>
          <w:right w:w="0" w:type="dxa"/>
        </w:tblCellMar>
        <w:tblLook w:val="04A0" w:firstRow="1" w:lastRow="0" w:firstColumn="1" w:lastColumn="0" w:noHBand="0" w:noVBand="1"/>
      </w:tblPr>
      <w:tblGrid>
        <w:gridCol w:w="1759"/>
        <w:gridCol w:w="3457"/>
        <w:gridCol w:w="2780"/>
      </w:tblGrid>
      <w:tr w:rsidR="005A6509" w:rsidRPr="005A6509" w14:paraId="3BB2EBA1" w14:textId="77777777" w:rsidTr="005A6509">
        <w:trPr>
          <w:trHeight w:val="31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62C89"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Flowchart Step</w:t>
            </w:r>
          </w:p>
        </w:tc>
        <w:tc>
          <w:tcPr>
            <w:tcW w:w="34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7482D"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Description</w:t>
            </w:r>
          </w:p>
        </w:tc>
        <w:tc>
          <w:tcPr>
            <w:tcW w:w="2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AA8E054"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Purpose in Simulation</w:t>
            </w:r>
          </w:p>
        </w:tc>
      </w:tr>
      <w:tr w:rsidR="005A6509" w:rsidRPr="005A6509" w14:paraId="00039083" w14:textId="77777777" w:rsidTr="005A6509">
        <w:trPr>
          <w:trHeight w:val="31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0655BB"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Start / IPL</w:t>
            </w:r>
          </w:p>
        </w:tc>
        <w:tc>
          <w:tcPr>
            <w:tcW w:w="34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13C365"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 xml:space="preserve">The user initiates the Initial Program Load (IPL) in the </w:t>
            </w:r>
            <w:proofErr w:type="spellStart"/>
            <w:r w:rsidRPr="005A6509">
              <w:rPr>
                <w:rFonts w:ascii="Arial" w:eastAsia="Times New Roman" w:hAnsi="Arial" w:cs="Arial"/>
                <w:kern w:val="0"/>
                <w:sz w:val="20"/>
                <w:szCs w:val="20"/>
                <w14:ligatures w14:val="none"/>
              </w:rPr>
              <w:t>SimulatorUI</w:t>
            </w:r>
            <w:proofErr w:type="spellEnd"/>
            <w:r w:rsidRPr="005A6509">
              <w:rPr>
                <w:rFonts w:ascii="Arial" w:eastAsia="Times New Roman" w:hAnsi="Arial" w:cs="Arial"/>
                <w:kern w:val="0"/>
                <w:sz w:val="20"/>
                <w:szCs w:val="20"/>
                <w14:ligatures w14:val="none"/>
              </w:rPr>
              <w:t>.</w:t>
            </w:r>
          </w:p>
        </w:tc>
        <w:tc>
          <w:tcPr>
            <w:tcW w:w="2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13BD913"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Resets the hardware and begins the loading process.</w:t>
            </w:r>
          </w:p>
        </w:tc>
      </w:tr>
      <w:tr w:rsidR="005A6509" w:rsidRPr="005A6509" w14:paraId="3F28592A" w14:textId="77777777" w:rsidTr="005A6509">
        <w:trPr>
          <w:trHeight w:val="31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BA691"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Load File</w:t>
            </w:r>
          </w:p>
        </w:tc>
        <w:tc>
          <w:tcPr>
            <w:tcW w:w="34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1CC43"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 xml:space="preserve">The </w:t>
            </w:r>
            <w:proofErr w:type="spellStart"/>
            <w:r w:rsidRPr="005A6509">
              <w:rPr>
                <w:rFonts w:ascii="Arial" w:eastAsia="Times New Roman" w:hAnsi="Arial" w:cs="Arial"/>
                <w:kern w:val="0"/>
                <w:sz w:val="20"/>
                <w:szCs w:val="20"/>
                <w14:ligatures w14:val="none"/>
              </w:rPr>
              <w:t>LoadFile</w:t>
            </w:r>
            <w:proofErr w:type="spellEnd"/>
            <w:r w:rsidRPr="005A6509">
              <w:rPr>
                <w:rFonts w:ascii="Arial" w:eastAsia="Times New Roman" w:hAnsi="Arial" w:cs="Arial"/>
                <w:kern w:val="0"/>
                <w:sz w:val="20"/>
                <w:szCs w:val="20"/>
                <w14:ligatures w14:val="none"/>
              </w:rPr>
              <w:t xml:space="preserve"> is read line-by-line, populating Memory (</w:t>
            </w:r>
            <w:proofErr w:type="spellStart"/>
            <w:r w:rsidRPr="005A6509">
              <w:rPr>
                <w:rFonts w:ascii="Arial" w:eastAsia="Times New Roman" w:hAnsi="Arial" w:cs="Arial"/>
                <w:kern w:val="0"/>
                <w:sz w:val="20"/>
                <w:szCs w:val="20"/>
                <w14:ligatures w14:val="none"/>
              </w:rPr>
              <w:t>MachineState</w:t>
            </w:r>
            <w:proofErr w:type="spellEnd"/>
            <w:r w:rsidRPr="005A6509">
              <w:rPr>
                <w:rFonts w:ascii="Arial" w:eastAsia="Times New Roman" w:hAnsi="Arial" w:cs="Arial"/>
                <w:kern w:val="0"/>
                <w:sz w:val="20"/>
                <w:szCs w:val="20"/>
                <w14:ligatures w14:val="none"/>
              </w:rPr>
              <w:t>).</w:t>
            </w:r>
          </w:p>
        </w:tc>
        <w:tc>
          <w:tcPr>
            <w:tcW w:w="2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3C607DB"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Transfers the assembled program code into the simulated main memory.</w:t>
            </w:r>
          </w:p>
        </w:tc>
      </w:tr>
      <w:tr w:rsidR="005A6509" w:rsidRPr="005A6509" w14:paraId="71521D2F" w14:textId="77777777" w:rsidTr="005A6509">
        <w:trPr>
          <w:trHeight w:val="31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17CB9"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Fetch-Decode-Execute by Machine Controller</w:t>
            </w:r>
          </w:p>
        </w:tc>
        <w:tc>
          <w:tcPr>
            <w:tcW w:w="34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A7E3B"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 xml:space="preserve">The </w:t>
            </w:r>
            <w:proofErr w:type="spellStart"/>
            <w:r w:rsidRPr="005A6509">
              <w:rPr>
                <w:rFonts w:ascii="Arial" w:eastAsia="Times New Roman" w:hAnsi="Arial" w:cs="Arial"/>
                <w:kern w:val="0"/>
                <w:sz w:val="20"/>
                <w:szCs w:val="20"/>
                <w14:ligatures w14:val="none"/>
              </w:rPr>
              <w:t>MachineController</w:t>
            </w:r>
            <w:proofErr w:type="spellEnd"/>
            <w:r w:rsidRPr="005A6509">
              <w:rPr>
                <w:rFonts w:ascii="Arial" w:eastAsia="Times New Roman" w:hAnsi="Arial" w:cs="Arial"/>
                <w:kern w:val="0"/>
                <w:sz w:val="20"/>
                <w:szCs w:val="20"/>
                <w14:ligatures w14:val="none"/>
              </w:rPr>
              <w:t xml:space="preserve"> runs the core instruction cycle, fetching the instruction at PC.</w:t>
            </w:r>
          </w:p>
        </w:tc>
        <w:tc>
          <w:tcPr>
            <w:tcW w:w="2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4D959AE"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Executes the primary logic of the program (arithmetic, transfer, etc.).</w:t>
            </w:r>
          </w:p>
        </w:tc>
      </w:tr>
      <w:tr w:rsidR="005A6509" w:rsidRPr="005A6509" w14:paraId="00146CA4" w14:textId="77777777" w:rsidTr="005A6509">
        <w:trPr>
          <w:trHeight w:val="31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67E05" w14:textId="77777777" w:rsidR="005A6509" w:rsidRPr="005A6509" w:rsidRDefault="005A6509" w:rsidP="005A6509">
            <w:pPr>
              <w:spacing w:after="0" w:line="240" w:lineRule="auto"/>
              <w:rPr>
                <w:rFonts w:ascii="Arial" w:eastAsia="Times New Roman" w:hAnsi="Arial" w:cs="Arial"/>
                <w:kern w:val="0"/>
                <w:sz w:val="20"/>
                <w:szCs w:val="20"/>
                <w14:ligatures w14:val="none"/>
              </w:rPr>
            </w:pPr>
            <w:proofErr w:type="spellStart"/>
            <w:r w:rsidRPr="005A6509">
              <w:rPr>
                <w:rFonts w:ascii="Arial" w:eastAsia="Times New Roman" w:hAnsi="Arial" w:cs="Arial"/>
                <w:kern w:val="0"/>
                <w:sz w:val="20"/>
                <w:szCs w:val="20"/>
                <w14:ligatures w14:val="none"/>
              </w:rPr>
              <w:t>calculateEA</w:t>
            </w:r>
            <w:proofErr w:type="spellEnd"/>
            <w:r w:rsidRPr="005A6509">
              <w:rPr>
                <w:rFonts w:ascii="Arial" w:eastAsia="Times New Roman" w:hAnsi="Arial" w:cs="Arial"/>
                <w:kern w:val="0"/>
                <w:sz w:val="20"/>
                <w:szCs w:val="20"/>
                <w14:ligatures w14:val="none"/>
              </w:rPr>
              <w:t xml:space="preserve"> (Security Gate)</w:t>
            </w:r>
          </w:p>
        </w:tc>
        <w:tc>
          <w:tcPr>
            <w:tcW w:w="34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D7FE0"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 xml:space="preserve">The </w:t>
            </w:r>
            <w:proofErr w:type="spellStart"/>
            <w:r w:rsidRPr="005A6509">
              <w:rPr>
                <w:rFonts w:ascii="Arial" w:eastAsia="Times New Roman" w:hAnsi="Arial" w:cs="Arial"/>
                <w:kern w:val="0"/>
                <w:sz w:val="20"/>
                <w:szCs w:val="20"/>
                <w14:ligatures w14:val="none"/>
              </w:rPr>
              <w:t>calculateEA</w:t>
            </w:r>
            <w:proofErr w:type="spellEnd"/>
            <w:r w:rsidRPr="005A6509">
              <w:rPr>
                <w:rFonts w:ascii="Arial" w:eastAsia="Times New Roman" w:hAnsi="Arial" w:cs="Arial"/>
                <w:kern w:val="0"/>
                <w:sz w:val="20"/>
                <w:szCs w:val="20"/>
                <w14:ligatures w14:val="none"/>
              </w:rPr>
              <w:t xml:space="preserve"> function is called to determine the final memory address, simultaneously checking for Reserved Memory Faults and Bounds Violations.</w:t>
            </w:r>
          </w:p>
        </w:tc>
        <w:tc>
          <w:tcPr>
            <w:tcW w:w="2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66F8A2C"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Ensures architectural compliance and halts execution if an illegal memory access is detected.</w:t>
            </w:r>
          </w:p>
        </w:tc>
      </w:tr>
      <w:tr w:rsidR="005A6509" w:rsidRPr="005A6509" w14:paraId="1BEE0D71" w14:textId="77777777" w:rsidTr="005A6509">
        <w:trPr>
          <w:trHeight w:val="31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987AF7"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Printer Area Output</w:t>
            </w:r>
          </w:p>
        </w:tc>
        <w:tc>
          <w:tcPr>
            <w:tcW w:w="34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B20FBA"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 xml:space="preserve">The results of the execution (register changes, MFR status, instruction trace) are logged to the </w:t>
            </w:r>
            <w:proofErr w:type="spellStart"/>
            <w:r w:rsidRPr="005A6509">
              <w:rPr>
                <w:rFonts w:ascii="Arial" w:eastAsia="Times New Roman" w:hAnsi="Arial" w:cs="Arial"/>
                <w:kern w:val="0"/>
                <w:sz w:val="20"/>
                <w:szCs w:val="20"/>
                <w14:ligatures w14:val="none"/>
              </w:rPr>
              <w:t>PrinterArea</w:t>
            </w:r>
            <w:proofErr w:type="spellEnd"/>
            <w:r w:rsidRPr="005A6509">
              <w:rPr>
                <w:rFonts w:ascii="Arial" w:eastAsia="Times New Roman" w:hAnsi="Arial" w:cs="Arial"/>
                <w:kern w:val="0"/>
                <w:sz w:val="20"/>
                <w:szCs w:val="20"/>
                <w14:ligatures w14:val="none"/>
              </w:rPr>
              <w:t>.</w:t>
            </w:r>
          </w:p>
        </w:tc>
        <w:tc>
          <w:tcPr>
            <w:tcW w:w="2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8122A4F"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Provides real-time debugging and verification of the CPU's operation.</w:t>
            </w:r>
          </w:p>
        </w:tc>
      </w:tr>
      <w:tr w:rsidR="005A6509" w:rsidRPr="005A6509" w14:paraId="7BFADCD4" w14:textId="77777777" w:rsidTr="005A6509">
        <w:trPr>
          <w:trHeight w:val="31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65B61"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End</w:t>
            </w:r>
          </w:p>
        </w:tc>
        <w:tc>
          <w:tcPr>
            <w:tcW w:w="345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C5BF9"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The process terminates on a HLT instruction or a Machine Fault.</w:t>
            </w:r>
          </w:p>
        </w:tc>
        <w:tc>
          <w:tcPr>
            <w:tcW w:w="2780" w:type="dxa"/>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7114117" w14:textId="77777777" w:rsidR="005A6509" w:rsidRPr="005A6509" w:rsidRDefault="005A6509" w:rsidP="005A6509">
            <w:pPr>
              <w:spacing w:after="0" w:line="240" w:lineRule="auto"/>
              <w:rPr>
                <w:rFonts w:ascii="Arial" w:eastAsia="Times New Roman" w:hAnsi="Arial" w:cs="Arial"/>
                <w:kern w:val="0"/>
                <w:sz w:val="20"/>
                <w:szCs w:val="20"/>
                <w14:ligatures w14:val="none"/>
              </w:rPr>
            </w:pPr>
            <w:r w:rsidRPr="005A6509">
              <w:rPr>
                <w:rFonts w:ascii="Arial" w:eastAsia="Times New Roman" w:hAnsi="Arial" w:cs="Arial"/>
                <w:kern w:val="0"/>
                <w:sz w:val="20"/>
                <w:szCs w:val="20"/>
                <w14:ligatures w14:val="none"/>
              </w:rPr>
              <w:t>Concludes the execution thread and returns control to the GUI.</w:t>
            </w:r>
          </w:p>
        </w:tc>
      </w:tr>
    </w:tbl>
    <w:p w14:paraId="78955831" w14:textId="14655553" w:rsidR="005A6509" w:rsidRPr="005A6509" w:rsidRDefault="00893FA1" w:rsidP="005A6509">
      <w:pPr>
        <w:pStyle w:val="Heading2"/>
      </w:pPr>
      <w:r>
        <w:t>Structural Flow Diagram:</w:t>
      </w:r>
    </w:p>
    <w:p w14:paraId="3D0EAC7F" w14:textId="1429600C" w:rsidR="00893FA1" w:rsidRDefault="00893FA1" w:rsidP="00893FA1">
      <w:pPr>
        <w:pStyle w:val="NormalWeb"/>
        <w:shd w:val="clear" w:color="auto" w:fill="FFFFFF"/>
        <w:spacing w:before="0" w:beforeAutospacing="0" w:after="0" w:afterAutospacing="0"/>
        <w:rPr>
          <w:rFonts w:ascii="Helvetica Neue" w:hAnsi="Helvetica Neue"/>
          <w:color w:val="1B1C1D"/>
        </w:rPr>
      </w:pPr>
      <w:r>
        <w:rPr>
          <w:noProof/>
        </w:rPr>
        <w:drawing>
          <wp:anchor distT="0" distB="0" distL="114300" distR="114300" simplePos="0" relativeHeight="251658240" behindDoc="1" locked="0" layoutInCell="1" allowOverlap="1" wp14:anchorId="6DC11147" wp14:editId="752FB1B5">
            <wp:simplePos x="0" y="0"/>
            <wp:positionH relativeFrom="column">
              <wp:posOffset>0</wp:posOffset>
            </wp:positionH>
            <wp:positionV relativeFrom="paragraph">
              <wp:posOffset>1905</wp:posOffset>
            </wp:positionV>
            <wp:extent cx="1275080" cy="4765675"/>
            <wp:effectExtent l="0" t="0" r="0" b="0"/>
            <wp:wrapSquare wrapText="bothSides"/>
            <wp:docPr id="1262572929"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572929" name="Picture 1" descr="A diagram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5080" cy="4765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7A3C56" w14:textId="4B9CA6C2" w:rsidR="00893FA1" w:rsidRDefault="00893FA1" w:rsidP="00893FA1"/>
    <w:sectPr w:rsidR="0089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B54F4"/>
    <w:multiLevelType w:val="hybridMultilevel"/>
    <w:tmpl w:val="0F9AE050"/>
    <w:lvl w:ilvl="0" w:tplc="7E389086">
      <w:start w:val="3"/>
      <w:numFmt w:val="bullet"/>
      <w:lvlText w:val="-"/>
      <w:lvlJc w:val="left"/>
      <w:pPr>
        <w:ind w:left="720" w:hanging="360"/>
      </w:pPr>
      <w:rPr>
        <w:rFonts w:ascii="Helvetica Neue" w:eastAsia="Times New Roman" w:hAnsi="Helvetica Neu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A3AF1"/>
    <w:multiLevelType w:val="hybridMultilevel"/>
    <w:tmpl w:val="1CBC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D72DA"/>
    <w:multiLevelType w:val="hybridMultilevel"/>
    <w:tmpl w:val="52503D3E"/>
    <w:lvl w:ilvl="0" w:tplc="9B68868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91650"/>
    <w:multiLevelType w:val="hybridMultilevel"/>
    <w:tmpl w:val="6E043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4300105">
    <w:abstractNumId w:val="1"/>
  </w:num>
  <w:num w:numId="2" w16cid:durableId="183637828">
    <w:abstractNumId w:val="2"/>
  </w:num>
  <w:num w:numId="3" w16cid:durableId="2140293889">
    <w:abstractNumId w:val="3"/>
  </w:num>
  <w:num w:numId="4" w16cid:durableId="72838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A1"/>
    <w:rsid w:val="004028A9"/>
    <w:rsid w:val="005A6509"/>
    <w:rsid w:val="00893FA1"/>
    <w:rsid w:val="00DB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2D67"/>
  <w15:chartTrackingRefBased/>
  <w15:docId w15:val="{4491A9F3-A6B5-1845-9DF5-9CED5B14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FA1"/>
  </w:style>
  <w:style w:type="paragraph" w:styleId="Heading1">
    <w:name w:val="heading 1"/>
    <w:basedOn w:val="Normal"/>
    <w:next w:val="Normal"/>
    <w:link w:val="Heading1Char"/>
    <w:uiPriority w:val="9"/>
    <w:qFormat/>
    <w:rsid w:val="00893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3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FA1"/>
    <w:rPr>
      <w:rFonts w:eastAsiaTheme="majorEastAsia" w:cstheme="majorBidi"/>
      <w:color w:val="272727" w:themeColor="text1" w:themeTint="D8"/>
    </w:rPr>
  </w:style>
  <w:style w:type="paragraph" w:styleId="Title">
    <w:name w:val="Title"/>
    <w:basedOn w:val="Normal"/>
    <w:next w:val="Normal"/>
    <w:link w:val="TitleChar"/>
    <w:uiPriority w:val="10"/>
    <w:qFormat/>
    <w:rsid w:val="0089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FA1"/>
    <w:pPr>
      <w:spacing w:before="160"/>
      <w:jc w:val="center"/>
    </w:pPr>
    <w:rPr>
      <w:i/>
      <w:iCs/>
      <w:color w:val="404040" w:themeColor="text1" w:themeTint="BF"/>
    </w:rPr>
  </w:style>
  <w:style w:type="character" w:customStyle="1" w:styleId="QuoteChar">
    <w:name w:val="Quote Char"/>
    <w:basedOn w:val="DefaultParagraphFont"/>
    <w:link w:val="Quote"/>
    <w:uiPriority w:val="29"/>
    <w:rsid w:val="00893FA1"/>
    <w:rPr>
      <w:i/>
      <w:iCs/>
      <w:color w:val="404040" w:themeColor="text1" w:themeTint="BF"/>
    </w:rPr>
  </w:style>
  <w:style w:type="paragraph" w:styleId="ListParagraph">
    <w:name w:val="List Paragraph"/>
    <w:basedOn w:val="Normal"/>
    <w:uiPriority w:val="34"/>
    <w:qFormat/>
    <w:rsid w:val="00893FA1"/>
    <w:pPr>
      <w:ind w:left="720"/>
      <w:contextualSpacing/>
    </w:pPr>
  </w:style>
  <w:style w:type="character" w:styleId="IntenseEmphasis">
    <w:name w:val="Intense Emphasis"/>
    <w:basedOn w:val="DefaultParagraphFont"/>
    <w:uiPriority w:val="21"/>
    <w:qFormat/>
    <w:rsid w:val="00893FA1"/>
    <w:rPr>
      <w:i/>
      <w:iCs/>
      <w:color w:val="0F4761" w:themeColor="accent1" w:themeShade="BF"/>
    </w:rPr>
  </w:style>
  <w:style w:type="paragraph" w:styleId="IntenseQuote">
    <w:name w:val="Intense Quote"/>
    <w:basedOn w:val="Normal"/>
    <w:next w:val="Normal"/>
    <w:link w:val="IntenseQuoteChar"/>
    <w:uiPriority w:val="30"/>
    <w:qFormat/>
    <w:rsid w:val="0089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FA1"/>
    <w:rPr>
      <w:i/>
      <w:iCs/>
      <w:color w:val="0F4761" w:themeColor="accent1" w:themeShade="BF"/>
    </w:rPr>
  </w:style>
  <w:style w:type="character" w:styleId="IntenseReference">
    <w:name w:val="Intense Reference"/>
    <w:basedOn w:val="DefaultParagraphFont"/>
    <w:uiPriority w:val="32"/>
    <w:qFormat/>
    <w:rsid w:val="00893FA1"/>
    <w:rPr>
      <w:b/>
      <w:bCs/>
      <w:smallCaps/>
      <w:color w:val="0F4761" w:themeColor="accent1" w:themeShade="BF"/>
      <w:spacing w:val="5"/>
    </w:rPr>
  </w:style>
  <w:style w:type="character" w:customStyle="1" w:styleId="math-inline">
    <w:name w:val="math-inline"/>
    <w:basedOn w:val="DefaultParagraphFont"/>
    <w:rsid w:val="00893FA1"/>
  </w:style>
  <w:style w:type="paragraph" w:styleId="NormalWeb">
    <w:name w:val="Normal (Web)"/>
    <w:basedOn w:val="Normal"/>
    <w:uiPriority w:val="99"/>
    <w:unhideWhenUsed/>
    <w:rsid w:val="00893FA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Kowta, Alekya</dc:creator>
  <cp:keywords/>
  <dc:description/>
  <cp:lastModifiedBy>Kowta, Alekya</cp:lastModifiedBy>
  <cp:revision>2</cp:revision>
  <dcterms:created xsi:type="dcterms:W3CDTF">2025-10-18T19:09:00Z</dcterms:created>
  <dcterms:modified xsi:type="dcterms:W3CDTF">2025-10-18T19:25:00Z</dcterms:modified>
</cp:coreProperties>
</file>