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02044308"/>
        <w:docPartObj>
          <w:docPartGallery w:val="Cover Pages"/>
          <w:docPartUnique/>
        </w:docPartObj>
      </w:sdtPr>
      <w:sdtContent>
        <w:p w14:paraId="797ED491" w14:textId="659989A5" w:rsidR="004B1EB0" w:rsidRPr="008804B6" w:rsidRDefault="008804B6" w:rsidP="008804B6">
          <w:pPr>
            <w:pStyle w:val="Heading1"/>
            <w:jc w:val="center"/>
          </w:pPr>
          <w:r w:rsidRPr="008804B6">
            <w:t>Documentation</w:t>
          </w:r>
        </w:p>
        <w:p w14:paraId="609DF33D" w14:textId="31CDC542" w:rsidR="008804B6" w:rsidRDefault="008804B6" w:rsidP="008804B6">
          <w:pPr>
            <w:pStyle w:val="Heading1"/>
            <w:jc w:val="center"/>
          </w:pPr>
          <w:r>
            <w:t>CSCI_6461_12: Project P0</w:t>
          </w:r>
        </w:p>
        <w:p w14:paraId="37488118" w14:textId="77777777" w:rsidR="008804B6" w:rsidRDefault="008804B6" w:rsidP="008804B6"/>
        <w:p w14:paraId="0B410005" w14:textId="46A22C3C" w:rsidR="008804B6" w:rsidRDefault="008804B6" w:rsidP="008804B6">
          <w:pPr>
            <w:pStyle w:val="Heading2"/>
          </w:pPr>
          <w:r>
            <w:t>Group 10:</w:t>
          </w:r>
        </w:p>
        <w:p w14:paraId="21E0060A" w14:textId="56EDCC53" w:rsidR="008804B6" w:rsidRDefault="008804B6" w:rsidP="008804B6">
          <w:pPr>
            <w:pStyle w:val="Heading3"/>
            <w:ind w:left="720"/>
          </w:pPr>
          <w:r>
            <w:t>Alekya Kowta</w:t>
          </w:r>
        </w:p>
        <w:p w14:paraId="65586AA9" w14:textId="080404F2" w:rsidR="008804B6" w:rsidRDefault="008804B6" w:rsidP="008804B6">
          <w:pPr>
            <w:pStyle w:val="Heading3"/>
            <w:ind w:left="720"/>
          </w:pPr>
          <w:r>
            <w:t xml:space="preserve">Nikhil </w:t>
          </w:r>
          <w:proofErr w:type="spellStart"/>
          <w:r>
            <w:t>Arethiya</w:t>
          </w:r>
          <w:proofErr w:type="spellEnd"/>
        </w:p>
        <w:p w14:paraId="3B5B127C" w14:textId="09B1F9BF" w:rsidR="008804B6" w:rsidRDefault="008804B6" w:rsidP="008804B6">
          <w:pPr>
            <w:pStyle w:val="Heading3"/>
            <w:ind w:left="720"/>
          </w:pPr>
          <w:proofErr w:type="spellStart"/>
          <w:r>
            <w:t>Peiyan</w:t>
          </w:r>
          <w:proofErr w:type="spellEnd"/>
          <w:r>
            <w:t xml:space="preserve"> Liu</w:t>
          </w:r>
        </w:p>
        <w:p w14:paraId="7D0F9F7D" w14:textId="3743D5BE" w:rsidR="008804B6" w:rsidRPr="008804B6" w:rsidRDefault="008804B6" w:rsidP="008804B6">
          <w:pPr>
            <w:pStyle w:val="Heading3"/>
            <w:ind w:left="720"/>
          </w:pPr>
          <w:r>
            <w:t>Aryan Saxena</w:t>
          </w:r>
        </w:p>
        <w:p w14:paraId="3467C3EC" w14:textId="667E0130" w:rsidR="004B1EB0" w:rsidRDefault="004B1EB0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</w:sdtContent>
    </w:sdt>
    <w:p w14:paraId="084651BA" w14:textId="540A90F4" w:rsidR="00151FB8" w:rsidRDefault="00151FB8" w:rsidP="00151FB8">
      <w:pPr>
        <w:pStyle w:val="Heading1"/>
      </w:pPr>
      <w:r>
        <w:lastRenderedPageBreak/>
        <w:t>Overview and Purpose</w:t>
      </w:r>
    </w:p>
    <w:p w14:paraId="228BF121" w14:textId="5982B529" w:rsidR="00151FB8" w:rsidRDefault="00151FB8" w:rsidP="00151FB8">
      <w:r>
        <w:t>This assembler transforms assembly language source code written for the specific instruction set architecture (ISA) into executable machine code and accompanying symbolic listing files. It employs a standard two-pass assembly process where the first pass collects symbols (labels) and addresses, and the second pass performs instruction encoding.</w:t>
      </w:r>
      <w:r>
        <w:br/>
        <w:t>The assembler is designed for educational and foundational purposes, emphasizing clear modularity and correctness.</w:t>
      </w:r>
    </w:p>
    <w:p w14:paraId="30720424" w14:textId="5E3EFAEC" w:rsidR="00497B8C" w:rsidRDefault="00497B8C" w:rsidP="00497B8C">
      <w:pPr>
        <w:pStyle w:val="Heading1"/>
      </w:pPr>
      <w:r>
        <w:t>GitHub Repository Link</w:t>
      </w:r>
    </w:p>
    <w:p w14:paraId="2B3EF6C3" w14:textId="3AB80C5A" w:rsidR="00497B8C" w:rsidRPr="00497B8C" w:rsidRDefault="00497B8C" w:rsidP="00497B8C">
      <w:hyperlink r:id="rId5" w:history="1">
        <w:r w:rsidRPr="000642E2">
          <w:rPr>
            <w:rStyle w:val="Hyperlink"/>
          </w:rPr>
          <w:t>https://github.com/AlekyaKowta/CSCI_6461_FALL25_PROJECT-TEAM-10</w:t>
        </w:r>
      </w:hyperlink>
      <w:r>
        <w:t xml:space="preserve"> </w:t>
      </w:r>
    </w:p>
    <w:p w14:paraId="7843FA79" w14:textId="5692D8CC" w:rsidR="00151FB8" w:rsidRDefault="00151FB8" w:rsidP="00151FB8">
      <w:pPr>
        <w:pStyle w:val="Heading1"/>
      </w:pPr>
      <w:r>
        <w:t>Installation and Usage</w:t>
      </w:r>
    </w:p>
    <w:p w14:paraId="2C804E77" w14:textId="2F4471E2" w:rsidR="004B1EB0" w:rsidRDefault="004B1EB0" w:rsidP="004B1EB0">
      <w:r>
        <w:t>Installation:</w:t>
      </w:r>
    </w:p>
    <w:p w14:paraId="215EB09B" w14:textId="77777777" w:rsidR="004B1EB0" w:rsidRDefault="004B1EB0" w:rsidP="004B1EB0">
      <w:pPr>
        <w:pStyle w:val="ListParagraph"/>
        <w:numPr>
          <w:ilvl w:val="0"/>
          <w:numId w:val="2"/>
        </w:numPr>
      </w:pPr>
      <w:r>
        <w:t>Ensure the target system has Java Runtime Environment (JRE) version 8 or higher installed.</w:t>
      </w:r>
    </w:p>
    <w:p w14:paraId="09AE377E" w14:textId="77777777" w:rsidR="004B1EB0" w:rsidRDefault="004B1EB0" w:rsidP="004B1EB0">
      <w:pPr>
        <w:pStyle w:val="ListParagraph"/>
        <w:numPr>
          <w:ilvl w:val="0"/>
          <w:numId w:val="2"/>
        </w:numPr>
      </w:pPr>
      <w:r>
        <w:t>Download or obtain the packaged Assembler.jar file.</w:t>
      </w:r>
    </w:p>
    <w:p w14:paraId="6CDD800F" w14:textId="489FE855" w:rsidR="004B1EB0" w:rsidRDefault="00CF7419" w:rsidP="004B1EB0">
      <w:pPr>
        <w:pStyle w:val="ListParagraph"/>
        <w:numPr>
          <w:ilvl w:val="0"/>
          <w:numId w:val="2"/>
        </w:numPr>
      </w:pPr>
      <w:r>
        <w:t>Ensure the input file</w:t>
      </w:r>
      <w:r w:rsidR="001C3F52">
        <w:t xml:space="preserve"> you want to provide</w:t>
      </w:r>
      <w:r>
        <w:t xml:space="preserve"> is in the same directory as </w:t>
      </w:r>
      <w:r w:rsidR="001C3F52">
        <w:t>the jar file.</w:t>
      </w:r>
    </w:p>
    <w:p w14:paraId="3C7A1910" w14:textId="77777777" w:rsidR="004B1EB0" w:rsidRDefault="004B1EB0" w:rsidP="004B1EB0">
      <w:r>
        <w:t>Usage:</w:t>
      </w:r>
    </w:p>
    <w:p w14:paraId="51833B1E" w14:textId="77777777" w:rsidR="004B1EB0" w:rsidRDefault="004B1EB0" w:rsidP="004B1EB0">
      <w:pPr>
        <w:pStyle w:val="ListParagraph"/>
        <w:numPr>
          <w:ilvl w:val="0"/>
          <w:numId w:val="2"/>
        </w:numPr>
      </w:pPr>
      <w:r>
        <w:t>Open a terminal or command prompt.</w:t>
      </w:r>
    </w:p>
    <w:p w14:paraId="1B7A9C7D" w14:textId="77777777" w:rsidR="004B1EB0" w:rsidRDefault="004B1EB0" w:rsidP="004B1EB0">
      <w:pPr>
        <w:pStyle w:val="ListParagraph"/>
        <w:numPr>
          <w:ilvl w:val="0"/>
          <w:numId w:val="2"/>
        </w:numPr>
      </w:pPr>
      <w:r>
        <w:t>Navigate to the directory containing Assembler.jar and sourceProgram.txt.</w:t>
      </w:r>
    </w:p>
    <w:p w14:paraId="4D188291" w14:textId="075AA11C" w:rsidR="004B1EB0" w:rsidRDefault="004B1EB0" w:rsidP="004B1EB0">
      <w:pPr>
        <w:pStyle w:val="ListParagraph"/>
        <w:numPr>
          <w:ilvl w:val="0"/>
          <w:numId w:val="2"/>
        </w:numPr>
      </w:pPr>
      <w:r>
        <w:t>Run the assembler with the command:</w:t>
      </w:r>
    </w:p>
    <w:p w14:paraId="486CD30E" w14:textId="5B40D1A6" w:rsidR="004B1EB0" w:rsidRDefault="00051000" w:rsidP="00051000">
      <w:pPr>
        <w:pStyle w:val="ListParagraph"/>
        <w:ind w:left="1440"/>
      </w:pPr>
      <w:r w:rsidRPr="00051000">
        <w:rPr>
          <w:noProof/>
        </w:rPr>
        <w:drawing>
          <wp:inline distT="0" distB="0" distL="0" distR="0" wp14:anchorId="2DDE9662" wp14:editId="4A7DE82D">
            <wp:extent cx="2755900" cy="546100"/>
            <wp:effectExtent l="0" t="0" r="0" b="0"/>
            <wp:docPr id="56551734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17340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037C" w14:textId="603D7DC6" w:rsidR="004B1EB0" w:rsidRDefault="004B1EB0" w:rsidP="004B1EB0">
      <w:pPr>
        <w:ind w:left="360"/>
      </w:pPr>
      <w:r>
        <w:t xml:space="preserve">The assembler </w:t>
      </w:r>
      <w:r w:rsidR="001C3F52">
        <w:t>asks for the input file</w:t>
      </w:r>
      <w:r>
        <w:t xml:space="preserve"> </w:t>
      </w:r>
      <w:r w:rsidR="001C3F52">
        <w:t>and user has to select the file</w:t>
      </w:r>
      <w:r>
        <w:t>,</w:t>
      </w:r>
      <w:r w:rsidR="001C3F52">
        <w:t xml:space="preserve"> the assembler then</w:t>
      </w:r>
      <w:r>
        <w:t xml:space="preserve"> performs the two-pass assembly, and generates the following output files in the same directory:</w:t>
      </w:r>
    </w:p>
    <w:p w14:paraId="654719F9" w14:textId="7A5ED114" w:rsidR="004B1EB0" w:rsidRDefault="004B1EB0" w:rsidP="004B1EB0">
      <w:pPr>
        <w:pStyle w:val="ListParagraph"/>
        <w:numPr>
          <w:ilvl w:val="0"/>
          <w:numId w:val="2"/>
        </w:numPr>
      </w:pPr>
      <w:r w:rsidRPr="004B1EB0">
        <w:rPr>
          <w:b/>
          <w:bCs/>
        </w:rPr>
        <w:t>ListingFile.txt</w:t>
      </w:r>
      <w:r>
        <w:t> — assembly listing combining source lines and generated machine code.</w:t>
      </w:r>
    </w:p>
    <w:p w14:paraId="6D5357DA" w14:textId="15E0E448" w:rsidR="00CC4259" w:rsidRDefault="004B1EB0" w:rsidP="00CC4259">
      <w:pPr>
        <w:pStyle w:val="ListParagraph"/>
        <w:numPr>
          <w:ilvl w:val="0"/>
          <w:numId w:val="2"/>
        </w:numPr>
      </w:pPr>
      <w:r w:rsidRPr="004B1EB0">
        <w:rPr>
          <w:b/>
          <w:bCs/>
        </w:rPr>
        <w:t>LoadFile.txt</w:t>
      </w:r>
      <w:r>
        <w:t> — machine code output formatted for loading into the target CPU or simulator.</w:t>
      </w:r>
    </w:p>
    <w:p w14:paraId="315E31A5" w14:textId="77777777" w:rsidR="00CC4259" w:rsidRDefault="00CC4259" w:rsidP="00CC4259">
      <w:pPr>
        <w:pStyle w:val="Heading1"/>
      </w:pPr>
      <w:r>
        <w:lastRenderedPageBreak/>
        <w:t>Folders</w:t>
      </w:r>
    </w:p>
    <w:p w14:paraId="05A34C8E" w14:textId="77777777" w:rsidR="00CC4259" w:rsidRDefault="00CC4259" w:rsidP="00CC4259">
      <w:pPr>
        <w:pStyle w:val="ListParagraph"/>
        <w:numPr>
          <w:ilvl w:val="0"/>
          <w:numId w:val="4"/>
        </w:numPr>
      </w:pPr>
      <w:r>
        <w:t>Documentation folder: Holds documents</w:t>
      </w:r>
    </w:p>
    <w:p w14:paraId="13F3AABE" w14:textId="6D43F587" w:rsidR="00051000" w:rsidRPr="004B1EB0" w:rsidRDefault="00CC4259" w:rsidP="00CC4259">
      <w:pPr>
        <w:pStyle w:val="ListParagraph"/>
        <w:numPr>
          <w:ilvl w:val="0"/>
          <w:numId w:val="4"/>
        </w:numPr>
      </w:pPr>
      <w:r>
        <w:t xml:space="preserve">Test </w:t>
      </w:r>
      <w:proofErr w:type="gramStart"/>
      <w:r>
        <w:t>folder:</w:t>
      </w:r>
      <w:proofErr w:type="gramEnd"/>
      <w:r>
        <w:t xml:space="preserve"> holds test files and expected listing output</w:t>
      </w:r>
    </w:p>
    <w:p w14:paraId="76C21144" w14:textId="08B2663D" w:rsidR="00151FB8" w:rsidRDefault="00151FB8" w:rsidP="00151FB8">
      <w:pPr>
        <w:pStyle w:val="Heading1"/>
      </w:pPr>
      <w:r>
        <w:t>Input Specification</w:t>
      </w:r>
    </w:p>
    <w:p w14:paraId="32D832FD" w14:textId="77777777" w:rsidR="004B1EB0" w:rsidRDefault="00151FB8" w:rsidP="00151FB8">
      <w:r>
        <w:t>Assembly source code consists of instructions following the ISA syntax:</w:t>
      </w:r>
    </w:p>
    <w:p w14:paraId="478FC97A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Instruction Lines: Optionally begin with a label followed by opcode and operands.</w:t>
      </w:r>
    </w:p>
    <w:p w14:paraId="10243E8F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Labels: Identifiers ending with a colon (:) marking a memory address.</w:t>
      </w:r>
    </w:p>
    <w:p w14:paraId="5776C85B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Operands: Comma-separated values representing registers, addresses, or flags.</w:t>
      </w:r>
    </w:p>
    <w:p w14:paraId="5C2A2BDF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Comments: Text following a semicolon (;) is ignored.</w:t>
      </w:r>
    </w:p>
    <w:p w14:paraId="60D0B673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Directives: LOC sets the initial address for subsequent instructions or data.</w:t>
      </w:r>
    </w:p>
    <w:p w14:paraId="442AD5D0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Data Declarations: Lines starting with Data specify constant values at a given address.</w:t>
      </w:r>
    </w:p>
    <w:p w14:paraId="15329F33" w14:textId="527DEE46" w:rsidR="00151FB8" w:rsidRPr="00151FB8" w:rsidRDefault="00151FB8" w:rsidP="004B1EB0">
      <w:pPr>
        <w:pStyle w:val="ListParagraph"/>
        <w:numPr>
          <w:ilvl w:val="0"/>
          <w:numId w:val="2"/>
        </w:numPr>
      </w:pPr>
      <w:r>
        <w:t>Operands accept numeric constants or symbolic labels resolved by the symbol table.</w:t>
      </w:r>
    </w:p>
    <w:p w14:paraId="5607B13C" w14:textId="448AA392" w:rsidR="00151FB8" w:rsidRDefault="00151FB8" w:rsidP="00151FB8">
      <w:pPr>
        <w:pStyle w:val="Heading1"/>
      </w:pPr>
      <w:r>
        <w:t>Output Specification</w:t>
      </w:r>
    </w:p>
    <w:p w14:paraId="2E0D944B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Listing File: Each line pairs machine code (in octal) with its corresponding source code line, allowing for debugging and verification.</w:t>
      </w:r>
    </w:p>
    <w:p w14:paraId="49629754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Load File: Contains only the octal representations of machine code instructions, formatted for loading into memory by a simulator or hardware loader.</w:t>
      </w:r>
    </w:p>
    <w:p w14:paraId="263FC2D4" w14:textId="1F7E3FCE" w:rsidR="00151FB8" w:rsidRPr="00151FB8" w:rsidRDefault="00151FB8" w:rsidP="004B1EB0">
      <w:pPr>
        <w:pStyle w:val="ListParagraph"/>
        <w:numPr>
          <w:ilvl w:val="0"/>
          <w:numId w:val="2"/>
        </w:numPr>
      </w:pPr>
      <w:r>
        <w:t>Errors in assembly produce error messages inline in the output for easier identification.</w:t>
      </w:r>
    </w:p>
    <w:p w14:paraId="65E3FE8E" w14:textId="1AF0C21E" w:rsidR="00151FB8" w:rsidRDefault="00151FB8" w:rsidP="00151FB8">
      <w:pPr>
        <w:pStyle w:val="Heading1"/>
      </w:pPr>
      <w:r>
        <w:t>Design and Structure</w:t>
      </w:r>
    </w:p>
    <w:p w14:paraId="7B064237" w14:textId="77777777" w:rsidR="004B1EB0" w:rsidRDefault="00151FB8" w:rsidP="00151FB8">
      <w:r>
        <w:t>The assembler follows the two-pass assembly methodology:</w:t>
      </w:r>
    </w:p>
    <w:p w14:paraId="0D63F7AB" w14:textId="77777777" w:rsidR="004B1EB0" w:rsidRPr="004B1EB0" w:rsidRDefault="00151FB8" w:rsidP="00151FB8">
      <w:pPr>
        <w:rPr>
          <w:b/>
          <w:bCs/>
        </w:rPr>
      </w:pPr>
      <w:r w:rsidRPr="004B1EB0">
        <w:rPr>
          <w:b/>
          <w:bCs/>
        </w:rPr>
        <w:t xml:space="preserve">First Pass: </w:t>
      </w:r>
    </w:p>
    <w:p w14:paraId="050037DA" w14:textId="77777777" w:rsidR="004B1EB0" w:rsidRDefault="00151FB8" w:rsidP="004B1EB0">
      <w:pPr>
        <w:ind w:left="720"/>
      </w:pPr>
      <w:r>
        <w:t>Reads source lines, strips comments, indexes labels, and tracks instruction addresses.</w:t>
      </w:r>
    </w:p>
    <w:p w14:paraId="10567459" w14:textId="746B5519" w:rsidR="004B1EB0" w:rsidRDefault="00151FB8" w:rsidP="004B1EB0">
      <w:r w:rsidRPr="004B1EB0">
        <w:rPr>
          <w:b/>
          <w:bCs/>
        </w:rPr>
        <w:t>Second Pass:</w:t>
      </w:r>
      <w:r>
        <w:t xml:space="preserve"> </w:t>
      </w:r>
    </w:p>
    <w:p w14:paraId="7717B213" w14:textId="77777777" w:rsidR="004B1EB0" w:rsidRDefault="00151FB8" w:rsidP="004B1EB0">
      <w:pPr>
        <w:ind w:left="720"/>
      </w:pPr>
      <w:r>
        <w:lastRenderedPageBreak/>
        <w:t>Parses instructions and operands, encodes instructions using opcode tables and symbol addresses, and produces machine code.</w:t>
      </w:r>
      <w:r>
        <w:br/>
        <w:t>Key components include:</w:t>
      </w:r>
    </w:p>
    <w:p w14:paraId="7D198A02" w14:textId="77777777" w:rsidR="004B1EB0" w:rsidRDefault="00151FB8" w:rsidP="004B1EB0">
      <w:pPr>
        <w:pStyle w:val="ListParagraph"/>
        <w:numPr>
          <w:ilvl w:val="1"/>
          <w:numId w:val="2"/>
        </w:numPr>
      </w:pPr>
      <w:r>
        <w:t>Symbol Table: HashMap mapping labels to address integers.</w:t>
      </w:r>
    </w:p>
    <w:p w14:paraId="2C000F73" w14:textId="77777777" w:rsidR="004B1EB0" w:rsidRDefault="00151FB8" w:rsidP="004B1EB0">
      <w:pPr>
        <w:pStyle w:val="ListParagraph"/>
        <w:numPr>
          <w:ilvl w:val="1"/>
          <w:numId w:val="2"/>
        </w:numPr>
      </w:pPr>
      <w:r>
        <w:t>Opcode Tables: Centralized instruction-to-opcode mapping.</w:t>
      </w:r>
    </w:p>
    <w:p w14:paraId="6E194D1A" w14:textId="77777777" w:rsidR="004B1EB0" w:rsidRDefault="00151FB8" w:rsidP="004B1EB0">
      <w:pPr>
        <w:pStyle w:val="ListParagraph"/>
        <w:numPr>
          <w:ilvl w:val="1"/>
          <w:numId w:val="2"/>
        </w:numPr>
      </w:pPr>
      <w:r>
        <w:t>Instruction Handlers: Modular functions handling specific instruction categories.</w:t>
      </w:r>
    </w:p>
    <w:p w14:paraId="29ED42C9" w14:textId="31358AC4" w:rsidR="00151FB8" w:rsidRPr="00151FB8" w:rsidRDefault="00151FB8" w:rsidP="004B1EB0">
      <w:pPr>
        <w:pStyle w:val="ListParagraph"/>
        <w:numPr>
          <w:ilvl w:val="1"/>
          <w:numId w:val="2"/>
        </w:numPr>
      </w:pPr>
      <w:r>
        <w:t>File I/O Utilities: Methods for reading input and writing output.</w:t>
      </w:r>
    </w:p>
    <w:p w14:paraId="24F9CEAA" w14:textId="500613AF" w:rsidR="00151FB8" w:rsidRDefault="00151FB8" w:rsidP="00151FB8">
      <w:pPr>
        <w:pStyle w:val="Heading1"/>
      </w:pPr>
      <w:r>
        <w:t>Instruction Parsing and Encoding</w:t>
      </w:r>
    </w:p>
    <w:p w14:paraId="2CC84948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Instructions are tokenized into opcode and operands.</w:t>
      </w:r>
    </w:p>
    <w:p w14:paraId="762B5E6E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Supported formats include register-register-memory, index address, register-only, and immediate address forms.</w:t>
      </w:r>
    </w:p>
    <w:p w14:paraId="317B9C8D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Operands parsed carefully to handle optional indirect addressing.</w:t>
      </w:r>
    </w:p>
    <w:p w14:paraId="6718A10B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Machine codes are computed using bit-shifting combining opcode and operand bits per ISA specification.</w:t>
      </w:r>
    </w:p>
    <w:p w14:paraId="412F2F27" w14:textId="7D84B4CA" w:rsidR="00151FB8" w:rsidRPr="00151FB8" w:rsidRDefault="00151FB8" w:rsidP="004B1EB0">
      <w:pPr>
        <w:pStyle w:val="ListParagraph"/>
        <w:numPr>
          <w:ilvl w:val="0"/>
          <w:numId w:val="2"/>
        </w:numPr>
      </w:pPr>
      <w:r>
        <w:t>Symbolic addresses replaced with numeric equivalents from the symbol table.</w:t>
      </w:r>
    </w:p>
    <w:p w14:paraId="43540186" w14:textId="38088AAD" w:rsidR="00151FB8" w:rsidRDefault="00151FB8" w:rsidP="00151FB8">
      <w:pPr>
        <w:pStyle w:val="Heading1"/>
      </w:pPr>
      <w:r>
        <w:t>Error Handling</w:t>
      </w:r>
    </w:p>
    <w:p w14:paraId="294AF92D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Unknown instructions or invalid operand counts generate explicit error outputs.</w:t>
      </w:r>
    </w:p>
    <w:p w14:paraId="13DFFA7F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Missing labels or illegal symbols cause assembly errors reported in output.</w:t>
      </w:r>
    </w:p>
    <w:p w14:paraId="2F01A3CC" w14:textId="6555490A" w:rsidR="00151FB8" w:rsidRPr="00151FB8" w:rsidRDefault="00151FB8" w:rsidP="004B1EB0">
      <w:pPr>
        <w:pStyle w:val="ListParagraph"/>
        <w:numPr>
          <w:ilvl w:val="0"/>
          <w:numId w:val="2"/>
        </w:numPr>
      </w:pPr>
      <w:r>
        <w:t>The assembler halts on major exceptions with stack trace logged.</w:t>
      </w:r>
    </w:p>
    <w:p w14:paraId="7CF53112" w14:textId="24E316AF" w:rsidR="00151FB8" w:rsidRDefault="00151FB8" w:rsidP="00151FB8">
      <w:pPr>
        <w:pStyle w:val="Heading1"/>
      </w:pPr>
      <w:r>
        <w:t>Extensibility</w:t>
      </w:r>
    </w:p>
    <w:p w14:paraId="34442DD0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New instructions added by updating opcode tables and adding handler functions.</w:t>
      </w:r>
    </w:p>
    <w:p w14:paraId="3337FC8F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New addressing modes integrated by extending operand parsing and encoding logic.</w:t>
      </w:r>
    </w:p>
    <w:p w14:paraId="0773B110" w14:textId="74D1E480" w:rsidR="00151FB8" w:rsidRPr="00151FB8" w:rsidRDefault="00151FB8" w:rsidP="004B1EB0">
      <w:pPr>
        <w:pStyle w:val="ListParagraph"/>
        <w:numPr>
          <w:ilvl w:val="0"/>
          <w:numId w:val="2"/>
        </w:numPr>
      </w:pPr>
      <w:r>
        <w:t>Modularity facilitates future enhancements without major rewrites.</w:t>
      </w:r>
    </w:p>
    <w:p w14:paraId="4B82CE80" w14:textId="72725A7B" w:rsidR="00151FB8" w:rsidRDefault="00151FB8" w:rsidP="00151FB8">
      <w:pPr>
        <w:pStyle w:val="Heading1"/>
      </w:pPr>
      <w:r>
        <w:t>Limitations</w:t>
      </w:r>
    </w:p>
    <w:p w14:paraId="5B4822AD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Does not currently support macros, conditional assembly, or complex expressions.</w:t>
      </w:r>
    </w:p>
    <w:p w14:paraId="51770C6B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Error recovery is minimal; one error may halt assembly.</w:t>
      </w:r>
    </w:p>
    <w:p w14:paraId="0486C0C6" w14:textId="77777777" w:rsidR="004B1EB0" w:rsidRDefault="004B1EB0" w:rsidP="004B1EB0">
      <w:pPr>
        <w:pStyle w:val="ListParagraph"/>
        <w:numPr>
          <w:ilvl w:val="0"/>
          <w:numId w:val="2"/>
        </w:numPr>
      </w:pPr>
      <w:r>
        <w:t>L</w:t>
      </w:r>
      <w:r w:rsidR="00151FB8">
        <w:t>imited to the provided instruction set architecture subset.</w:t>
      </w:r>
    </w:p>
    <w:p w14:paraId="7A99BC70" w14:textId="483DC3A1" w:rsidR="00151FB8" w:rsidRDefault="00151FB8" w:rsidP="004B1EB0">
      <w:pPr>
        <w:pStyle w:val="ListParagraph"/>
        <w:numPr>
          <w:ilvl w:val="0"/>
          <w:numId w:val="2"/>
        </w:numPr>
      </w:pPr>
      <w:r>
        <w:t>Designed primarily for educational or simulator use, not production environments.</w:t>
      </w:r>
    </w:p>
    <w:p w14:paraId="44B5746D" w14:textId="07C91140" w:rsidR="003D1451" w:rsidRDefault="003D1451" w:rsidP="003D1451">
      <w:pPr>
        <w:pStyle w:val="Heading1"/>
      </w:pPr>
      <w:r>
        <w:lastRenderedPageBreak/>
        <w:t>Testing</w:t>
      </w:r>
    </w:p>
    <w:p w14:paraId="00639855" w14:textId="48E27ED7" w:rsidR="003D1451" w:rsidRDefault="003D1451" w:rsidP="003D1451">
      <w:pPr>
        <w:pStyle w:val="ListParagraph"/>
        <w:numPr>
          <w:ilvl w:val="0"/>
          <w:numId w:val="2"/>
        </w:numPr>
      </w:pPr>
      <w:r>
        <w:t>The project includes a folder called “</w:t>
      </w:r>
      <w:r w:rsidR="00F4073D">
        <w:t>t</w:t>
      </w:r>
      <w:r>
        <w:t>est”</w:t>
      </w:r>
    </w:p>
    <w:p w14:paraId="7B459ADD" w14:textId="333A9DE9" w:rsidR="003D1451" w:rsidRDefault="008A6155" w:rsidP="003D1451">
      <w:pPr>
        <w:pStyle w:val="ListParagraph"/>
        <w:numPr>
          <w:ilvl w:val="0"/>
          <w:numId w:val="2"/>
        </w:numPr>
      </w:pPr>
      <w:r>
        <w:t>This file can be inputted when prompted.</w:t>
      </w:r>
    </w:p>
    <w:p w14:paraId="61D76130" w14:textId="3C0766A1" w:rsidR="003D1451" w:rsidRPr="003D1451" w:rsidRDefault="003D1451" w:rsidP="003D1451">
      <w:pPr>
        <w:pStyle w:val="ListParagraph"/>
        <w:numPr>
          <w:ilvl w:val="0"/>
          <w:numId w:val="2"/>
        </w:numPr>
      </w:pPr>
      <w:r>
        <w:t>Expected behavior can be seen.</w:t>
      </w:r>
    </w:p>
    <w:p w14:paraId="4342D020" w14:textId="00496813" w:rsidR="00151FB8" w:rsidRDefault="00151FB8" w:rsidP="00151FB8">
      <w:pPr>
        <w:pStyle w:val="Heading1"/>
      </w:pPr>
      <w:r>
        <w:t>References</w:t>
      </w:r>
    </w:p>
    <w:p w14:paraId="18B2E0C2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Instruction Set Architecture Specification Document</w:t>
      </w:r>
    </w:p>
    <w:p w14:paraId="38086F67" w14:textId="77777777" w:rsidR="004B1EB0" w:rsidRDefault="00151FB8" w:rsidP="004B1EB0">
      <w:pPr>
        <w:pStyle w:val="ListParagraph"/>
        <w:numPr>
          <w:ilvl w:val="0"/>
          <w:numId w:val="2"/>
        </w:numPr>
      </w:pPr>
      <w:r>
        <w:t>Java Development Kit Documentation</w:t>
      </w:r>
    </w:p>
    <w:p w14:paraId="3251EDDA" w14:textId="4456264F" w:rsidR="00151FB8" w:rsidRDefault="00151FB8" w:rsidP="004B1EB0">
      <w:pPr>
        <w:pStyle w:val="ListParagraph"/>
        <w:numPr>
          <w:ilvl w:val="0"/>
          <w:numId w:val="2"/>
        </w:numPr>
      </w:pPr>
      <w:r>
        <w:t>Related Academic Publications on Assembly Language Programming</w:t>
      </w:r>
    </w:p>
    <w:sectPr w:rsidR="00151FB8" w:rsidSect="004B1EB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665FB"/>
    <w:multiLevelType w:val="hybridMultilevel"/>
    <w:tmpl w:val="A6605408"/>
    <w:lvl w:ilvl="0" w:tplc="D11E06F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91084"/>
    <w:multiLevelType w:val="hybridMultilevel"/>
    <w:tmpl w:val="71BA6504"/>
    <w:lvl w:ilvl="0" w:tplc="E1365E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17A96"/>
    <w:multiLevelType w:val="hybridMultilevel"/>
    <w:tmpl w:val="50FC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E32D3"/>
    <w:multiLevelType w:val="hybridMultilevel"/>
    <w:tmpl w:val="2B908942"/>
    <w:lvl w:ilvl="0" w:tplc="5A0E40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875194">
    <w:abstractNumId w:val="2"/>
  </w:num>
  <w:num w:numId="2" w16cid:durableId="2041080010">
    <w:abstractNumId w:val="0"/>
  </w:num>
  <w:num w:numId="3" w16cid:durableId="713234320">
    <w:abstractNumId w:val="3"/>
  </w:num>
  <w:num w:numId="4" w16cid:durableId="2013797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B8"/>
    <w:rsid w:val="00051000"/>
    <w:rsid w:val="00151FB8"/>
    <w:rsid w:val="001C3F52"/>
    <w:rsid w:val="00316606"/>
    <w:rsid w:val="003D1451"/>
    <w:rsid w:val="00497B8C"/>
    <w:rsid w:val="004A791D"/>
    <w:rsid w:val="004B1EB0"/>
    <w:rsid w:val="008804B6"/>
    <w:rsid w:val="008A6155"/>
    <w:rsid w:val="00CC4259"/>
    <w:rsid w:val="00CF7419"/>
    <w:rsid w:val="00F4073D"/>
    <w:rsid w:val="00F5701E"/>
    <w:rsid w:val="00F8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5BDB"/>
  <w15:chartTrackingRefBased/>
  <w15:docId w15:val="{88A3A79F-3E44-B640-B911-C9156E2F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1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1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FB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B1EB0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B1EB0"/>
    <w:rPr>
      <w:rFonts w:eastAsiaTheme="minorEastAsia"/>
      <w:kern w:val="0"/>
      <w:sz w:val="22"/>
      <w:szCs w:val="22"/>
      <w:lang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497B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kyaKowta/CSCI_6461_FALL25_PROJECT-TEAM-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</vt:lpstr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CSCI_6461_12: Project P0</dc:subject>
  <dc:creator>Saxena, Aryan Kowta, Alekya</dc:creator>
  <cp:keywords/>
  <dc:description/>
  <cp:lastModifiedBy>Kowta, Alekya</cp:lastModifiedBy>
  <cp:revision>10</cp:revision>
  <dcterms:created xsi:type="dcterms:W3CDTF">2025-09-19T12:58:00Z</dcterms:created>
  <dcterms:modified xsi:type="dcterms:W3CDTF">2025-09-20T04:02:00Z</dcterms:modified>
</cp:coreProperties>
</file>