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B1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84"/>
          <w:szCs w:val="84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84"/>
          <w:szCs w:val="84"/>
          <w:lang w:val="pl-PL"/>
        </w:rPr>
      </w:pPr>
      <w:r w:rsidRPr="005D0FDA">
        <w:rPr>
          <w:rFonts w:ascii="Arial" w:eastAsia="Times New Roman" w:hAnsi="Arial" w:cs="Arial"/>
          <w:b/>
          <w:color w:val="000000" w:themeColor="text1"/>
          <w:sz w:val="84"/>
          <w:szCs w:val="84"/>
          <w:lang w:val="pl-PL"/>
        </w:rPr>
        <w:t>Plan testów</w:t>
      </w: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pl-PL"/>
        </w:rPr>
      </w:pPr>
      <w:r w:rsidRPr="005D0FDA">
        <w:rPr>
          <w:rFonts w:ascii="Arial" w:eastAsia="Times New Roman" w:hAnsi="Arial" w:cs="Arial"/>
          <w:b/>
          <w:color w:val="000000" w:themeColor="text1"/>
          <w:sz w:val="30"/>
          <w:szCs w:val="30"/>
          <w:lang w:val="pl-PL"/>
        </w:rPr>
        <w:t>Nazwa Aplikacji</w:t>
      </w: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30"/>
          <w:szCs w:val="30"/>
          <w:lang w:val="pl-PL"/>
        </w:rPr>
      </w:pP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val="pl-PL"/>
        </w:rPr>
      </w:pPr>
      <w:r w:rsidRPr="005D0FDA">
        <w:rPr>
          <w:rFonts w:ascii="Arial" w:eastAsia="Times New Roman" w:hAnsi="Arial" w:cs="Arial"/>
          <w:color w:val="000000" w:themeColor="text1"/>
          <w:sz w:val="24"/>
          <w:szCs w:val="24"/>
          <w:lang w:val="pl-PL"/>
        </w:rPr>
        <w:t>Autor</w:t>
      </w:r>
    </w:p>
    <w:p w:rsidR="00590FB1" w:rsidRPr="005D0FDA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val="pl-PL"/>
        </w:rPr>
      </w:pPr>
      <w:r w:rsidRPr="005D0FDA">
        <w:rPr>
          <w:rFonts w:ascii="Arial" w:eastAsia="Times New Roman" w:hAnsi="Arial" w:cs="Arial"/>
          <w:color w:val="000000" w:themeColor="text1"/>
          <w:sz w:val="24"/>
          <w:szCs w:val="24"/>
          <w:lang w:val="pl-PL"/>
        </w:rPr>
        <w:t>Aleksandra Filipkowska</w:t>
      </w:r>
    </w:p>
    <w:p w:rsidR="00590FB1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61A6">
        <w:rPr>
          <w:rFonts w:ascii="Arial" w:eastAsia="Times New Roman" w:hAnsi="Arial" w:cs="Arial"/>
          <w:color w:val="000000" w:themeColor="text1"/>
          <w:sz w:val="24"/>
          <w:szCs w:val="24"/>
        </w:rPr>
        <w:t>30.07.2022</w:t>
      </w:r>
    </w:p>
    <w:p w:rsidR="00590FB1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90FB1" w:rsidRPr="007138C2" w:rsidRDefault="007138C2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138C2">
        <w:rPr>
          <w:rFonts w:ascii="Arial" w:eastAsia="Times New Roman" w:hAnsi="Arial" w:cs="Arial"/>
          <w:color w:val="000000" w:themeColor="text1"/>
          <w:sz w:val="20"/>
          <w:szCs w:val="20"/>
        </w:rPr>
        <w:t>Wersja 1.0</w:t>
      </w:r>
    </w:p>
    <w:p w:rsidR="00590FB1" w:rsidRDefault="00590FB1" w:rsidP="00590F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lastRenderedPageBreak/>
        <w:t>Wprowadzenie</w:t>
      </w:r>
    </w:p>
    <w:p w:rsidR="007138C2" w:rsidRPr="00A961A6" w:rsidRDefault="007138C2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Opis przedmiotu testów</w:t>
      </w: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Zakres</w:t>
      </w:r>
    </w:p>
    <w:p w:rsidR="00590FB1" w:rsidRDefault="007138C2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W zakresie</w:t>
      </w:r>
    </w:p>
    <w:p w:rsidR="00590FB1" w:rsidRDefault="007138C2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Poza zakresem</w:t>
      </w: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Metodologia testów</w:t>
      </w:r>
    </w:p>
    <w:p w:rsidR="00590FB1" w:rsidRDefault="00590FB1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Opis</w:t>
      </w:r>
    </w:p>
    <w:p w:rsidR="00590FB1" w:rsidRDefault="00624349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Czynności i zadania testowe</w:t>
      </w:r>
    </w:p>
    <w:p w:rsidR="00D2385E" w:rsidRDefault="00CE6A40" w:rsidP="00D2385E">
      <w:pPr>
        <w:pStyle w:val="Akapitzlist"/>
        <w:numPr>
          <w:ilvl w:val="2"/>
          <w:numId w:val="1"/>
        </w:numPr>
        <w:shd w:val="clear" w:color="auto" w:fill="FFFFFF"/>
        <w:spacing w:before="100" w:beforeAutospacing="1" w:after="100" w:afterAutospacing="1" w:line="288" w:lineRule="auto"/>
        <w:ind w:left="1701" w:hanging="621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Rodzaje</w:t>
      </w:r>
      <w:r w:rsidR="00D2385E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testów</w:t>
      </w:r>
    </w:p>
    <w:p w:rsidR="00D2385E" w:rsidRDefault="00D2385E" w:rsidP="00D2385E">
      <w:pPr>
        <w:pStyle w:val="Akapitzlist"/>
        <w:numPr>
          <w:ilvl w:val="2"/>
          <w:numId w:val="1"/>
        </w:numPr>
        <w:shd w:val="clear" w:color="auto" w:fill="FFFFFF"/>
        <w:spacing w:before="100" w:beforeAutospacing="1" w:after="100" w:afterAutospacing="1" w:line="288" w:lineRule="auto"/>
        <w:ind w:left="1701" w:hanging="621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Dane testowe</w:t>
      </w:r>
    </w:p>
    <w:p w:rsidR="00D2385E" w:rsidRDefault="00D2385E" w:rsidP="00D2385E">
      <w:pPr>
        <w:pStyle w:val="Akapitzlist"/>
        <w:numPr>
          <w:ilvl w:val="2"/>
          <w:numId w:val="1"/>
        </w:numPr>
        <w:shd w:val="clear" w:color="auto" w:fill="FFFFFF"/>
        <w:spacing w:before="100" w:beforeAutospacing="1" w:after="100" w:afterAutospacing="1" w:line="288" w:lineRule="auto"/>
        <w:ind w:left="1701" w:hanging="621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Śledzenie i raportowanie defektów</w:t>
      </w:r>
    </w:p>
    <w:p w:rsidR="00590FB1" w:rsidRDefault="00590FB1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Kryteria zawieszenia</w:t>
      </w:r>
    </w:p>
    <w:p w:rsidR="00590FB1" w:rsidRDefault="00590FB1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Kryteria ukończenia </w:t>
      </w:r>
      <w:r w:rsidRPr="003960E6">
        <w:rPr>
          <w:rFonts w:ascii="Arial" w:eastAsia="Times New Roman" w:hAnsi="Arial" w:cs="Arial"/>
          <w:color w:val="000000" w:themeColor="text1"/>
          <w:sz w:val="19"/>
          <w:szCs w:val="19"/>
        </w:rPr>
        <w:tab/>
      </w: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Produkty pracy</w:t>
      </w: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Role i odpowiedzialności</w:t>
      </w: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Zasoby i wymagania środowiskowe</w:t>
      </w:r>
    </w:p>
    <w:p w:rsidR="00590FB1" w:rsidRDefault="00590FB1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Narzędzia </w:t>
      </w:r>
    </w:p>
    <w:p w:rsidR="00590FB1" w:rsidRDefault="00626C1A" w:rsidP="00590FB1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Środowisko</w:t>
      </w:r>
      <w:r w:rsidR="00590FB1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Harmonogram</w:t>
      </w:r>
    </w:p>
    <w:p w:rsidR="00590FB1" w:rsidRDefault="00590FB1" w:rsidP="00590FB1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hanging="357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Ryzyka</w:t>
      </w: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Default="00590FB1" w:rsidP="00590FB1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590FB1" w:rsidRPr="002A1C5D" w:rsidRDefault="00590FB1" w:rsidP="00590FB1">
      <w:pPr>
        <w:shd w:val="clear" w:color="auto" w:fill="FFFFFF"/>
        <w:spacing w:before="100" w:beforeAutospacing="1" w:after="120" w:line="43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 w:rsidRPr="00590FB1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lastRenderedPageBreak/>
        <w:t>1.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 w:rsidRPr="00590FB1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Wprowadzenie</w:t>
      </w:r>
    </w:p>
    <w:p w:rsidR="00590FB1" w:rsidRDefault="007138C2" w:rsidP="00590F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>P</w:t>
      </w:r>
      <w:r w:rsidR="00590FB1" w:rsidRPr="00590FB1">
        <w:rPr>
          <w:rFonts w:ascii="Arial" w:eastAsia="Times New Roman" w:hAnsi="Arial" w:cs="Arial"/>
          <w:color w:val="222222"/>
          <w:sz w:val="19"/>
          <w:szCs w:val="19"/>
          <w:lang w:val="pl-PL"/>
        </w:rPr>
        <w:t>lan</w:t>
      </w: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 xml:space="preserve"> testów</w:t>
      </w:r>
      <w:r w:rsidR="00590FB1" w:rsidRPr="00590FB1">
        <w:rPr>
          <w:rFonts w:ascii="Arial" w:eastAsia="Times New Roman" w:hAnsi="Arial" w:cs="Arial"/>
          <w:color w:val="222222"/>
          <w:sz w:val="19"/>
          <w:szCs w:val="19"/>
          <w:lang w:val="pl-PL"/>
        </w:rPr>
        <w:t xml:space="preserve"> został zaprojektowany, aby przedstawić zakres, podejście, zasoby oraz harmonogram wszystkich czynności testowych dotyczących projektu XXX.</w:t>
      </w:r>
    </w:p>
    <w:p w:rsidR="007138C2" w:rsidRDefault="007138C2" w:rsidP="00590F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 xml:space="preserve">Plan określa obiekty i funkcjonalności do przetestowania, rodzaje testowania, personel odpowiedzialny za testowanie, zasoby oraz czas niezbędny do ukończenia testowania, i ryzyka związane z procesem testowania. </w:t>
      </w:r>
    </w:p>
    <w:p w:rsidR="007138C2" w:rsidRPr="002A1C5D" w:rsidRDefault="007138C2" w:rsidP="000C17B0">
      <w:pPr>
        <w:shd w:val="clear" w:color="auto" w:fill="FFFFFF"/>
        <w:spacing w:before="100" w:beforeAutospacing="1" w:after="120" w:line="2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2.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Opis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przedmiotu 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testów</w:t>
      </w:r>
    </w:p>
    <w:p w:rsidR="007138C2" w:rsidRDefault="00624349" w:rsidP="000C17B0">
      <w:pPr>
        <w:shd w:val="clear" w:color="auto" w:fill="FFFFFF"/>
        <w:spacing w:after="120" w:line="20" w:lineRule="atLeast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 w:rsidRPr="00624349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>Lista elementów</w:t>
      </w:r>
      <w:r w:rsidR="00112FFB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 i/lub funkcjonalności</w:t>
      </w:r>
      <w:r w:rsidRPr="00624349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, które zostaną poddane testom. </w:t>
      </w:r>
    </w:p>
    <w:p w:rsidR="00624349" w:rsidRPr="00624349" w:rsidRDefault="00624349" w:rsidP="00624349">
      <w:pPr>
        <w:shd w:val="clear" w:color="auto" w:fill="FFFFFF"/>
        <w:spacing w:after="100" w:afterAutospacing="1" w:line="240" w:lineRule="auto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7138C2" w:rsidRPr="002A1C5D" w:rsidRDefault="00624349" w:rsidP="007138C2">
      <w:pPr>
        <w:shd w:val="clear" w:color="auto" w:fill="FFFFFF"/>
        <w:spacing w:before="100" w:beforeAutospacing="1" w:after="120" w:line="43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3</w:t>
      </w:r>
      <w:r w:rsidR="007138C2"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.</w:t>
      </w:r>
      <w:r w:rsidR="007138C2"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 w:rsidR="007138C2"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Zakres</w:t>
      </w:r>
    </w:p>
    <w:p w:rsidR="007138C2" w:rsidRPr="000C17B0" w:rsidRDefault="00624349" w:rsidP="000C17B0">
      <w:pPr>
        <w:shd w:val="clear" w:color="auto" w:fill="FFFFFF"/>
        <w:spacing w:after="120" w:line="20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3</w:t>
      </w:r>
      <w:r w:rsidR="007138C2" w:rsidRPr="007138C2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.1. W zakresie</w:t>
      </w:r>
    </w:p>
    <w:p w:rsidR="007138C2" w:rsidRPr="00624349" w:rsidRDefault="00624349" w:rsidP="000C17B0">
      <w:pPr>
        <w:shd w:val="clear" w:color="auto" w:fill="FFFFFF"/>
        <w:spacing w:after="120" w:line="20" w:lineRule="atLeast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Lista elementów, funkcjonalnych </w:t>
      </w:r>
      <w:r w:rsidR="00CE6A40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>i/</w:t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lub niefunkcjonalnych właściwości produktu / aplikacji, które będą podlegać testowaniu. </w:t>
      </w:r>
    </w:p>
    <w:p w:rsidR="007138C2" w:rsidRPr="00624349" w:rsidRDefault="00624349" w:rsidP="000C17B0">
      <w:pPr>
        <w:shd w:val="clear" w:color="auto" w:fill="FFFFFF"/>
        <w:spacing w:after="120" w:line="20" w:lineRule="atLeast"/>
        <w:ind w:left="322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 w:rsidRPr="00624349">
        <w:rPr>
          <w:rFonts w:ascii="Arial" w:eastAsia="Times New Roman" w:hAnsi="Arial" w:cs="Arial"/>
          <w:color w:val="222222"/>
          <w:sz w:val="19"/>
          <w:szCs w:val="19"/>
          <w:lang w:val="pl-PL"/>
        </w:rPr>
        <w:t xml:space="preserve">Elementy projektu XXX, które zostały określone w wymaganiach produktu / aplikacji, które wymagają testowania: </w:t>
      </w:r>
    </w:p>
    <w:p w:rsidR="007138C2" w:rsidRPr="00624349" w:rsidRDefault="007138C2" w:rsidP="007138C2">
      <w:pPr>
        <w:shd w:val="clear" w:color="auto" w:fill="FFFFFF"/>
        <w:spacing w:after="100" w:afterAutospacing="1" w:line="240" w:lineRule="auto"/>
        <w:ind w:left="322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</w:p>
    <w:p w:rsidR="007138C2" w:rsidRPr="002A1C5D" w:rsidRDefault="00624349" w:rsidP="000C17B0">
      <w:pPr>
        <w:shd w:val="clear" w:color="auto" w:fill="FFFFFF"/>
        <w:spacing w:after="120" w:line="20" w:lineRule="atLeast"/>
        <w:ind w:firstLine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 w:rsidRPr="00CE6A40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3</w:t>
      </w:r>
      <w:r w:rsidR="007138C2" w:rsidRPr="00CE6A40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.2.</w:t>
      </w:r>
      <w:r w:rsidR="007138C2" w:rsidRPr="002A1C5D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 xml:space="preserve"> </w:t>
      </w:r>
      <w:r w:rsidR="007138C2" w:rsidRPr="00CE6A40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Poza zakresem</w:t>
      </w:r>
    </w:p>
    <w:p w:rsidR="007138C2" w:rsidRPr="00624349" w:rsidRDefault="00624349" w:rsidP="000C17B0">
      <w:pPr>
        <w:shd w:val="clear" w:color="auto" w:fill="FFFFFF"/>
        <w:spacing w:after="120" w:line="20" w:lineRule="atLeast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 w:rsidRPr="00624349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Lista elementów, </w:t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funkcjonalnych </w:t>
      </w:r>
      <w:r w:rsidR="00CE6A40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>i/</w:t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lub niefunkcjonalnych właściwości produktu / aplikacji, które NIE będą podlegać testowaniu. </w:t>
      </w:r>
    </w:p>
    <w:p w:rsidR="007138C2" w:rsidRDefault="00624349" w:rsidP="000C17B0">
      <w:pPr>
        <w:shd w:val="clear" w:color="auto" w:fill="FFFFFF"/>
        <w:spacing w:after="120" w:line="20" w:lineRule="atLeast"/>
        <w:ind w:left="322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 w:rsidRPr="00624349">
        <w:rPr>
          <w:rFonts w:ascii="Arial" w:eastAsia="Times New Roman" w:hAnsi="Arial" w:cs="Arial"/>
          <w:color w:val="222222"/>
          <w:sz w:val="19"/>
          <w:szCs w:val="19"/>
          <w:lang w:val="pl-PL"/>
        </w:rPr>
        <w:t>Elementy projektu XXX, które nie podlegają testowaniu, gdyż nie zostały określone w wymaganiach produktu / aplikacji:</w:t>
      </w:r>
    </w:p>
    <w:p w:rsidR="00624349" w:rsidRDefault="00624349" w:rsidP="006243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</w:p>
    <w:p w:rsidR="00624349" w:rsidRDefault="00624349" w:rsidP="00624349">
      <w:pPr>
        <w:shd w:val="clear" w:color="auto" w:fill="FFFFFF"/>
        <w:spacing w:before="100" w:beforeAutospacing="1" w:after="120" w:line="43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4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Metodologia testów</w:t>
      </w:r>
    </w:p>
    <w:p w:rsidR="00624349" w:rsidRDefault="00624349" w:rsidP="000C17B0">
      <w:pPr>
        <w:shd w:val="clear" w:color="auto" w:fill="FFFFFF"/>
        <w:spacing w:after="120" w:line="20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4</w:t>
      </w:r>
      <w:r w:rsidRPr="007138C2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.1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 Opis</w:t>
      </w:r>
    </w:p>
    <w:p w:rsidR="00624349" w:rsidRDefault="00624349" w:rsidP="000C17B0">
      <w:pPr>
        <w:shd w:val="clear" w:color="auto" w:fill="FFFFFF"/>
        <w:spacing w:after="120" w:line="20" w:lineRule="atLeast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 w:rsidRPr="00624349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>Określeni</w:t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e wybranej metodologii testowania wraz z argumentacją. </w:t>
      </w:r>
    </w:p>
    <w:p w:rsidR="00112FFB" w:rsidRDefault="00112FFB" w:rsidP="00112FFB">
      <w:pPr>
        <w:shd w:val="clear" w:color="auto" w:fill="FFFFFF"/>
        <w:spacing w:after="0" w:line="269" w:lineRule="atLeast"/>
        <w:outlineLvl w:val="3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624349" w:rsidRDefault="00624349" w:rsidP="00112FFB">
      <w:pPr>
        <w:shd w:val="clear" w:color="auto" w:fill="FFFFFF"/>
        <w:spacing w:after="0" w:line="269" w:lineRule="atLeas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4.2. Czynności i zadania testowe</w:t>
      </w:r>
    </w:p>
    <w:p w:rsidR="00624349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</w:p>
    <w:p w:rsidR="00624349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  <w:t>4</w:t>
      </w:r>
      <w:r w:rsidRPr="007138C2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 xml:space="preserve">2.1. </w:t>
      </w:r>
      <w:r w:rsidR="00CE6A40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Rodzaje testów</w:t>
      </w:r>
    </w:p>
    <w:p w:rsidR="00CE6A40" w:rsidRDefault="00CE6A40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</w:p>
    <w:p w:rsidR="00CE6A40" w:rsidRDefault="00CE6A40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Lista głównych rodzajów testów jakie zostaną wykonane celem ukończenia przedsięwzięcia testowania. </w:t>
      </w:r>
    </w:p>
    <w:p w:rsidR="00624349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</w:p>
    <w:p w:rsidR="00D2385E" w:rsidRDefault="00D2385E" w:rsidP="00D2385E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 w:rsidRPr="00D2385E">
        <w:rPr>
          <w:rFonts w:ascii="Arial" w:eastAsia="Times New Roman" w:hAnsi="Arial" w:cs="Arial"/>
          <w:color w:val="222222"/>
          <w:sz w:val="19"/>
          <w:szCs w:val="19"/>
          <w:lang w:val="pl-PL"/>
        </w:rPr>
        <w:t>Testy end-to-end</w:t>
      </w:r>
    </w:p>
    <w:p w:rsidR="00CE6A40" w:rsidRPr="00D2385E" w:rsidRDefault="00CE6A40" w:rsidP="00D2385E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>Testy integracyjne</w:t>
      </w:r>
    </w:p>
    <w:p w:rsidR="00D2385E" w:rsidRPr="00D2385E" w:rsidRDefault="00D2385E" w:rsidP="00D2385E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 w:rsidRPr="00D2385E">
        <w:rPr>
          <w:rFonts w:ascii="Arial" w:eastAsia="Times New Roman" w:hAnsi="Arial" w:cs="Arial"/>
          <w:color w:val="222222"/>
          <w:sz w:val="19"/>
          <w:szCs w:val="19"/>
          <w:lang w:val="pl-PL"/>
        </w:rPr>
        <w:t>Retesty</w:t>
      </w:r>
    </w:p>
    <w:p w:rsidR="00624349" w:rsidRPr="00CE6A40" w:rsidRDefault="00D2385E" w:rsidP="00CE6A40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 w:rsidRPr="00D2385E">
        <w:rPr>
          <w:rFonts w:ascii="Arial" w:eastAsia="Times New Roman" w:hAnsi="Arial" w:cs="Arial"/>
          <w:color w:val="222222"/>
          <w:sz w:val="19"/>
          <w:szCs w:val="19"/>
          <w:lang w:val="pl-PL"/>
        </w:rPr>
        <w:t>Testy regresji</w:t>
      </w:r>
    </w:p>
    <w:p w:rsidR="00112FFB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2385E">
        <w:rPr>
          <w:rFonts w:ascii="Arial" w:eastAsia="Times New Roman" w:hAnsi="Arial" w:cs="Arial"/>
          <w:b/>
          <w:bCs/>
          <w:color w:val="222222"/>
          <w:sz w:val="24"/>
          <w:szCs w:val="24"/>
        </w:rPr>
        <w:tab/>
      </w:r>
    </w:p>
    <w:p w:rsidR="00112FFB" w:rsidRDefault="00112FFB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112FFB" w:rsidRDefault="00112FFB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624349" w:rsidRDefault="00624349" w:rsidP="00112FFB">
      <w:pPr>
        <w:shd w:val="clear" w:color="auto" w:fill="FFFFFF"/>
        <w:spacing w:after="0" w:line="269" w:lineRule="atLeast"/>
        <w:ind w:left="322" w:firstLine="360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lastRenderedPageBreak/>
        <w:t>4</w:t>
      </w:r>
      <w:r w:rsidRPr="007138C2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 xml:space="preserve">2.2. </w:t>
      </w:r>
      <w:r w:rsidR="00D2385E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Dane testowe</w:t>
      </w:r>
    </w:p>
    <w:p w:rsidR="000C17B0" w:rsidRDefault="000C17B0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D2385E" w:rsidRDefault="00CE6A40" w:rsidP="00112FFB">
      <w:pPr>
        <w:shd w:val="clear" w:color="auto" w:fill="FFFFFF"/>
        <w:spacing w:after="0" w:line="269" w:lineRule="atLeast"/>
        <w:ind w:left="322"/>
        <w:outlineLvl w:val="3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Zbiór danych wejściowych niezbędnych do przeprowadzenia testów. </w:t>
      </w:r>
    </w:p>
    <w:p w:rsidR="00CE6A40" w:rsidRDefault="00CE6A40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CE6A40" w:rsidRDefault="00CE6A40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D2385E" w:rsidRDefault="00D2385E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  <w:t>4</w:t>
      </w:r>
      <w:r w:rsidRPr="007138C2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2.3. Śledzenie i raportowanie defektów</w:t>
      </w:r>
    </w:p>
    <w:p w:rsidR="00CE6A40" w:rsidRDefault="00CE6A40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CE6A40" w:rsidRDefault="00CE6A40" w:rsidP="00112FFB">
      <w:pPr>
        <w:shd w:val="clear" w:color="auto" w:fill="FFFFFF"/>
        <w:spacing w:after="0" w:line="269" w:lineRule="atLeast"/>
        <w:ind w:left="720" w:firstLine="7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Wskazanie systemu / sposobu śledzenia defektów oraz rodzaje i poziom szczegółowości raportów jakie będą generowane. </w:t>
      </w:r>
    </w:p>
    <w:p w:rsidR="000C17B0" w:rsidRDefault="000C17B0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D2385E" w:rsidRDefault="00D2385E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5A6D8F" w:rsidRDefault="00D2385E" w:rsidP="000C17B0">
      <w:pPr>
        <w:shd w:val="clear" w:color="auto" w:fill="FFFFFF"/>
        <w:spacing w:after="120" w:line="20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4.</w:t>
      </w:r>
      <w:r w:rsidR="005A6D8F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3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.</w:t>
      </w:r>
      <w:r w:rsidR="005A6D8F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 xml:space="preserve"> Kryteria zawieszenia</w:t>
      </w:r>
    </w:p>
    <w:p w:rsidR="005A6D8F" w:rsidRDefault="005A6D8F" w:rsidP="000C17B0">
      <w:pPr>
        <w:shd w:val="clear" w:color="auto" w:fill="FFFFFF"/>
        <w:spacing w:after="120" w:line="20" w:lineRule="atLeast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 w:rsidRPr="005A6D8F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Warunki i okoliczności powodujące podjęcie decyzji o czasowym zatrzymaniu realizacji wszystkich lub wybranych aktywności testowych zdefiniowanych w planie testów. </w:t>
      </w:r>
    </w:p>
    <w:p w:rsidR="005A6D8F" w:rsidRDefault="005A6D8F" w:rsidP="005A6D8F">
      <w:pPr>
        <w:shd w:val="clear" w:color="auto" w:fill="FFFFFF"/>
        <w:spacing w:after="100" w:afterAutospacing="1" w:line="240" w:lineRule="auto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5A6D8F" w:rsidRDefault="005A6D8F" w:rsidP="000C17B0">
      <w:pPr>
        <w:shd w:val="clear" w:color="auto" w:fill="FFFFFF"/>
        <w:spacing w:after="120" w:line="20" w:lineRule="atLeast"/>
        <w:ind w:left="322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 xml:space="preserve">4.4. Kryteria ukończenia </w:t>
      </w:r>
    </w:p>
    <w:p w:rsidR="005A6D8F" w:rsidRDefault="005A6D8F" w:rsidP="000C17B0">
      <w:pPr>
        <w:shd w:val="clear" w:color="auto" w:fill="FFFFFF"/>
        <w:spacing w:after="120" w:line="20" w:lineRule="atLeast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Warunki określające pozytywne przeprowadzenie testów dla każdego z testowanych obiektów / elementów. </w:t>
      </w:r>
    </w:p>
    <w:p w:rsidR="000C17B0" w:rsidRDefault="000C17B0" w:rsidP="005A6D8F">
      <w:pPr>
        <w:shd w:val="clear" w:color="auto" w:fill="FFFFFF"/>
        <w:spacing w:after="100" w:afterAutospacing="1" w:line="240" w:lineRule="auto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CE6A40" w:rsidRDefault="005A6D8F" w:rsidP="00CE6A40">
      <w:pPr>
        <w:shd w:val="clear" w:color="auto" w:fill="FFFFFF"/>
        <w:spacing w:before="100" w:beforeAutospacing="1" w:after="0" w:line="43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5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Produkty pracy</w:t>
      </w:r>
    </w:p>
    <w:p w:rsidR="00CE6A40" w:rsidRPr="00CE6A40" w:rsidRDefault="00CE6A40" w:rsidP="00CE6A40">
      <w:pPr>
        <w:shd w:val="clear" w:color="auto" w:fill="FFFFFF"/>
        <w:spacing w:after="120" w:line="430" w:lineRule="atLeast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Lista przewidywanych produktów pracy, jakie powstaną na wszystkich etapach procesu testowania. </w:t>
      </w:r>
    </w:p>
    <w:p w:rsidR="005A6D8F" w:rsidRDefault="005A6D8F" w:rsidP="005A6D8F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 w:rsidRPr="005A6D8F">
        <w:rPr>
          <w:rFonts w:ascii="Arial" w:eastAsia="Times New Roman" w:hAnsi="Arial" w:cs="Arial"/>
          <w:color w:val="222222"/>
          <w:sz w:val="19"/>
          <w:szCs w:val="19"/>
          <w:lang w:val="pl-PL"/>
        </w:rPr>
        <w:t>Plan testów</w:t>
      </w:r>
    </w:p>
    <w:p w:rsidR="005A6D8F" w:rsidRDefault="005A6D8F" w:rsidP="005A6D8F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>Przypadki i scenariusze testowe</w:t>
      </w:r>
    </w:p>
    <w:p w:rsidR="005A6D8F" w:rsidRDefault="005A6D8F" w:rsidP="005A6D8F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>Dane testowe</w:t>
      </w:r>
    </w:p>
    <w:p w:rsidR="005A6D8F" w:rsidRDefault="005A6D8F" w:rsidP="005A6D8F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>Wyniki testów</w:t>
      </w:r>
    </w:p>
    <w:p w:rsidR="005A6D8F" w:rsidRDefault="005A6D8F" w:rsidP="005A6D8F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l-PL"/>
        </w:rPr>
        <w:t xml:space="preserve">Raporty </w:t>
      </w:r>
    </w:p>
    <w:p w:rsidR="005A6D8F" w:rsidRDefault="005A6D8F" w:rsidP="005A6D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</w:p>
    <w:p w:rsidR="005A6D8F" w:rsidRDefault="005A6D8F" w:rsidP="000C17B0">
      <w:pPr>
        <w:shd w:val="clear" w:color="auto" w:fill="FFFFFF"/>
        <w:spacing w:before="100" w:beforeAutospacing="1" w:after="120" w:line="2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6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Role i odpowiedzialności</w:t>
      </w:r>
    </w:p>
    <w:p w:rsidR="000C17B0" w:rsidRDefault="005A6D8F" w:rsidP="00112FFB">
      <w:pPr>
        <w:shd w:val="clear" w:color="auto" w:fill="FFFFFF"/>
        <w:spacing w:before="100" w:beforeAutospacing="1" w:after="120" w:line="20" w:lineRule="atLeast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 w:rsidRPr="005A6D8F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Wskazanie osób odpowiedzialnych za realizację poszczególnych zadań testowych, stworzenie </w:t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>i</w:t>
      </w:r>
      <w:r w:rsidRPr="005A6D8F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 utrzymywanie testaliów, </w:t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konfigurację środowisk, przekazanie oprogramowania i innych produktów do testów. </w:t>
      </w:r>
      <w:r w:rsidR="00112FFB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Możliwe przedstawienie tych zależności przy użyciu macierzy odpowiedzialności RACI. </w:t>
      </w:r>
    </w:p>
    <w:p w:rsidR="00112FFB" w:rsidRDefault="00112FFB" w:rsidP="00112FFB">
      <w:pPr>
        <w:shd w:val="clear" w:color="auto" w:fill="FFFFFF"/>
        <w:spacing w:before="100" w:beforeAutospacing="1" w:after="120" w:line="20" w:lineRule="atLeast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81132E" w:rsidRDefault="0081132E" w:rsidP="0081132E">
      <w:pPr>
        <w:shd w:val="clear" w:color="auto" w:fill="FFFFFF"/>
        <w:spacing w:before="100" w:beforeAutospacing="1" w:after="120" w:line="43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7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Zasoby i wymagania środowiskowe</w:t>
      </w:r>
    </w:p>
    <w:p w:rsidR="0081132E" w:rsidRDefault="00626C1A" w:rsidP="000C17B0">
      <w:pPr>
        <w:shd w:val="clear" w:color="auto" w:fill="FFFFFF"/>
        <w:spacing w:before="100" w:beforeAutospacing="1" w:after="120" w:line="20" w:lineRule="atLeast"/>
        <w:ind w:left="284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>7.1. Narzędzia</w:t>
      </w:r>
    </w:p>
    <w:p w:rsidR="00626C1A" w:rsidRPr="00626C1A" w:rsidRDefault="00626C1A" w:rsidP="000C17B0">
      <w:pPr>
        <w:shd w:val="clear" w:color="auto" w:fill="FFFFFF"/>
        <w:spacing w:before="100" w:beforeAutospacing="1" w:after="120" w:line="20" w:lineRule="atLeast"/>
        <w:ind w:left="284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 w:rsidRPr="00626C1A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>Wymagania dotyczące sprzętu i oprogramowania niezbędnego do realizacji procesu testowego.</w:t>
      </w:r>
    </w:p>
    <w:p w:rsidR="00626C1A" w:rsidRPr="00626C1A" w:rsidRDefault="00626C1A" w:rsidP="00626C1A">
      <w:pPr>
        <w:shd w:val="clear" w:color="auto" w:fill="FFFFFF"/>
        <w:spacing w:before="100" w:beforeAutospacing="1" w:after="120" w:line="430" w:lineRule="atLeast"/>
        <w:ind w:left="284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626C1A" w:rsidRDefault="00626C1A" w:rsidP="000C17B0">
      <w:pPr>
        <w:shd w:val="clear" w:color="auto" w:fill="FFFFFF"/>
        <w:spacing w:before="100" w:beforeAutospacing="1" w:after="120" w:line="20" w:lineRule="atLeast"/>
        <w:ind w:left="284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lastRenderedPageBreak/>
        <w:t>7.1. Środowisko</w:t>
      </w:r>
    </w:p>
    <w:p w:rsidR="00626C1A" w:rsidRDefault="00626C1A" w:rsidP="000C17B0">
      <w:pPr>
        <w:shd w:val="clear" w:color="auto" w:fill="FFFFFF"/>
        <w:spacing w:before="100" w:beforeAutospacing="1" w:after="120" w:line="20" w:lineRule="atLeast"/>
        <w:ind w:left="284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 w:rsidRPr="00626C1A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>Wymagania dotyczące konfiguracji i oprogramowania niezbędnego do realizacji procesu testowego.</w:t>
      </w: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 </w:t>
      </w:r>
      <w:r w:rsidRPr="00626C1A"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 </w:t>
      </w:r>
    </w:p>
    <w:p w:rsidR="00626C1A" w:rsidRDefault="00626C1A" w:rsidP="00626C1A">
      <w:pPr>
        <w:shd w:val="clear" w:color="auto" w:fill="FFFFFF"/>
        <w:spacing w:before="100" w:beforeAutospacing="1" w:after="120" w:line="430" w:lineRule="atLeast"/>
        <w:ind w:left="284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626C1A" w:rsidRDefault="00626C1A" w:rsidP="000C17B0">
      <w:pPr>
        <w:shd w:val="clear" w:color="auto" w:fill="FFFFFF"/>
        <w:spacing w:before="100" w:beforeAutospacing="1" w:after="120" w:line="2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8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Harmonogram</w:t>
      </w:r>
    </w:p>
    <w:p w:rsidR="00626C1A" w:rsidRDefault="00626C1A" w:rsidP="000C17B0">
      <w:pPr>
        <w:shd w:val="clear" w:color="auto" w:fill="FFFFFF"/>
        <w:spacing w:before="100" w:beforeAutospacing="1" w:after="120" w:line="20" w:lineRule="atLeast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Planowane terminy rozpoczęcia i zakończenia wykonywania poszczególnych zadań wraz z określeniem ich pracochłonności i kamieni milowych. </w:t>
      </w:r>
    </w:p>
    <w:p w:rsidR="00626C1A" w:rsidRDefault="00626C1A" w:rsidP="00626C1A">
      <w:pPr>
        <w:shd w:val="clear" w:color="auto" w:fill="FFFFFF"/>
        <w:spacing w:before="100" w:beforeAutospacing="1" w:after="120" w:line="430" w:lineRule="atLeast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626C1A" w:rsidRDefault="00626C1A" w:rsidP="000C17B0">
      <w:pPr>
        <w:shd w:val="clear" w:color="auto" w:fill="FFFFFF"/>
        <w:spacing w:before="100" w:beforeAutospacing="1" w:after="120" w:line="2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9</w:t>
      </w:r>
      <w:r w:rsidRPr="007138C2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.</w:t>
      </w:r>
      <w:r w:rsidRPr="002A1C5D"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  <w:t>Ryzyka</w:t>
      </w:r>
    </w:p>
    <w:p w:rsidR="00626C1A" w:rsidRDefault="00626C1A" w:rsidP="000C17B0">
      <w:pPr>
        <w:shd w:val="clear" w:color="auto" w:fill="FFFFFF"/>
        <w:spacing w:before="100" w:beforeAutospacing="1" w:after="120" w:line="2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  <w:t xml:space="preserve">Zagrożenia, które mogą wystąpić podczas planowania i realizacji testowania – czynniki, których wystąpienie może mieć negatywny wpływ na powodzenie przedsięwzięcia testowego. Dla każdego istotnego ryzyka należy określić działania mające na celu łagodzenie ryzyka lub plany awaryjne. </w:t>
      </w:r>
    </w:p>
    <w:p w:rsidR="00626C1A" w:rsidRDefault="00626C1A" w:rsidP="00626C1A">
      <w:pPr>
        <w:shd w:val="clear" w:color="auto" w:fill="FFFFFF"/>
        <w:spacing w:before="100" w:beforeAutospacing="1" w:after="120" w:line="43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</w:p>
    <w:p w:rsidR="00626C1A" w:rsidRPr="00626C1A" w:rsidRDefault="00626C1A" w:rsidP="00626C1A">
      <w:pPr>
        <w:shd w:val="clear" w:color="auto" w:fill="FFFFFF"/>
        <w:spacing w:before="100" w:beforeAutospacing="1" w:after="120" w:line="430" w:lineRule="atLeast"/>
        <w:ind w:left="284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</w:p>
    <w:p w:rsidR="00AD3AFF" w:rsidRPr="00626C1A" w:rsidRDefault="00AD3AFF" w:rsidP="005A6D8F">
      <w:pPr>
        <w:shd w:val="clear" w:color="auto" w:fill="FFFFFF"/>
        <w:spacing w:before="100" w:beforeAutospacing="1" w:after="120" w:line="430" w:lineRule="atLeast"/>
        <w:outlineLvl w:val="1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5A6D8F" w:rsidRPr="00626C1A" w:rsidRDefault="005A6D8F" w:rsidP="005A6D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</w:p>
    <w:p w:rsidR="005A6D8F" w:rsidRPr="00626C1A" w:rsidRDefault="005A6D8F" w:rsidP="005A6D8F">
      <w:pPr>
        <w:shd w:val="clear" w:color="auto" w:fill="FFFFFF"/>
        <w:spacing w:after="100" w:afterAutospacing="1" w:line="240" w:lineRule="auto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5A6D8F" w:rsidRPr="00626C1A" w:rsidRDefault="005A6D8F" w:rsidP="005A6D8F">
      <w:pPr>
        <w:shd w:val="clear" w:color="auto" w:fill="FFFFFF"/>
        <w:spacing w:after="100" w:afterAutospacing="1" w:line="240" w:lineRule="auto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5A6D8F" w:rsidRPr="00626C1A" w:rsidRDefault="005A6D8F" w:rsidP="005A6D8F">
      <w:pPr>
        <w:shd w:val="clear" w:color="auto" w:fill="FFFFFF"/>
        <w:spacing w:after="100" w:afterAutospacing="1" w:line="240" w:lineRule="auto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D2385E" w:rsidRPr="00626C1A" w:rsidRDefault="00D2385E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624349" w:rsidRPr="00626C1A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  <w:r w:rsidRPr="00626C1A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  <w:r w:rsidRPr="00626C1A"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  <w:tab/>
      </w:r>
    </w:p>
    <w:p w:rsidR="00624349" w:rsidRPr="00626C1A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624349" w:rsidRPr="00626C1A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624349" w:rsidRPr="00626C1A" w:rsidRDefault="00624349" w:rsidP="00624349">
      <w:pPr>
        <w:shd w:val="clear" w:color="auto" w:fill="FFFFFF"/>
        <w:spacing w:after="0" w:line="269" w:lineRule="atLeast"/>
        <w:ind w:left="322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624349" w:rsidRPr="00626C1A" w:rsidRDefault="00624349" w:rsidP="00624349">
      <w:pPr>
        <w:shd w:val="clear" w:color="auto" w:fill="FFFFFF"/>
        <w:spacing w:after="100" w:afterAutospacing="1" w:line="240" w:lineRule="auto"/>
        <w:ind w:left="322"/>
        <w:rPr>
          <w:rFonts w:ascii="Arial" w:hAnsi="Arial" w:cs="Arial"/>
          <w:i/>
          <w:color w:val="222222"/>
          <w:sz w:val="18"/>
          <w:szCs w:val="18"/>
          <w:shd w:val="clear" w:color="auto" w:fill="FFFFFF"/>
          <w:lang w:val="pl-PL"/>
        </w:rPr>
      </w:pPr>
    </w:p>
    <w:p w:rsidR="00624349" w:rsidRPr="00626C1A" w:rsidRDefault="00624349" w:rsidP="00624349">
      <w:pPr>
        <w:shd w:val="clear" w:color="auto" w:fill="FFFFFF"/>
        <w:spacing w:after="100" w:afterAutospacing="1" w:line="240" w:lineRule="auto"/>
        <w:ind w:left="322"/>
        <w:rPr>
          <w:rFonts w:ascii="Arial" w:eastAsia="Times New Roman" w:hAnsi="Arial" w:cs="Arial"/>
          <w:b/>
          <w:bCs/>
          <w:color w:val="222222"/>
          <w:sz w:val="24"/>
          <w:szCs w:val="24"/>
          <w:lang w:val="pl-PL"/>
        </w:rPr>
      </w:pPr>
    </w:p>
    <w:p w:rsidR="00624349" w:rsidRPr="002A1C5D" w:rsidRDefault="00624349" w:rsidP="00624349">
      <w:pPr>
        <w:shd w:val="clear" w:color="auto" w:fill="FFFFFF"/>
        <w:spacing w:before="100" w:beforeAutospacing="1" w:after="120" w:line="430" w:lineRule="atLeast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val="pl-PL"/>
        </w:rPr>
      </w:pPr>
    </w:p>
    <w:p w:rsidR="00624349" w:rsidRPr="00626C1A" w:rsidRDefault="00624349" w:rsidP="006243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pl-PL"/>
        </w:rPr>
      </w:pPr>
    </w:p>
    <w:p w:rsidR="00AA7E8D" w:rsidRPr="005D0FDA" w:rsidRDefault="00AA7E8D" w:rsidP="005D0FDA">
      <w:pPr>
        <w:shd w:val="clear" w:color="auto" w:fill="FFFFFF"/>
        <w:spacing w:before="100" w:beforeAutospacing="1" w:after="100" w:afterAutospacing="1" w:line="288" w:lineRule="auto"/>
        <w:rPr>
          <w:rFonts w:ascii="Arial" w:eastAsia="Times New Roman" w:hAnsi="Arial" w:cs="Arial"/>
          <w:color w:val="000000" w:themeColor="text1"/>
          <w:sz w:val="19"/>
          <w:szCs w:val="19"/>
          <w:lang w:val="pl-PL"/>
        </w:rPr>
      </w:pPr>
    </w:p>
    <w:sectPr w:rsidR="00AA7E8D" w:rsidRPr="005D0FDA" w:rsidSect="00AA7E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554E7"/>
    <w:multiLevelType w:val="multilevel"/>
    <w:tmpl w:val="E20ED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43B10F59"/>
    <w:multiLevelType w:val="hybridMultilevel"/>
    <w:tmpl w:val="0076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7090E"/>
    <w:multiLevelType w:val="hybridMultilevel"/>
    <w:tmpl w:val="2C0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83356"/>
    <w:multiLevelType w:val="hybridMultilevel"/>
    <w:tmpl w:val="6BBA44EE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4">
    <w:nsid w:val="7E3163CD"/>
    <w:multiLevelType w:val="hybridMultilevel"/>
    <w:tmpl w:val="1B82CE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90FB1"/>
    <w:rsid w:val="000C17B0"/>
    <w:rsid w:val="00112FFB"/>
    <w:rsid w:val="00590FB1"/>
    <w:rsid w:val="005A6D8F"/>
    <w:rsid w:val="005D0FDA"/>
    <w:rsid w:val="00624349"/>
    <w:rsid w:val="00626C1A"/>
    <w:rsid w:val="007138C2"/>
    <w:rsid w:val="0081132E"/>
    <w:rsid w:val="00AA7E8D"/>
    <w:rsid w:val="00AB05CF"/>
    <w:rsid w:val="00AD3AFF"/>
    <w:rsid w:val="00CE6A40"/>
    <w:rsid w:val="00D2385E"/>
    <w:rsid w:val="00D8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0F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FB1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138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2022-07-30T13:16:00Z</dcterms:created>
  <dcterms:modified xsi:type="dcterms:W3CDTF">2022-07-31T13:29:00Z</dcterms:modified>
</cp:coreProperties>
</file>