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6A" w:rsidRDefault="00D2676A" w:rsidP="00D2676A">
      <w:pPr>
        <w:jc w:val="center"/>
        <w:rPr>
          <w:b/>
          <w:szCs w:val="24"/>
        </w:rPr>
      </w:pPr>
    </w:p>
    <w:p w:rsidR="00D2676A" w:rsidRPr="005F47FC" w:rsidRDefault="00D2676A" w:rsidP="00D267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676A" w:rsidRPr="005F47FC" w:rsidRDefault="00D2676A" w:rsidP="00D26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OBAVEZNI DOKUMENTI</w:t>
      </w:r>
    </w:p>
    <w:p w:rsidR="00D2676A" w:rsidRPr="005F47FC" w:rsidRDefault="00D2676A" w:rsidP="00D26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ZA UPIS U MATIČNU KNJIGU UMRLIH</w:t>
      </w:r>
    </w:p>
    <w:p w:rsidR="00FA61F5" w:rsidRPr="005F47FC" w:rsidRDefault="00FA61F5" w:rsidP="00767A50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767A50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 skladu sa Zakonom o matičnim knjigama („Službene novine Federacije BiH“, broj: 37/12 i 80/14), upis činjenice smrti u matičnu knjigu umrlih se vrši u mjestu prebivališta umrle osobe.</w:t>
      </w:r>
    </w:p>
    <w:p w:rsidR="007D4326" w:rsidRPr="005F47FC" w:rsidRDefault="007D4326" w:rsidP="00767A50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767A50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Za upis činjenice smrti</w:t>
      </w:r>
      <w:r w:rsidRPr="005F47FC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Potvrda o smrti – original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Izvod iz matične knjige rođenih za umrlo lice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o državljanstvu za umrlo lice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Izvod iz matične knjige vjenčanih za umrlo lice (ako je umrlo lice u trenutku smrti bilo u braku)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Obavijest o evidenciji prebivališta umrle osobe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Lična karta umrlog lica – na uvid.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Napomena:</w:t>
      </w:r>
      <w:r w:rsidRPr="005F47FC">
        <w:rPr>
          <w:rFonts w:ascii="Times New Roman" w:hAnsi="Times New Roman" w:cs="Times New Roman"/>
          <w:sz w:val="24"/>
          <w:szCs w:val="24"/>
        </w:rPr>
        <w:tab/>
        <w:t>Rok za prijavu smrti je 30 (slovima:trideset) dana. Nakon isteka ovog roka prijava smrti se vrši putem Službe za opću upravu, društvene djelatnosti i boračko/braniteljsko-invalidsku zaštitu/skrb, koja nakon provedenog upravnog postupka donosi rješenje o upisu u matičnu knjigu umrlih.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 xml:space="preserve"> Lica koja su umrla na teritoriji Federacije BiH, a prebivalište im je u Republici Srpskoj ili Brčko Distriktu, upisuju se po mjestu smrti.</w:t>
      </w:r>
    </w:p>
    <w:p w:rsidR="007D4326" w:rsidRPr="005F47FC" w:rsidRDefault="007D4326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Lica koja se sahranjuju u drugom entitetu ili inostranstvu upisuju se po mjestu smrti uz dokaz o mjestu sahrane koji izdaje nadležna vjerska institucija.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Za naknadni upis činjenica smrti državljana BiH koji su umrli u inostranstvu</w:t>
      </w:r>
      <w:r w:rsidRPr="005F47FC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Internacionalni Izvod iz matične knjige umrlih (ako nije internaci</w:t>
      </w:r>
      <w:r w:rsidR="005F47FC">
        <w:rPr>
          <w:rFonts w:ascii="Times New Roman" w:hAnsi="Times New Roman" w:cs="Times New Roman"/>
          <w:sz w:val="24"/>
          <w:szCs w:val="24"/>
        </w:rPr>
        <w:t>onalni obrazac, izvod mora biti</w:t>
      </w:r>
    </w:p>
    <w:p w:rsidR="00D2676A" w:rsidRPr="005F47FC" w:rsidRDefault="005F47FC" w:rsidP="00D2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2676A" w:rsidRPr="005F47FC">
        <w:rPr>
          <w:rFonts w:ascii="Times New Roman" w:hAnsi="Times New Roman" w:cs="Times New Roman"/>
          <w:sz w:val="24"/>
          <w:szCs w:val="24"/>
        </w:rPr>
        <w:t>vjeren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6A" w:rsidRPr="005F47FC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="00D2676A" w:rsidRPr="005F47FC">
        <w:rPr>
          <w:rFonts w:ascii="Times New Roman" w:hAnsi="Times New Roman" w:cs="Times New Roman"/>
          <w:sz w:val="24"/>
          <w:szCs w:val="24"/>
        </w:rPr>
        <w:t xml:space="preserve"> pečatom ili ovjeren od strane Ministarstva vanjskih poslova države u kojoj je izdat i </w:t>
      </w:r>
      <w:proofErr w:type="spellStart"/>
      <w:r w:rsidR="00D2676A" w:rsidRPr="005F47FC">
        <w:rPr>
          <w:rFonts w:ascii="Times New Roman" w:hAnsi="Times New Roman" w:cs="Times New Roman"/>
          <w:sz w:val="24"/>
          <w:szCs w:val="24"/>
        </w:rPr>
        <w:t>nadovjeren</w:t>
      </w:r>
      <w:proofErr w:type="spellEnd"/>
      <w:r w:rsidR="00D2676A" w:rsidRPr="005F47FC">
        <w:rPr>
          <w:rFonts w:ascii="Times New Roman" w:hAnsi="Times New Roman" w:cs="Times New Roman"/>
          <w:sz w:val="24"/>
          <w:szCs w:val="24"/>
        </w:rPr>
        <w:t xml:space="preserve"> od strane Ambasade BiH ili Ministarstva vanjskih poslova BiH, te obavezno preveden od strane sudskog tumača)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o državljanstvu BiH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o prebivalištu za umrlo lice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Lična karta umrlog lica -na uvid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Izvod iz matične knjige rođenih za umrlo lice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Izvod iz matične knjige vjenčanih za umrlo lice (ako je umrlo lice u trenutku smrti bilo u braku)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da činjenica smrti nije upisana po mjestu rođenja (ako je lice rođeno u drugoj općini ili drugom entitetu).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Napomena:</w:t>
      </w:r>
      <w:r w:rsidRPr="005F47FC">
        <w:rPr>
          <w:rFonts w:ascii="Times New Roman" w:hAnsi="Times New Roman" w:cs="Times New Roman"/>
          <w:sz w:val="24"/>
          <w:szCs w:val="24"/>
        </w:rPr>
        <w:tab/>
        <w:t xml:space="preserve">Upis u matičnu knjigu umrlih državljana BiH umrlih u inostranstvu, vrši se po mjestu posljednjeg </w:t>
      </w:r>
      <w:r w:rsidR="005F47FC">
        <w:rPr>
          <w:rFonts w:ascii="Times New Roman" w:hAnsi="Times New Roman" w:cs="Times New Roman"/>
          <w:sz w:val="24"/>
          <w:szCs w:val="24"/>
        </w:rPr>
        <w:t xml:space="preserve"> </w:t>
      </w:r>
      <w:r w:rsidRPr="005F47FC">
        <w:rPr>
          <w:rFonts w:ascii="Times New Roman" w:hAnsi="Times New Roman" w:cs="Times New Roman"/>
          <w:sz w:val="24"/>
          <w:szCs w:val="24"/>
        </w:rPr>
        <w:t>prebivališta umrle osobe.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b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Dokumenti koji se obavezno prilažu uz zahtjev za upis ne smiju biti stariji od 6 (slovima:šest) mjeseci.</w:t>
      </w:r>
    </w:p>
    <w:sectPr w:rsidR="00D2676A" w:rsidRPr="005F47FC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0DCF6E36"/>
    <w:multiLevelType w:val="hybridMultilevel"/>
    <w:tmpl w:val="A81E15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4824CAE"/>
    <w:multiLevelType w:val="hybridMultilevel"/>
    <w:tmpl w:val="1C80D6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1"/>
  </w:num>
  <w:num w:numId="2">
    <w:abstractNumId w:val="20"/>
  </w:num>
  <w:num w:numId="3">
    <w:abstractNumId w:val="28"/>
  </w:num>
  <w:num w:numId="4">
    <w:abstractNumId w:val="10"/>
  </w:num>
  <w:num w:numId="5">
    <w:abstractNumId w:val="7"/>
  </w:num>
  <w:num w:numId="6">
    <w:abstractNumId w:val="17"/>
  </w:num>
  <w:num w:numId="7">
    <w:abstractNumId w:val="16"/>
  </w:num>
  <w:num w:numId="8">
    <w:abstractNumId w:val="21"/>
  </w:num>
  <w:num w:numId="9">
    <w:abstractNumId w:val="5"/>
  </w:num>
  <w:num w:numId="10">
    <w:abstractNumId w:val="8"/>
  </w:num>
  <w:num w:numId="11">
    <w:abstractNumId w:val="12"/>
  </w:num>
  <w:num w:numId="12">
    <w:abstractNumId w:val="15"/>
  </w:num>
  <w:num w:numId="13">
    <w:abstractNumId w:val="30"/>
  </w:num>
  <w:num w:numId="14">
    <w:abstractNumId w:val="25"/>
  </w:num>
  <w:num w:numId="15">
    <w:abstractNumId w:val="24"/>
  </w:num>
  <w:num w:numId="16">
    <w:abstractNumId w:val="13"/>
  </w:num>
  <w:num w:numId="17">
    <w:abstractNumId w:val="2"/>
  </w:num>
  <w:num w:numId="18">
    <w:abstractNumId w:val="11"/>
  </w:num>
  <w:num w:numId="19">
    <w:abstractNumId w:val="1"/>
  </w:num>
  <w:num w:numId="20">
    <w:abstractNumId w:val="29"/>
  </w:num>
  <w:num w:numId="21">
    <w:abstractNumId w:val="4"/>
  </w:num>
  <w:num w:numId="22">
    <w:abstractNumId w:val="27"/>
  </w:num>
  <w:num w:numId="23">
    <w:abstractNumId w:val="23"/>
  </w:num>
  <w:num w:numId="24">
    <w:abstractNumId w:val="14"/>
  </w:num>
  <w:num w:numId="25">
    <w:abstractNumId w:val="18"/>
  </w:num>
  <w:num w:numId="26">
    <w:abstractNumId w:val="0"/>
  </w:num>
  <w:num w:numId="27">
    <w:abstractNumId w:val="6"/>
  </w:num>
  <w:num w:numId="28">
    <w:abstractNumId w:val="19"/>
  </w:num>
  <w:num w:numId="29">
    <w:abstractNumId w:val="33"/>
  </w:num>
  <w:num w:numId="30">
    <w:abstractNumId w:val="32"/>
  </w:num>
  <w:num w:numId="31">
    <w:abstractNumId w:val="22"/>
  </w:num>
  <w:num w:numId="32">
    <w:abstractNumId w:val="26"/>
  </w:num>
  <w:num w:numId="33">
    <w:abstractNumId w:val="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10728"/>
    <w:rsid w:val="0001448D"/>
    <w:rsid w:val="0002036F"/>
    <w:rsid w:val="0002571B"/>
    <w:rsid w:val="00030F6B"/>
    <w:rsid w:val="00057485"/>
    <w:rsid w:val="000924A8"/>
    <w:rsid w:val="000A42BD"/>
    <w:rsid w:val="000F28EA"/>
    <w:rsid w:val="000F788B"/>
    <w:rsid w:val="00102D31"/>
    <w:rsid w:val="0010753F"/>
    <w:rsid w:val="0012390F"/>
    <w:rsid w:val="0013179F"/>
    <w:rsid w:val="0013527B"/>
    <w:rsid w:val="001431B8"/>
    <w:rsid w:val="0015745C"/>
    <w:rsid w:val="00165E28"/>
    <w:rsid w:val="001A4A23"/>
    <w:rsid w:val="001A665D"/>
    <w:rsid w:val="001D59D6"/>
    <w:rsid w:val="001E0E01"/>
    <w:rsid w:val="001E23A9"/>
    <w:rsid w:val="001E37B8"/>
    <w:rsid w:val="00205C07"/>
    <w:rsid w:val="00215A9D"/>
    <w:rsid w:val="00225839"/>
    <w:rsid w:val="0024604F"/>
    <w:rsid w:val="00253638"/>
    <w:rsid w:val="002555D2"/>
    <w:rsid w:val="0026387F"/>
    <w:rsid w:val="00275FAE"/>
    <w:rsid w:val="002B350B"/>
    <w:rsid w:val="002C103B"/>
    <w:rsid w:val="002C104E"/>
    <w:rsid w:val="002C37FB"/>
    <w:rsid w:val="002C48B3"/>
    <w:rsid w:val="002D64E3"/>
    <w:rsid w:val="002E2BEA"/>
    <w:rsid w:val="002E3B72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802F4"/>
    <w:rsid w:val="003910AD"/>
    <w:rsid w:val="003930F0"/>
    <w:rsid w:val="003B1677"/>
    <w:rsid w:val="003B34C7"/>
    <w:rsid w:val="003D2FB9"/>
    <w:rsid w:val="00404D3C"/>
    <w:rsid w:val="00425109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1308"/>
    <w:rsid w:val="004E7005"/>
    <w:rsid w:val="004E7F3C"/>
    <w:rsid w:val="0052495E"/>
    <w:rsid w:val="00531A5E"/>
    <w:rsid w:val="00542E60"/>
    <w:rsid w:val="00557BF3"/>
    <w:rsid w:val="00585D10"/>
    <w:rsid w:val="005A1B77"/>
    <w:rsid w:val="005C266F"/>
    <w:rsid w:val="005C54A2"/>
    <w:rsid w:val="005E280E"/>
    <w:rsid w:val="005F08B8"/>
    <w:rsid w:val="005F47FC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5BED"/>
    <w:rsid w:val="007348B5"/>
    <w:rsid w:val="0073515F"/>
    <w:rsid w:val="00737A96"/>
    <w:rsid w:val="00744BCE"/>
    <w:rsid w:val="00745430"/>
    <w:rsid w:val="00752FAA"/>
    <w:rsid w:val="0076597C"/>
    <w:rsid w:val="00767A50"/>
    <w:rsid w:val="00775C5A"/>
    <w:rsid w:val="0079051D"/>
    <w:rsid w:val="00793FEF"/>
    <w:rsid w:val="007B6950"/>
    <w:rsid w:val="007C233E"/>
    <w:rsid w:val="007D4326"/>
    <w:rsid w:val="007D6D8B"/>
    <w:rsid w:val="007E0D41"/>
    <w:rsid w:val="008177D6"/>
    <w:rsid w:val="00821B67"/>
    <w:rsid w:val="00834A32"/>
    <w:rsid w:val="0084233D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5900"/>
    <w:rsid w:val="008F6E2D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D1824"/>
    <w:rsid w:val="009E5EF2"/>
    <w:rsid w:val="00A0390F"/>
    <w:rsid w:val="00A1032D"/>
    <w:rsid w:val="00A1765D"/>
    <w:rsid w:val="00A359A5"/>
    <w:rsid w:val="00A35D2D"/>
    <w:rsid w:val="00A66061"/>
    <w:rsid w:val="00A776A6"/>
    <w:rsid w:val="00A9612A"/>
    <w:rsid w:val="00AA03BA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71BFB"/>
    <w:rsid w:val="00C8510E"/>
    <w:rsid w:val="00C91207"/>
    <w:rsid w:val="00C95EB3"/>
    <w:rsid w:val="00CB1A21"/>
    <w:rsid w:val="00CD1333"/>
    <w:rsid w:val="00CE1605"/>
    <w:rsid w:val="00CF54D4"/>
    <w:rsid w:val="00D02D01"/>
    <w:rsid w:val="00D2676A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cp:lastPrinted>2021-08-03T12:34:00Z</cp:lastPrinted>
  <dcterms:created xsi:type="dcterms:W3CDTF">2021-10-13T13:52:00Z</dcterms:created>
  <dcterms:modified xsi:type="dcterms:W3CDTF">2021-11-29T08:35:00Z</dcterms:modified>
</cp:coreProperties>
</file>