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75D1" w14:textId="282103F6" w:rsidR="004C752A" w:rsidRDefault="0022707A">
      <w:pPr>
        <w:rPr>
          <w:lang w:val="es-MX"/>
        </w:rPr>
      </w:pPr>
      <w:r>
        <w:rPr>
          <w:lang w:val="es-MX"/>
        </w:rPr>
        <w:t>Documentación biblioteca universidad- Grupo de trabajo, Emulsión de Scott.</w:t>
      </w:r>
    </w:p>
    <w:p w14:paraId="79EF6A41" w14:textId="77777777" w:rsidR="0022707A" w:rsidRDefault="0022707A">
      <w:pPr>
        <w:rPr>
          <w:lang w:val="es-MX"/>
        </w:rPr>
      </w:pPr>
    </w:p>
    <w:p w14:paraId="632CAF8A" w14:textId="33D4B331" w:rsidR="0022707A" w:rsidRDefault="0022707A" w:rsidP="002270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Import re: Permite el uso de expresiones regulares del lenguaje Python.</w:t>
      </w:r>
    </w:p>
    <w:p w14:paraId="35595ABD" w14:textId="3B57162A" w:rsidR="0022707A" w:rsidRDefault="0022707A" w:rsidP="002270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Correosdocentes/correosestudiantes: Se definen dos listas en donde se van a guardar los correos de los docentes, y otro donde se van a guardar los correosestudiantes.</w:t>
      </w:r>
    </w:p>
    <w:p w14:paraId="14695009" w14:textId="19B9A51A" w:rsidR="0022707A" w:rsidRDefault="0022707A" w:rsidP="002270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 ValidaCorreo: esta función comprueba si el formato del correo ingresado es </w:t>
      </w:r>
      <w:r w:rsidR="00F7395D">
        <w:rPr>
          <w:lang w:val="es-MX"/>
        </w:rPr>
        <w:t>válido</w:t>
      </w:r>
      <w:r>
        <w:rPr>
          <w:lang w:val="es-MX"/>
        </w:rPr>
        <w:t>, mediante una expresión regular(regex),</w:t>
      </w:r>
      <w:r w:rsidR="00F7395D">
        <w:rPr>
          <w:lang w:val="es-MX"/>
        </w:rPr>
        <w:t xml:space="preserve"> que valida por secciones el texto ingresado, antes del @, después del mismo, y con caracteres de la a-z y A-Z, 0-9. Retorna un true si es correcto, si no devuelve el mensaje de que el correo no es válido.</w:t>
      </w:r>
    </w:p>
    <w:p w14:paraId="2840960B" w14:textId="533DEBAB" w:rsidR="00F7395D" w:rsidRDefault="00F7395D" w:rsidP="002270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 bucle principal, acompañado del menú de opciones, 4 en total, registrar un nuevo correo, ver la lista de correos registrados, buscar un correo y salir de la aplicación.</w:t>
      </w:r>
    </w:p>
    <w:p w14:paraId="1404D523" w14:textId="07644E98" w:rsidR="00F7395D" w:rsidRDefault="00497926" w:rsidP="002270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Opción 1: solicita al usuario un correo, usa la función validaCorreo para verificar el formato, clasifica el correo y lo guarda en la lista a cual pertenece, si es estudiante.utv.edu.co a estudiantes, y si es utv.edu.co es docentes.</w:t>
      </w:r>
    </w:p>
    <w:p w14:paraId="5DE7ACBB" w14:textId="16253CA7" w:rsidR="00497926" w:rsidRDefault="00497926" w:rsidP="004979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Opcion 2: Muestra cada lista de correos, la de estudiantes y luego la de docentes, separándolo en dos bloques.</w:t>
      </w:r>
    </w:p>
    <w:p w14:paraId="38D0A9BF" w14:textId="0467C86A" w:rsidR="00497926" w:rsidRDefault="00497926" w:rsidP="004979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Opcion 3: Solicita una palabra de clave al usuario, une ambas listas en una sola (todosLosCorreos), muestra los correos que contienen la palabra clave</w:t>
      </w:r>
      <w:r w:rsidR="002374BB">
        <w:rPr>
          <w:lang w:val="es-MX"/>
        </w:rPr>
        <w:t>, también indica si el correo es de un estudiante o docente, usando if, for y else.</w:t>
      </w:r>
    </w:p>
    <w:p w14:paraId="7FB9D400" w14:textId="7E230FE6" w:rsidR="002374BB" w:rsidRDefault="002374BB" w:rsidP="004979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Opcion 4: Muestra un mensaje de salida</w:t>
      </w:r>
      <w:r w:rsidR="00337608">
        <w:rPr>
          <w:lang w:val="es-MX"/>
        </w:rPr>
        <w:t>, y usa un break para salir del bucle.</w:t>
      </w:r>
    </w:p>
    <w:p w14:paraId="258ED080" w14:textId="1F0AD44B" w:rsidR="00337608" w:rsidRPr="00497926" w:rsidRDefault="00337608" w:rsidP="004979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manejo de errores se hace cuando el usuario ingresa un valor no numérico o por fuera del intervalo 1-4.</w:t>
      </w:r>
    </w:p>
    <w:sectPr w:rsidR="00337608" w:rsidRPr="00497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82072"/>
    <w:multiLevelType w:val="hybridMultilevel"/>
    <w:tmpl w:val="B4DE31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83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7A"/>
    <w:rsid w:val="00114A89"/>
    <w:rsid w:val="0022707A"/>
    <w:rsid w:val="002374BB"/>
    <w:rsid w:val="00337608"/>
    <w:rsid w:val="00450867"/>
    <w:rsid w:val="00497926"/>
    <w:rsid w:val="004A7898"/>
    <w:rsid w:val="004C752A"/>
    <w:rsid w:val="0051031E"/>
    <w:rsid w:val="00DE2FB3"/>
    <w:rsid w:val="00ED3FF5"/>
    <w:rsid w:val="00F7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E362"/>
  <w15:chartTrackingRefBased/>
  <w15:docId w15:val="{DD904A7B-739B-4D72-93A6-4E88CC08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0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0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0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0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</dc:creator>
  <cp:keywords/>
  <dc:description/>
  <cp:lastModifiedBy>Alejandro Mendoza</cp:lastModifiedBy>
  <cp:revision>1</cp:revision>
  <dcterms:created xsi:type="dcterms:W3CDTF">2025-05-10T02:37:00Z</dcterms:created>
  <dcterms:modified xsi:type="dcterms:W3CDTF">2025-05-10T03:25:00Z</dcterms:modified>
</cp:coreProperties>
</file>