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5C2E0F"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p>
    <w:p w:rsidR="003A05B1" w:rsidRPr="00A96ED2" w:rsidRDefault="003A05B1" w:rsidP="003A05B1">
      <w:pPr>
        <w:rPr>
          <w:szCs w:val="20"/>
        </w:rPr>
      </w:pPr>
      <w:r w:rsidRPr="00A96ED2">
        <w:rPr>
          <w:szCs w:val="20"/>
        </w:rPr>
        <w:tab/>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A97D49" w:rsidRDefault="00A97D49" w:rsidP="00A97D49">
      <w:pPr>
        <w:pStyle w:val="Heading1"/>
        <w:numPr>
          <w:ilvl w:val="0"/>
          <w:numId w:val="5"/>
        </w:numPr>
      </w:pPr>
      <w:r>
        <w:lastRenderedPageBreak/>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t xml:space="preserve">Важен чекор во транзицијата е здравствените институции </w:t>
      </w:r>
      <w:r w:rsidR="00C14D20">
        <w:t xml:space="preserve">да </w:t>
      </w:r>
      <w:r>
        <w:t>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w:t>
      </w:r>
      <w:r>
        <w:lastRenderedPageBreak/>
        <w:t>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EF5819" w:rsidRPr="00EF5819" w:rsidRDefault="00EF5819" w:rsidP="00EF5819">
      <w:pPr>
        <w:pStyle w:val="Heading3"/>
        <w:numPr>
          <w:ilvl w:val="2"/>
          <w:numId w:val="5"/>
        </w:numPr>
      </w:pPr>
      <w:r>
        <w:t>Целни групи</w:t>
      </w: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Има потреба да се консолидираат здравствените информации на пациентите на едно место и да имаат лесен пристап до нив. Тоа ќе им овозможи полесно и побрзо да се консултираат со нивните лекари </w:t>
      </w:r>
      <w:r w:rsidR="005D4837">
        <w:rPr>
          <w:lang w:val="en-US"/>
        </w:rPr>
        <w:t>[99]</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Default="00EF5819" w:rsidP="00740511">
      <w:pPr>
        <w:ind w:firstLine="720"/>
        <w:jc w:val="both"/>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676C9E" w:rsidRDefault="00676C9E" w:rsidP="00676C9E">
      <w:pPr>
        <w:ind w:firstLine="720"/>
        <w:jc w:val="both"/>
      </w:pPr>
      <w:r>
        <w:t xml:space="preserve">Направено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t xml:space="preserve"> 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lastRenderedPageBreak/>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Од 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ќе ја имаат лекарите</w:t>
      </w:r>
      <w:r w:rsidR="00457FB7">
        <w:t xml:space="preserve"> и пациентите</w:t>
      </w:r>
      <w:r>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D4192">
        <w:rPr>
          <w:lang w:val="en-US"/>
        </w:rPr>
        <w:t xml:space="preserve"> [4]</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Pr>
          <w:lang w:val="en-US"/>
        </w:rPr>
        <w:t xml:space="preserve">[5].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случаеви, лекарите се одлучуваат да и</w:t>
      </w:r>
      <w:r w:rsidR="005F14F8">
        <w:t>м</w:t>
      </w:r>
      <w:r w:rsidR="008A49A7">
        <w:t xml:space="preserve"> сугерираат на пациентите да користат одредена апликација </w:t>
      </w:r>
      <w:r w:rsidR="008A49A7">
        <w:rPr>
          <w:lang w:val="en-US"/>
        </w:rPr>
        <w:t>[6].</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Pr="005F14F8" w:rsidRDefault="005F14F8" w:rsidP="005F14F8">
      <w:pPr>
        <w:pStyle w:val="Heading3"/>
        <w:numPr>
          <w:ilvl w:val="2"/>
          <w:numId w:val="19"/>
        </w:numPr>
      </w:pPr>
      <w:r>
        <w:lastRenderedPageBreak/>
        <w:t>Мултиплатформност</w:t>
      </w:r>
    </w:p>
    <w:p w:rsidR="00842A1D" w:rsidRDefault="003A05B1" w:rsidP="003A05B1">
      <w:pPr>
        <w:ind w:firstLine="720"/>
        <w:jc w:val="both"/>
      </w:pPr>
      <w:r>
        <w:rPr>
          <w:noProof/>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942340</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sidR="008E4AAA">
        <w:t>Предизвиците од технички аспек</w:t>
      </w:r>
      <w:r w:rsidR="00B72A27">
        <w:t>т</w:t>
      </w:r>
      <w:r w:rsidR="008E4AAA">
        <w:t xml:space="preserve"> се апликацијата да биде </w:t>
      </w:r>
      <w:r w:rsidR="008E4AAA" w:rsidRPr="008E4AAA">
        <w:t>повеќе-платформска</w:t>
      </w:r>
      <w:r w:rsidR="008E4AAA">
        <w:t>,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w:t>
      </w:r>
      <w:r w:rsidR="00A16588">
        <w:t>а</w:t>
      </w:r>
      <w:r w:rsidR="008E4AAA">
        <w:t xml:space="preserve"> со дополнителни функционалности. </w:t>
      </w:r>
    </w:p>
    <w:p w:rsidR="003A05B1" w:rsidRPr="003A05B1" w:rsidRDefault="003A05B1" w:rsidP="003A05B1">
      <w:pPr>
        <w:ind w:firstLine="720"/>
        <w:jc w:val="center"/>
        <w:rPr>
          <w:i/>
          <w:sz w:val="20"/>
          <w:szCs w:val="20"/>
        </w:rPr>
      </w:pP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 xml:space="preserve">На сликата 1.1 е скецирана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Pr="003A05B1" w:rsidRDefault="003A05B1" w:rsidP="003A05B1">
      <w:pPr>
        <w:ind w:firstLine="720"/>
        <w:jc w:val="both"/>
      </w:pPr>
      <w:r>
        <w:t>Најголем предизвик тука се уредите со помала резолузија,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 xml:space="preserve">се само дел од многуте проблеми и предизвици со кои се соочува апликација наменета за било каков уред. </w:t>
      </w:r>
    </w:p>
    <w:p w:rsidR="00C8244B" w:rsidRDefault="00C8244B" w:rsidP="00C8244B">
      <w:pPr>
        <w:pStyle w:val="Heading2"/>
        <w:numPr>
          <w:ilvl w:val="1"/>
          <w:numId w:val="5"/>
        </w:numPr>
      </w:pPr>
      <w:r>
        <w:lastRenderedPageBreak/>
        <w:t>Придонес на магистерскиот труд</w:t>
      </w: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 со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нивната генетска предиспозиција, стадиум на болеста и нивниот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нивниот напредок, односно до нивната моментална состојба. </w:t>
      </w:r>
    </w:p>
    <w:p w:rsidR="00D77B39" w:rsidRPr="002C2873" w:rsidRDefault="00E465AD" w:rsidP="00572A03">
      <w:pPr>
        <w:ind w:firstLine="720"/>
        <w:jc w:val="both"/>
      </w:pPr>
      <w:r>
        <w:t xml:space="preserve">Освен за пациентите истражувањето, а особено апликацијата која е генерирана во рамки на оваа магистерска работа е важна и за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 xml:space="preserve">Голем дел од грижата за пацентите ја превземат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AB2D93" w:rsidRDefault="00AB2D93" w:rsidP="0081628C"/>
    <w:p w:rsidR="0081628C" w:rsidRDefault="00412DF0" w:rsidP="0081628C">
      <w:pPr>
        <w:pStyle w:val="Heading1"/>
        <w:numPr>
          <w:ilvl w:val="0"/>
          <w:numId w:val="5"/>
        </w:numPr>
      </w:pPr>
      <w:r>
        <w:t>Релевантни истражувања</w:t>
      </w:r>
    </w:p>
    <w:p w:rsidR="00EB5915" w:rsidRPr="00EB5915" w:rsidRDefault="00EB5915" w:rsidP="00EB5915">
      <w:pPr>
        <w:rPr>
          <w:lang w:val="en-US"/>
        </w:rPr>
      </w:pPr>
    </w:p>
    <w:p w:rsidR="00AB2D93" w:rsidRPr="00AB2D93" w:rsidRDefault="00AB2D93" w:rsidP="00AB2D93">
      <w:pPr>
        <w:pStyle w:val="Heading2"/>
        <w:numPr>
          <w:ilvl w:val="1"/>
          <w:numId w:val="5"/>
        </w:numPr>
        <w:rPr>
          <w:lang w:val="en-US"/>
        </w:rPr>
      </w:pPr>
      <w:r>
        <w:lastRenderedPageBreak/>
        <w:t>Историски развиток на дигиталните досиеа</w:t>
      </w:r>
    </w:p>
    <w:p w:rsidR="00AB2D93" w:rsidRDefault="00AB2D93" w:rsidP="003E5C5F">
      <w:pPr>
        <w:jc w:val="both"/>
      </w:pPr>
      <w:r>
        <w:rPr>
          <w:lang w:val="en-US"/>
        </w:rPr>
        <w:t xml:space="preserve"> </w:t>
      </w:r>
      <w:r w:rsidR="003E5C5F">
        <w:tab/>
        <w:t>Идеата за дигитализирање на хартиените персонални здравствени досиеа е пристутна уште од 1960тите години, кога за прв пат се појавиле комерцијалните компјутери</w:t>
      </w:r>
      <w:r w:rsidR="003E5C5F">
        <w:rPr>
          <w:lang w:val="en-US"/>
        </w:rPr>
        <w:t xml:space="preserve"> [72].</w:t>
      </w:r>
      <w:r w:rsidR="00F11C9F">
        <w:rPr>
          <w:lang w:val="en-US"/>
        </w:rPr>
        <w:t xml:space="preserve"> </w:t>
      </w:r>
      <w:r w:rsidR="00F11C9F">
        <w:t xml:space="preserve">Во тоа време, привичната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дисиеа за секој пациент, со цел правилно да бидат наплатувани сметките. Откако тие веќе содржеле основни </w:t>
      </w:r>
      <w:r w:rsidR="009A21E5">
        <w:t>податоци за пациентите, се родила идеа тие да се надоградат и да содржат во нив подетални клинички информации.</w:t>
      </w:r>
    </w:p>
    <w:p w:rsidR="009A21E5" w:rsidRDefault="009A21E5" w:rsidP="003E5C5F">
      <w:pPr>
        <w:jc w:val="both"/>
      </w:pPr>
      <w:r>
        <w:tab/>
        <w:t xml:space="preserve">Во тоа време и самите лаборатории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пациентите и резултатите од лабараториските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Pr>
          <w:lang w:val="en-US"/>
        </w:rPr>
        <w:t>[82]</w:t>
      </w:r>
      <w:r>
        <w:t>.</w:t>
      </w:r>
    </w:p>
    <w:p w:rsidR="009A21E5" w:rsidRDefault="009A21E5" w:rsidP="003E5C5F">
      <w:pPr>
        <w:jc w:val="both"/>
      </w:pPr>
      <w:r>
        <w:tab/>
        <w:t>Предностите на дигиталните над хартиените досиеа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6958DF" w:rsidRPr="00EB5915" w:rsidRDefault="006958DF" w:rsidP="003E5C5F">
      <w:pPr>
        <w:jc w:val="both"/>
      </w:pPr>
      <w:r>
        <w:tab/>
        <w:t xml:space="preserve">Уште пред досиеата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 xml:space="preserve">Ова очиглено ќе ја зголеми свеста, кооперативноста и менаџментот на пациентите над нивните лични медицински информации. </w:t>
      </w:r>
    </w:p>
    <w:p w:rsidR="005D4837" w:rsidRPr="009A21E5" w:rsidRDefault="005D4837" w:rsidP="003E5C5F">
      <w:pPr>
        <w:jc w:val="both"/>
      </w:pPr>
      <w:r>
        <w:tab/>
      </w:r>
    </w:p>
    <w:p w:rsidR="004F7815" w:rsidRDefault="00412DF0" w:rsidP="004F7815">
      <w:pPr>
        <w:pStyle w:val="Heading2"/>
        <w:numPr>
          <w:ilvl w:val="1"/>
          <w:numId w:val="5"/>
        </w:numPr>
      </w:pPr>
      <w:r>
        <w:t>Истражувања поврзани</w:t>
      </w:r>
      <w:r w:rsidR="00577A1D">
        <w:t xml:space="preserve"> со дигитални досиеа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документите и досиеата на пациентите се дефицитарни</w:t>
      </w:r>
      <w:r w:rsidR="00AF5856">
        <w:rPr>
          <w:lang w:val="en-US"/>
        </w:rPr>
        <w:t xml:space="preserve"> [</w:t>
      </w:r>
      <w:r w:rsidR="00820B2B">
        <w:t>9</w:t>
      </w:r>
      <w:r w:rsidR="00AF5856">
        <w:rPr>
          <w:lang w:val="en-US"/>
        </w:rPr>
        <w:t xml:space="preserve">]. </w:t>
      </w:r>
      <w:r w:rsidR="00AF5856">
        <w:t xml:space="preserve">Во многу индустрии автоматизирањето на податоците е имплементирано на високо ниво, но здраствената индустрија заостанува </w:t>
      </w:r>
      <w:r w:rsidR="00AF5856">
        <w:lastRenderedPageBreak/>
        <w:t>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820B2B">
        <w:t>10</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Pr>
          <w:lang w:val="en-US"/>
        </w:rPr>
        <w:t>[7]</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домејн, главно поради горенаведените придонеси на ваквите апликации </w:t>
      </w:r>
      <w:r>
        <w:rPr>
          <w:lang w:val="en-US"/>
        </w:rPr>
        <w:t>[8]</w:t>
      </w:r>
      <w:r>
        <w:t>.</w:t>
      </w:r>
    </w:p>
    <w:p w:rsidR="002552EE" w:rsidRDefault="002552EE" w:rsidP="00E47416">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rsidR="00E47416">
        <w:rPr>
          <w:lang w:val="en-US"/>
        </w:rPr>
        <w:t>s</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 xml:space="preserve">Во еден мал дел од ова дигитализирање, придонес </w:t>
      </w:r>
      <w:r w:rsidR="00412DF0">
        <w:t>дава</w:t>
      </w:r>
      <w:r w:rsidR="00E47416">
        <w:t xml:space="preserve"> и</w:t>
      </w:r>
      <w:r w:rsidR="00412DF0">
        <w:t xml:space="preserve"> истражувањето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хронични опструктивни белодробни заболувања на дијабетес</w:t>
      </w:r>
      <w:r w:rsidR="00E47416">
        <w:t>.</w:t>
      </w:r>
    </w:p>
    <w:p w:rsidR="00412DF0" w:rsidRDefault="009054B0" w:rsidP="009054B0">
      <w:pPr>
        <w:pStyle w:val="Heading2"/>
        <w:numPr>
          <w:ilvl w:val="1"/>
          <w:numId w:val="5"/>
        </w:numPr>
        <w:rPr>
          <w:lang w:val="en-US"/>
        </w:rPr>
      </w:pPr>
      <w:r>
        <w:t>Студија на случај</w:t>
      </w:r>
      <w:r>
        <w:rPr>
          <w:lang w:val="en-US"/>
        </w:rPr>
        <w:t>:</w:t>
      </w:r>
      <w:r>
        <w:t xml:space="preserve"> Македонија</w:t>
      </w: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 xml:space="preserve">имаше еден неуспешен обид за имплементација на дигитални дисиеа за пациентите поради лоша организација и лошо менаџирање на проектот. После тоа имаше уште неколку обиди кои исто така завршија неуспешно </w:t>
      </w:r>
      <w:r w:rsidR="005A64D2">
        <w:rPr>
          <w:lang w:val="en-US"/>
        </w:rPr>
        <w:t>[55]</w:t>
      </w:r>
      <w:r w:rsidR="006E5915">
        <w:rPr>
          <w:lang w:val="en-US"/>
        </w:rPr>
        <w:t>.</w:t>
      </w:r>
    </w:p>
    <w:p w:rsidR="006E5915" w:rsidRDefault="006E5915" w:rsidP="00472F8E">
      <w:pPr>
        <w:ind w:firstLine="720"/>
        <w:jc w:val="both"/>
      </w:pPr>
      <w:r>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компатабилен со останатите установи. Синхорнизацијата на сите системи кои се користат во здравството претставува главната пречка за имплементација на дигиталните дисиеа. </w:t>
      </w:r>
    </w:p>
    <w:p w:rsidR="00FF6D5C" w:rsidRDefault="00516DB8" w:rsidP="00472F8E">
      <w:pPr>
        <w:ind w:firstLine="720"/>
        <w:jc w:val="both"/>
      </w:pPr>
      <w:r>
        <w:lastRenderedPageBreak/>
        <w:t xml:space="preserve">Законот за реформи во здравството </w:t>
      </w:r>
      <w:r>
        <w:rPr>
          <w:lang w:val="en-US"/>
        </w:rPr>
        <w:t xml:space="preserve">[919] </w:t>
      </w:r>
      <w:r>
        <w:t xml:space="preserve">во 2013та година овозможи формално правна рамка за развивање на системот за дигитални досиеа. Целта на овој закон е креирање на Национален систем над досиеа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 xml:space="preserve">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специален софтверски интерфејс </w:t>
      </w:r>
      <w:r>
        <w:rPr>
          <w:lang w:val="en-US"/>
        </w:rPr>
        <w:t>[878]</w:t>
      </w:r>
      <w:r>
        <w:t>.</w:t>
      </w:r>
    </w:p>
    <w:p w:rsidR="00516DB8" w:rsidRDefault="00595B00" w:rsidP="00472F8E">
      <w:pPr>
        <w:ind w:firstLine="720"/>
        <w:jc w:val="both"/>
        <w:rPr>
          <w:lang w:val="en-US"/>
        </w:rPr>
      </w:pPr>
      <w:r>
        <w:t xml:space="preserve">Денес во системот за здравство во Македонија, поголемиот број од податоците сеуште се наоѓаат на хартија. Иако лабараториските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досиеа е на релативно високо ниво, но финалното решение сеуште не е имплементирано. </w:t>
      </w:r>
      <w:r w:rsidR="00CE6065">
        <w:rPr>
          <w:lang w:val="en-US"/>
        </w:rPr>
        <w:t xml:space="preserve"> </w:t>
      </w:r>
    </w:p>
    <w:p w:rsidR="00DB7AE2" w:rsidRPr="00CE6065" w:rsidRDefault="00DB7AE2" w:rsidP="00472F8E">
      <w:pPr>
        <w:ind w:firstLine="720"/>
        <w:jc w:val="both"/>
        <w:rPr>
          <w:lang w:val="en-US"/>
        </w:rPr>
      </w:pPr>
    </w:p>
    <w:p w:rsidR="00AF5856" w:rsidRDefault="00A21895" w:rsidP="008A3C17">
      <w:pPr>
        <w:pStyle w:val="Heading2"/>
        <w:numPr>
          <w:ilvl w:val="1"/>
          <w:numId w:val="5"/>
        </w:numPr>
      </w:pPr>
      <w:r>
        <w:t>Студија на случај</w:t>
      </w:r>
      <w:r>
        <w:rPr>
          <w:lang w:val="en-US"/>
        </w:rPr>
        <w:t xml:space="preserve">: </w:t>
      </w:r>
      <w:r>
        <w:t>Данска</w:t>
      </w:r>
    </w:p>
    <w:p w:rsidR="00B32D96" w:rsidRDefault="00DB7AE2" w:rsidP="00B32D96">
      <w:pPr>
        <w:ind w:firstLine="720"/>
        <w:jc w:val="both"/>
      </w:pPr>
      <w:r>
        <w:t>Во последните неколку години во Данска многу се дискутирало за имплементација на дигитални досиеа во здравствениот систем.</w:t>
      </w:r>
      <w:r>
        <w:rPr>
          <w:lang w:val="en-US"/>
        </w:rPr>
        <w:t xml:space="preserve"> </w:t>
      </w:r>
      <w:r>
        <w:t xml:space="preserve">Напредокот во медицината и технологијата докажал дека хартиените досиеа на пациентите не можат да ги задоволат зголемените потреби на здравствената инфраструктура со цел да се задржи безбедноста кај пациентите. Брзиот напредок на ИТ индустријата демонстрира дека дигиталните досиеа </w:t>
      </w:r>
      <w:r w:rsidR="0031280E">
        <w:t>се решение за проблемите кои произлегуваат од користењето на хартиени документи на пациентите.</w:t>
      </w:r>
      <w:r w:rsidR="00B32D96">
        <w:t xml:space="preserve"> Од друга страна пак, искуството покажало</w:t>
      </w:r>
      <w:r w:rsidR="007D697D">
        <w:t xml:space="preserve"> дека имплементацијата на дигитални решенија често носи со себе нови проблеми, најчесто во делот на организацијата. 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r w:rsidR="00B32D96">
        <w:t>Покрај лекарите, важни за процесот на планирање се и медицинскиот персонал и административците кои работат во болниците.</w:t>
      </w:r>
    </w:p>
    <w:p w:rsidR="00F14150" w:rsidRDefault="007D697D" w:rsidP="007D697D">
      <w:pPr>
        <w:jc w:val="both"/>
      </w:pPr>
      <w:r>
        <w:tab/>
        <w:t xml:space="preserve">  </w:t>
      </w:r>
      <w:r w:rsidR="00610F41">
        <w:t>Во анализата с</w:t>
      </w:r>
      <w:r w:rsidR="00190633">
        <w:t xml:space="preserve">проведена од Универзитетот на Алборг </w:t>
      </w:r>
      <w:r w:rsidR="00190633">
        <w:rPr>
          <w:lang w:val="en-US"/>
        </w:rPr>
        <w:t>[11]</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w:t>
      </w:r>
      <w:r w:rsidR="00B72A27">
        <w:lastRenderedPageBreak/>
        <w:t xml:space="preserve">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експретизата и знаењето на медицинскиот персонал не бил искористен.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32D96" w:rsidRPr="00056A0E" w:rsidRDefault="00B32D96" w:rsidP="007D697D">
      <w:pPr>
        <w:jc w:val="both"/>
        <w:rPr>
          <w:lang w:val="en-US"/>
        </w:rPr>
      </w:pPr>
      <w:r>
        <w:tab/>
        <w:t>Многу долго време, лекарите, ит-професиона</w:t>
      </w:r>
      <w:r w:rsidR="002F7AF7">
        <w:t xml:space="preserve">лците и администраторите имале различно видување за улогата на дигиталните досиеа. За лекарите, главната цел на податоците за пациентите е од примарна медицинска природа (дневниот третман на пациентите) и од секундарна медицинска природа (истражување).  Од друга страна, за ит-професионалците и административните работници, главната цел на податоците за пациентите е од административна природа (менаџмент, контрола). Овие две групи се бореле за моќта да ја дефинираат примарната улога на дигиталните досиеа и до денес ит-професионалците и административните работници ја добиле оваа битка. </w:t>
      </w:r>
      <w:r w:rsidR="005C57C2">
        <w:t xml:space="preserve">Ова довело до тоа досегашните апликации за здравствениот систем да бидат планирани и развивани најчесто во терк и вкус на административните работници. Овие услови придонеле до тоа да улогата на лекарите во процесот на планирање биде сведена на медицински консултанти, наместо на вистински </w:t>
      </w:r>
      <w:r w:rsidR="00056A0E">
        <w:t>учесници.</w:t>
      </w:r>
    </w:p>
    <w:p w:rsidR="00247578" w:rsidRPr="00247578"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w:t>
      </w:r>
      <w:r w:rsidR="00247578">
        <w:rPr>
          <w:lang w:val="en-US"/>
        </w:rPr>
        <w:t xml:space="preserve"> </w:t>
      </w:r>
      <w:r w:rsidR="00247578">
        <w:t xml:space="preserve">Историски гледано, досегашната имплементација на дигиталните досиеа довела до тоа лекарите да немаат позитивен став бидејќи досегашните апликации наместо да им ја олеснат работата, тие ја усложнувале и станале еден вид на бариера за дневните перформанси на лекарите. Поради тоа, многу лекари се доста скептични и критички настроени кон нови иницијативи за развиток на дигиталните досиеа. </w:t>
      </w:r>
    </w:p>
    <w:p w:rsidR="00BA1F66" w:rsidRPr="00795E59" w:rsidRDefault="00BA1F66" w:rsidP="00E27205">
      <w:pPr>
        <w:ind w:firstLine="720"/>
        <w:jc w:val="both"/>
        <w:rPr>
          <w:rFonts w:ascii="Roboto Light" w:hAnsi="Roboto Light"/>
        </w:rPr>
      </w:pPr>
      <w:r w:rsidRPr="00795E59">
        <w:t>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sidRPr="00795E59">
        <w:rPr>
          <w:lang w:val="en-US"/>
        </w:rPr>
        <w:t xml:space="preserve"> </w:t>
      </w:r>
    </w:p>
    <w:p w:rsidR="001B15BA" w:rsidRDefault="001B15BA" w:rsidP="001B441F">
      <w:pPr>
        <w:rPr>
          <w:lang w:val="en-US"/>
        </w:rPr>
      </w:pPr>
    </w:p>
    <w:p w:rsidR="001B441F" w:rsidRDefault="00C52768" w:rsidP="001B441F">
      <w:pPr>
        <w:pStyle w:val="Heading2"/>
        <w:numPr>
          <w:ilvl w:val="1"/>
          <w:numId w:val="5"/>
        </w:numPr>
        <w:rPr>
          <w:lang w:val="en-US"/>
        </w:rPr>
      </w:pPr>
      <w:r>
        <w:lastRenderedPageBreak/>
        <w:t>Студија на случај</w:t>
      </w:r>
      <w:r>
        <w:rPr>
          <w:lang w:val="en-US"/>
        </w:rPr>
        <w:t xml:space="preserve">: </w:t>
      </w:r>
      <w:r w:rsidR="001B441F">
        <w:t>Кориснички ориентиран дизајн</w:t>
      </w:r>
      <w:r w:rsidR="001B441F">
        <w:rPr>
          <w:lang w:val="en-US"/>
        </w:rPr>
        <w:t xml:space="preserve"> </w:t>
      </w:r>
      <w:r>
        <w:t>во апликација за само</w:t>
      </w:r>
      <w:r w:rsidR="00717165">
        <w:t xml:space="preserve"> управување</w:t>
      </w:r>
      <w:r>
        <w:t xml:space="preserve"> кај дијабетичари</w:t>
      </w:r>
    </w:p>
    <w:p w:rsidR="00ED166C" w:rsidRDefault="00FB45DC" w:rsidP="001B441F">
      <w:pPr>
        <w:ind w:firstLine="720"/>
        <w:jc w:val="both"/>
      </w:pP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1500505</wp:posOffset>
            </wp:positionV>
            <wp:extent cx="5727700" cy="29083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08300"/>
                    </a:xfrm>
                    <a:prstGeom prst="rect">
                      <a:avLst/>
                    </a:prstGeom>
                    <a:noFill/>
                    <a:ln>
                      <a:noFill/>
                    </a:ln>
                  </pic:spPr>
                </pic:pic>
              </a:graphicData>
            </a:graphic>
          </wp:anchor>
        </w:drawing>
      </w:r>
      <w:r w:rsidR="001B441F">
        <w:t>Кориснички оретираниот дизајн претставува една филозофија која е базирана на потребите и интересите</w:t>
      </w:r>
      <w:r w:rsidR="00660102">
        <w:t xml:space="preserve"> на корисниците, со акцент на креирање на продуктите лесни за користење и лесни за разбирање.</w:t>
      </w:r>
      <w:r w:rsidR="00B86E7E">
        <w:t xml:space="preserve"> Главната цел на корисничко ориентираниот дизајн е корисничките побарувања</w:t>
      </w:r>
      <w:r w:rsidR="00BD3FF8">
        <w:rPr>
          <w:lang w:val="en-US"/>
        </w:rPr>
        <w:t xml:space="preserve"> </w:t>
      </w:r>
      <w:r w:rsidR="00BD3FF8">
        <w:t>да</w:t>
      </w:r>
      <w:r w:rsidR="00B86E7E">
        <w:t xml:space="preserve"> се јасно дефинирани, правилно да бидат рефклектирани во системските побарувања и да бидат верифицирани преку тестирање. Стартувајќи од корисничките побарувања</w:t>
      </w:r>
      <w:r w:rsidR="0024519D">
        <w:rPr>
          <w:lang w:val="en-US"/>
        </w:rPr>
        <w:t>,</w:t>
      </w:r>
      <w:r w:rsidR="00B86E7E">
        <w:t xml:space="preserve"> па с</w:t>
      </w:r>
      <w:r w:rsidR="0024519D" w:rsidRPr="0024519D">
        <w:t>è</w:t>
      </w:r>
      <w:r w:rsidR="00B86E7E">
        <w:t xml:space="preserve"> до финалниот тест, секое побарување треба да биде лесно за наоѓање во системот. </w:t>
      </w:r>
    </w:p>
    <w:p w:rsidR="007A53A6" w:rsidRDefault="007A53A6" w:rsidP="007A53A6">
      <w:pPr>
        <w:ind w:firstLine="720"/>
        <w:jc w:val="center"/>
        <w:rPr>
          <w:i/>
          <w:sz w:val="20"/>
          <w:szCs w:val="20"/>
        </w:rPr>
      </w:pPr>
      <w:r>
        <w:rPr>
          <w:i/>
          <w:sz w:val="20"/>
          <w:szCs w:val="20"/>
        </w:rPr>
        <w:t xml:space="preserve">Слика </w:t>
      </w:r>
      <w:r>
        <w:rPr>
          <w:i/>
          <w:sz w:val="20"/>
          <w:szCs w:val="20"/>
          <w:lang w:val="en-US"/>
        </w:rPr>
        <w:t>2</w:t>
      </w:r>
      <w:r>
        <w:rPr>
          <w:i/>
          <w:sz w:val="20"/>
          <w:szCs w:val="20"/>
        </w:rPr>
        <w:t>.1 Кориснички ориентиран дизајн</w:t>
      </w:r>
    </w:p>
    <w:p w:rsidR="007A53A6" w:rsidRPr="007A53A6" w:rsidRDefault="007A53A6" w:rsidP="007A53A6">
      <w:pPr>
        <w:ind w:firstLine="720"/>
        <w:jc w:val="center"/>
        <w:rPr>
          <w:i/>
          <w:sz w:val="2"/>
          <w:szCs w:val="2"/>
        </w:rPr>
      </w:pPr>
    </w:p>
    <w:p w:rsidR="00FB45DC" w:rsidRDefault="007A53A6" w:rsidP="007A53A6">
      <w:pPr>
        <w:ind w:firstLine="720"/>
        <w:jc w:val="both"/>
      </w:pPr>
      <w:r>
        <w:t>На сликата 2.1 е демонстриран кориничко орентираниот дизајн принцип. Крајните корисници се дел од секој од овие чекори и во зависност од нивното задоволство, чекорот или се повторува или се преминува кон следниот.</w:t>
      </w:r>
    </w:p>
    <w:p w:rsidR="007A53A6" w:rsidRDefault="007A53A6" w:rsidP="00A512E6">
      <w:pPr>
        <w:ind w:firstLine="720"/>
        <w:jc w:val="both"/>
        <w:rPr>
          <w:lang w:val="en-US"/>
        </w:rPr>
      </w:pPr>
      <w:r>
        <w:t xml:space="preserve">Овој принцип на работа бил применет во изработката на една </w:t>
      </w:r>
      <w:r w:rsidR="00717165">
        <w:t xml:space="preserve">мобилна </w:t>
      </w:r>
      <w:r>
        <w:t xml:space="preserve">апликација </w:t>
      </w:r>
      <w:r w:rsidR="00717165">
        <w:t xml:space="preserve">која им помага на дијабетичарите, </w:t>
      </w:r>
      <w:r w:rsidR="000C6E9E">
        <w:t>наменета за адолесценти, кои</w:t>
      </w:r>
      <w:r w:rsidR="00717165">
        <w:t xml:space="preserve"> сами </w:t>
      </w:r>
      <w:r w:rsidR="000C6E9E">
        <w:t>ќе</w:t>
      </w:r>
      <w:r w:rsidR="00717165">
        <w:t xml:space="preserve"> можат да го мерат нивото на глукоза во нивната крв. Дијабетесот кој е една од најраширените хронични заболувања бара константна нега и само управување. Многу студии покажале дека терапиите за глукозна контрола не се соодветни за </w:t>
      </w:r>
      <w:r w:rsidR="000C6E9E">
        <w:t>адолесцентите</w:t>
      </w:r>
      <w:r w:rsidR="00717165">
        <w:t xml:space="preserve"> </w:t>
      </w:r>
      <w:r w:rsidR="00717165">
        <w:rPr>
          <w:lang w:val="en-US"/>
        </w:rPr>
        <w:t xml:space="preserve">[434]. </w:t>
      </w:r>
    </w:p>
    <w:p w:rsidR="00A512E6" w:rsidRDefault="00A512E6" w:rsidP="00A512E6">
      <w:pPr>
        <w:ind w:firstLine="720"/>
        <w:jc w:val="both"/>
      </w:pPr>
      <w:r>
        <w:t xml:space="preserve">Познавајќи го фактот дека паметните телефони се </w:t>
      </w:r>
      <w:r w:rsidR="000C6E9E">
        <w:t>многу атрактивни кај помладата популација</w:t>
      </w:r>
      <w:r>
        <w:t>, оваа група на научници и програмери се одлучила да го искористи корисничко орентираниот дизајн принцип</w:t>
      </w:r>
      <w:r w:rsidR="000C6E9E">
        <w:rPr>
          <w:lang w:val="en-US"/>
        </w:rPr>
        <w:t xml:space="preserve"> </w:t>
      </w:r>
      <w:r w:rsidR="000C6E9E">
        <w:t xml:space="preserve">во дизајнот и развивањето на мобилната апликација </w:t>
      </w:r>
      <w:proofErr w:type="spellStart"/>
      <w:r w:rsidR="000C6E9E">
        <w:rPr>
          <w:lang w:val="en-US"/>
        </w:rPr>
        <w:t>mHealth</w:t>
      </w:r>
      <w:proofErr w:type="spellEnd"/>
      <w:r w:rsidR="000C6E9E">
        <w:rPr>
          <w:lang w:val="en-US"/>
        </w:rPr>
        <w:t xml:space="preserve"> </w:t>
      </w:r>
      <w:r w:rsidR="000C6E9E">
        <w:t>која има за цел да ги натера помладите повеќе да се вклучени во нивната медицинска грижа</w:t>
      </w:r>
      <w:r>
        <w:t xml:space="preserve"> </w:t>
      </w:r>
      <w:r>
        <w:rPr>
          <w:lang w:val="en-US"/>
        </w:rPr>
        <w:t>[333]</w:t>
      </w:r>
      <w:r>
        <w:t>.</w:t>
      </w:r>
      <w:r w:rsidR="000C6E9E">
        <w:t xml:space="preserve"> Тие поканиле адолесценти со нивните родители и медицински лица за да им помогнат да ја дизајнираат оваа апликација. </w:t>
      </w:r>
    </w:p>
    <w:p w:rsidR="000C6E9E" w:rsidRDefault="000C6E9E" w:rsidP="00A512E6">
      <w:pPr>
        <w:ind w:firstLine="720"/>
        <w:jc w:val="both"/>
      </w:pPr>
      <w:r>
        <w:t xml:space="preserve">Во раните фази на дизајнот, тие извршиле квалитетни интервјуа со адолесцентите, т.е. крајните корисници на оваа апликација, но и групни сесии со медицински лица. Со темелна анализа на овие интервјуа, се формулирале </w:t>
      </w:r>
      <w:r>
        <w:lastRenderedPageBreak/>
        <w:t xml:space="preserve">корисничките побарувања. </w:t>
      </w:r>
      <w:r w:rsidR="00762FD6">
        <w:t>Кога корисниците се вклучени низ целиот процес на дизајн и развивање, голем број на клучни кориснички и системски побарувања можат да бидат идентификувани, кои во поинаков дизајн процес не би биле приметени.</w:t>
      </w:r>
    </w:p>
    <w:p w:rsidR="00762FD6" w:rsidRDefault="00762FD6" w:rsidP="00A512E6">
      <w:pPr>
        <w:ind w:firstLine="720"/>
        <w:jc w:val="both"/>
      </w:pPr>
      <w:r>
        <w:t>Иако овој дизајн процес им помогнал многу на овој дел од научници и програмери да ја направат апликацијата што е можно подобра, сегашната индустриска пракса гледа кон кори</w:t>
      </w:r>
      <w:bookmarkStart w:id="0" w:name="_GoBack"/>
      <w:bookmarkEnd w:id="0"/>
      <w:r>
        <w:t xml:space="preserve">сничкото тестирање како на опционало, скапо и склоно кон задоцнувања. </w:t>
      </w:r>
    </w:p>
    <w:p w:rsidR="00091BB5" w:rsidRPr="00091BB5" w:rsidRDefault="00091BB5" w:rsidP="00091BB5">
      <w:pPr>
        <w:ind w:firstLine="720"/>
        <w:jc w:val="both"/>
        <w:rPr>
          <w:lang w:val="en-US"/>
        </w:rPr>
      </w:pPr>
      <w:r w:rsidRPr="00091BB5">
        <w:rPr>
          <w:lang w:val="en-US"/>
        </w:rPr>
        <w:t>While the utilization of UCD is not always</w:t>
      </w:r>
    </w:p>
    <w:p w:rsidR="00091BB5" w:rsidRPr="00091BB5" w:rsidRDefault="00091BB5" w:rsidP="00091BB5">
      <w:pPr>
        <w:ind w:firstLine="720"/>
        <w:jc w:val="both"/>
        <w:rPr>
          <w:lang w:val="en-US"/>
        </w:rPr>
      </w:pPr>
      <w:proofErr w:type="gramStart"/>
      <w:r w:rsidRPr="00091BB5">
        <w:rPr>
          <w:lang w:val="en-US"/>
        </w:rPr>
        <w:t>common</w:t>
      </w:r>
      <w:proofErr w:type="gramEnd"/>
      <w:r w:rsidRPr="00091BB5">
        <w:rPr>
          <w:lang w:val="en-US"/>
        </w:rPr>
        <w:t xml:space="preserve"> in the domain of </w:t>
      </w:r>
      <w:proofErr w:type="spellStart"/>
      <w:r w:rsidRPr="00091BB5">
        <w:rPr>
          <w:lang w:val="en-US"/>
        </w:rPr>
        <w:t>mHealth</w:t>
      </w:r>
      <w:proofErr w:type="spellEnd"/>
      <w:r w:rsidRPr="00091BB5">
        <w:rPr>
          <w:lang w:val="en-US"/>
        </w:rPr>
        <w:t>, its benefits</w:t>
      </w:r>
    </w:p>
    <w:p w:rsidR="00091BB5" w:rsidRPr="00091BB5" w:rsidRDefault="00091BB5" w:rsidP="00091BB5">
      <w:pPr>
        <w:ind w:firstLine="720"/>
        <w:jc w:val="both"/>
        <w:rPr>
          <w:lang w:val="en-US"/>
        </w:rPr>
      </w:pPr>
      <w:proofErr w:type="gramStart"/>
      <w:r w:rsidRPr="00091BB5">
        <w:rPr>
          <w:lang w:val="en-US"/>
        </w:rPr>
        <w:t>have</w:t>
      </w:r>
      <w:proofErr w:type="gramEnd"/>
      <w:r w:rsidRPr="00091BB5">
        <w:rPr>
          <w:lang w:val="en-US"/>
        </w:rPr>
        <w:t xml:space="preserve"> been recognized in healthcare systems</w:t>
      </w:r>
    </w:p>
    <w:p w:rsidR="00091BB5" w:rsidRPr="00091BB5" w:rsidRDefault="00091BB5" w:rsidP="00091BB5">
      <w:pPr>
        <w:ind w:firstLine="720"/>
        <w:jc w:val="both"/>
        <w:rPr>
          <w:lang w:val="en-US"/>
        </w:rPr>
      </w:pPr>
      <w:proofErr w:type="gramStart"/>
      <w:r w:rsidRPr="00091BB5">
        <w:rPr>
          <w:lang w:val="en-US"/>
        </w:rPr>
        <w:t>design</w:t>
      </w:r>
      <w:proofErr w:type="gramEnd"/>
      <w:r w:rsidRPr="00091BB5">
        <w:rPr>
          <w:lang w:val="en-US"/>
        </w:rPr>
        <w:t xml:space="preserve"> in recent years. Guidelines and standards</w:t>
      </w:r>
    </w:p>
    <w:p w:rsidR="00091BB5" w:rsidRPr="00091BB5" w:rsidRDefault="00091BB5" w:rsidP="00091BB5">
      <w:pPr>
        <w:ind w:firstLine="720"/>
        <w:jc w:val="both"/>
        <w:rPr>
          <w:lang w:val="en-US"/>
        </w:rPr>
      </w:pPr>
      <w:proofErr w:type="gramStart"/>
      <w:r w:rsidRPr="00091BB5">
        <w:rPr>
          <w:lang w:val="en-US"/>
        </w:rPr>
        <w:t>for</w:t>
      </w:r>
      <w:proofErr w:type="gramEnd"/>
      <w:r w:rsidRPr="00091BB5">
        <w:rPr>
          <w:lang w:val="en-US"/>
        </w:rPr>
        <w:t xml:space="preserve"> medical device design and usability</w:t>
      </w:r>
    </w:p>
    <w:p w:rsidR="00091BB5" w:rsidRPr="00091BB5" w:rsidRDefault="00091BB5" w:rsidP="00091BB5">
      <w:pPr>
        <w:ind w:firstLine="720"/>
        <w:jc w:val="both"/>
        <w:rPr>
          <w:lang w:val="en-US"/>
        </w:rPr>
      </w:pPr>
      <w:proofErr w:type="gramStart"/>
      <w:r w:rsidRPr="00091BB5">
        <w:rPr>
          <w:lang w:val="en-US"/>
        </w:rPr>
        <w:t>testing</w:t>
      </w:r>
      <w:proofErr w:type="gramEnd"/>
      <w:r w:rsidRPr="00091BB5">
        <w:rPr>
          <w:lang w:val="en-US"/>
        </w:rPr>
        <w:t xml:space="preserve"> have been published extensively.16,17,27–31</w:t>
      </w:r>
    </w:p>
    <w:p w:rsidR="00091BB5" w:rsidRPr="00091BB5" w:rsidRDefault="00091BB5" w:rsidP="00091BB5">
      <w:pPr>
        <w:ind w:firstLine="720"/>
        <w:jc w:val="both"/>
        <w:rPr>
          <w:lang w:val="en-US"/>
        </w:rPr>
      </w:pPr>
      <w:r w:rsidRPr="00091BB5">
        <w:rPr>
          <w:lang w:val="en-US"/>
        </w:rPr>
        <w:t>At present, medical devices, software, and other</w:t>
      </w:r>
    </w:p>
    <w:p w:rsidR="00091BB5" w:rsidRPr="00091BB5" w:rsidRDefault="00091BB5" w:rsidP="00091BB5">
      <w:pPr>
        <w:ind w:firstLine="720"/>
        <w:jc w:val="both"/>
        <w:rPr>
          <w:lang w:val="en-US"/>
        </w:rPr>
      </w:pPr>
      <w:proofErr w:type="gramStart"/>
      <w:r w:rsidRPr="00091BB5">
        <w:rPr>
          <w:lang w:val="en-US"/>
        </w:rPr>
        <w:t>technologies</w:t>
      </w:r>
      <w:proofErr w:type="gramEnd"/>
      <w:r w:rsidRPr="00091BB5">
        <w:rPr>
          <w:lang w:val="en-US"/>
        </w:rPr>
        <w:t xml:space="preserve"> go through a rigorous process of</w:t>
      </w:r>
    </w:p>
    <w:p w:rsidR="00091BB5" w:rsidRPr="00091BB5" w:rsidRDefault="00091BB5" w:rsidP="00091BB5">
      <w:pPr>
        <w:ind w:firstLine="720"/>
        <w:jc w:val="both"/>
        <w:rPr>
          <w:lang w:val="en-US"/>
        </w:rPr>
      </w:pPr>
      <w:proofErr w:type="gramStart"/>
      <w:r w:rsidRPr="00091BB5">
        <w:rPr>
          <w:lang w:val="en-US"/>
        </w:rPr>
        <w:t>user</w:t>
      </w:r>
      <w:proofErr w:type="gramEnd"/>
      <w:r w:rsidRPr="00091BB5">
        <w:rPr>
          <w:lang w:val="en-US"/>
        </w:rPr>
        <w:t xml:space="preserve"> needs analysis, iterative design cycles, and</w:t>
      </w:r>
    </w:p>
    <w:p w:rsidR="00091BB5" w:rsidRPr="00091BB5" w:rsidRDefault="00091BB5" w:rsidP="00091BB5">
      <w:pPr>
        <w:ind w:firstLine="720"/>
        <w:jc w:val="both"/>
        <w:rPr>
          <w:lang w:val="en-US"/>
        </w:rPr>
      </w:pPr>
      <w:proofErr w:type="gramStart"/>
      <w:r w:rsidRPr="00091BB5">
        <w:rPr>
          <w:lang w:val="en-US"/>
        </w:rPr>
        <w:t>usability</w:t>
      </w:r>
      <w:proofErr w:type="gramEnd"/>
      <w:r w:rsidRPr="00091BB5">
        <w:rPr>
          <w:lang w:val="en-US"/>
        </w:rPr>
        <w:t xml:space="preserve"> evaluations.</w:t>
      </w:r>
    </w:p>
    <w:p w:rsidR="00091BB5" w:rsidRPr="00091BB5" w:rsidRDefault="00091BB5" w:rsidP="00091BB5">
      <w:pPr>
        <w:ind w:firstLine="720"/>
        <w:jc w:val="both"/>
        <w:rPr>
          <w:lang w:val="en-US"/>
        </w:rPr>
      </w:pPr>
      <w:r w:rsidRPr="00091BB5">
        <w:rPr>
          <w:lang w:val="en-US"/>
        </w:rPr>
        <w:t>In fact, the U.S. Food and Drug Administration</w:t>
      </w:r>
    </w:p>
    <w:p w:rsidR="00091BB5" w:rsidRPr="00091BB5" w:rsidRDefault="00091BB5" w:rsidP="00091BB5">
      <w:pPr>
        <w:ind w:firstLine="720"/>
        <w:jc w:val="both"/>
        <w:rPr>
          <w:lang w:val="en-US"/>
        </w:rPr>
      </w:pPr>
      <w:r w:rsidRPr="00091BB5">
        <w:rPr>
          <w:lang w:val="en-US"/>
        </w:rPr>
        <w:t>(FDA) recently mandated the utilization of</w:t>
      </w:r>
    </w:p>
    <w:p w:rsidR="00091BB5" w:rsidRPr="00091BB5" w:rsidRDefault="00091BB5" w:rsidP="00091BB5">
      <w:pPr>
        <w:ind w:firstLine="720"/>
        <w:jc w:val="both"/>
        <w:rPr>
          <w:lang w:val="en-US"/>
        </w:rPr>
      </w:pPr>
      <w:proofErr w:type="gramStart"/>
      <w:r w:rsidRPr="00091BB5">
        <w:rPr>
          <w:lang w:val="en-US"/>
        </w:rPr>
        <w:t>human</w:t>
      </w:r>
      <w:proofErr w:type="gramEnd"/>
      <w:r w:rsidRPr="00091BB5">
        <w:rPr>
          <w:lang w:val="en-US"/>
        </w:rPr>
        <w:t xml:space="preserve"> factors design and evaluation practices</w:t>
      </w:r>
    </w:p>
    <w:p w:rsidR="00091BB5" w:rsidRPr="00091BB5" w:rsidRDefault="00091BB5" w:rsidP="00091BB5">
      <w:pPr>
        <w:ind w:firstLine="720"/>
        <w:jc w:val="both"/>
        <w:rPr>
          <w:lang w:val="en-US"/>
        </w:rPr>
      </w:pPr>
      <w:proofErr w:type="gramStart"/>
      <w:r w:rsidRPr="00091BB5">
        <w:rPr>
          <w:lang w:val="en-US"/>
        </w:rPr>
        <w:t>for</w:t>
      </w:r>
      <w:proofErr w:type="gramEnd"/>
      <w:r w:rsidRPr="00091BB5">
        <w:rPr>
          <w:lang w:val="en-US"/>
        </w:rPr>
        <w:t xml:space="preserve"> a wide range of medical technologies.[32]</w:t>
      </w:r>
    </w:p>
    <w:p w:rsidR="00091BB5" w:rsidRPr="00091BB5" w:rsidRDefault="00091BB5" w:rsidP="00091BB5">
      <w:pPr>
        <w:ind w:firstLine="720"/>
        <w:jc w:val="both"/>
        <w:rPr>
          <w:lang w:val="en-US"/>
        </w:rPr>
      </w:pPr>
      <w:r w:rsidRPr="00091BB5">
        <w:rPr>
          <w:lang w:val="en-US"/>
        </w:rPr>
        <w:t>Furthermore, the Agency for Healthcare</w:t>
      </w:r>
    </w:p>
    <w:p w:rsidR="00091BB5" w:rsidRPr="00091BB5" w:rsidRDefault="00091BB5" w:rsidP="00091BB5">
      <w:pPr>
        <w:ind w:firstLine="720"/>
        <w:jc w:val="both"/>
        <w:rPr>
          <w:lang w:val="en-US"/>
        </w:rPr>
      </w:pPr>
      <w:r w:rsidRPr="00091BB5">
        <w:rPr>
          <w:lang w:val="en-US"/>
        </w:rPr>
        <w:t xml:space="preserve">Research and Quality has recommended that </w:t>
      </w:r>
    </w:p>
    <w:p w:rsidR="00091BB5" w:rsidRPr="00091BB5" w:rsidRDefault="00091BB5" w:rsidP="00091BB5">
      <w:pPr>
        <w:ind w:firstLine="720"/>
        <w:jc w:val="both"/>
        <w:rPr>
          <w:lang w:val="en-US"/>
        </w:rPr>
      </w:pPr>
      <w:proofErr w:type="gramStart"/>
      <w:r w:rsidRPr="00091BB5">
        <w:rPr>
          <w:lang w:val="en-US"/>
        </w:rPr>
        <w:t>usability</w:t>
      </w:r>
      <w:proofErr w:type="gramEnd"/>
      <w:r w:rsidRPr="00091BB5">
        <w:rPr>
          <w:lang w:val="en-US"/>
        </w:rPr>
        <w:t xml:space="preserve"> become part of the certification test for</w:t>
      </w:r>
    </w:p>
    <w:p w:rsidR="00091BB5" w:rsidRPr="00091BB5" w:rsidRDefault="00091BB5" w:rsidP="00091BB5">
      <w:pPr>
        <w:ind w:firstLine="720"/>
        <w:jc w:val="both"/>
        <w:rPr>
          <w:lang w:val="en-US"/>
        </w:rPr>
      </w:pPr>
      <w:proofErr w:type="gramStart"/>
      <w:r w:rsidRPr="00091BB5">
        <w:rPr>
          <w:lang w:val="en-US"/>
        </w:rPr>
        <w:t>electronic</w:t>
      </w:r>
      <w:proofErr w:type="gramEnd"/>
      <w:r w:rsidRPr="00091BB5">
        <w:rPr>
          <w:lang w:val="en-US"/>
        </w:rPr>
        <w:t xml:space="preserve"> health records to ensure safety and</w:t>
      </w:r>
    </w:p>
    <w:p w:rsidR="00091BB5" w:rsidRPr="00091BB5" w:rsidRDefault="00091BB5" w:rsidP="00091BB5">
      <w:pPr>
        <w:ind w:firstLine="720"/>
        <w:jc w:val="both"/>
        <w:rPr>
          <w:lang w:val="en-US"/>
        </w:rPr>
      </w:pPr>
      <w:proofErr w:type="gramStart"/>
      <w:r w:rsidRPr="00091BB5">
        <w:rPr>
          <w:lang w:val="en-US"/>
        </w:rPr>
        <w:t>effectiveness</w:t>
      </w:r>
      <w:proofErr w:type="gramEnd"/>
      <w:r w:rsidRPr="00091BB5">
        <w:rPr>
          <w:lang w:val="en-US"/>
        </w:rPr>
        <w:t xml:space="preserve"> of system integration.33</w:t>
      </w:r>
    </w:p>
    <w:p w:rsidR="00091BB5" w:rsidRPr="00091BB5" w:rsidRDefault="00091BB5" w:rsidP="00091BB5">
      <w:pPr>
        <w:ind w:firstLine="720"/>
        <w:jc w:val="both"/>
        <w:rPr>
          <w:lang w:val="en-US"/>
        </w:rPr>
      </w:pPr>
      <w:r w:rsidRPr="00091BB5">
        <w:rPr>
          <w:lang w:val="en-US"/>
        </w:rPr>
        <w:t>Continued research on the effectiveness of</w:t>
      </w:r>
    </w:p>
    <w:p w:rsidR="00091BB5" w:rsidRPr="00091BB5" w:rsidRDefault="00091BB5" w:rsidP="00091BB5">
      <w:pPr>
        <w:ind w:firstLine="720"/>
        <w:jc w:val="both"/>
        <w:rPr>
          <w:lang w:val="en-US"/>
        </w:rPr>
      </w:pPr>
      <w:proofErr w:type="gramStart"/>
      <w:r w:rsidRPr="00091BB5">
        <w:rPr>
          <w:lang w:val="en-US"/>
        </w:rPr>
        <w:t>user-centered</w:t>
      </w:r>
      <w:proofErr w:type="gramEnd"/>
      <w:r w:rsidRPr="00091BB5">
        <w:rPr>
          <w:lang w:val="en-US"/>
        </w:rPr>
        <w:t xml:space="preserve"> design in the domain of </w:t>
      </w:r>
      <w:proofErr w:type="spellStart"/>
      <w:r w:rsidRPr="00091BB5">
        <w:rPr>
          <w:lang w:val="en-US"/>
        </w:rPr>
        <w:t>mHealth</w:t>
      </w:r>
      <w:proofErr w:type="spellEnd"/>
    </w:p>
    <w:p w:rsidR="00091BB5" w:rsidRPr="00091BB5" w:rsidRDefault="00091BB5" w:rsidP="00091BB5">
      <w:pPr>
        <w:ind w:firstLine="720"/>
        <w:jc w:val="both"/>
        <w:rPr>
          <w:lang w:val="en-US"/>
        </w:rPr>
      </w:pPr>
      <w:proofErr w:type="gramStart"/>
      <w:r w:rsidRPr="00091BB5">
        <w:rPr>
          <w:lang w:val="en-US"/>
        </w:rPr>
        <w:t>and</w:t>
      </w:r>
      <w:proofErr w:type="gramEnd"/>
      <w:r w:rsidRPr="00091BB5">
        <w:rPr>
          <w:lang w:val="en-US"/>
        </w:rPr>
        <w:t xml:space="preserve"> its ability to foster behavioral change is</w:t>
      </w:r>
    </w:p>
    <w:p w:rsidR="00091BB5" w:rsidRPr="00091BB5" w:rsidRDefault="00091BB5" w:rsidP="00091BB5">
      <w:pPr>
        <w:ind w:firstLine="720"/>
        <w:jc w:val="both"/>
        <w:rPr>
          <w:lang w:val="en-US"/>
        </w:rPr>
      </w:pPr>
      <w:proofErr w:type="gramStart"/>
      <w:r w:rsidRPr="00091BB5">
        <w:rPr>
          <w:lang w:val="en-US"/>
        </w:rPr>
        <w:t>needed</w:t>
      </w:r>
      <w:proofErr w:type="gramEnd"/>
      <w:r w:rsidRPr="00091BB5">
        <w:rPr>
          <w:lang w:val="en-US"/>
        </w:rPr>
        <w:t xml:space="preserve"> to establish stronger evidence, and will</w:t>
      </w:r>
    </w:p>
    <w:p w:rsidR="00091BB5" w:rsidRPr="00091BB5" w:rsidRDefault="00091BB5" w:rsidP="00091BB5">
      <w:pPr>
        <w:ind w:firstLine="720"/>
        <w:jc w:val="both"/>
        <w:rPr>
          <w:lang w:val="en-US"/>
        </w:rPr>
      </w:pPr>
      <w:proofErr w:type="gramStart"/>
      <w:r w:rsidRPr="00091BB5">
        <w:rPr>
          <w:lang w:val="en-US"/>
        </w:rPr>
        <w:t>be</w:t>
      </w:r>
      <w:proofErr w:type="gramEnd"/>
      <w:r w:rsidRPr="00091BB5">
        <w:rPr>
          <w:lang w:val="en-US"/>
        </w:rPr>
        <w:t xml:space="preserve"> an important contribution to the healthcare</w:t>
      </w:r>
    </w:p>
    <w:p w:rsidR="00091BB5" w:rsidRPr="00091BB5" w:rsidRDefault="00091BB5" w:rsidP="00091BB5">
      <w:pPr>
        <w:ind w:firstLine="720"/>
        <w:jc w:val="both"/>
        <w:rPr>
          <w:lang w:val="en-US"/>
        </w:rPr>
      </w:pPr>
      <w:proofErr w:type="gramStart"/>
      <w:r w:rsidRPr="00091BB5">
        <w:rPr>
          <w:lang w:val="en-US"/>
        </w:rPr>
        <w:t>industry</w:t>
      </w:r>
      <w:proofErr w:type="gramEnd"/>
      <w:r w:rsidRPr="00091BB5">
        <w:rPr>
          <w:lang w:val="en-US"/>
        </w:rPr>
        <w:t>. Recognizing the advantages of a UCD</w:t>
      </w:r>
    </w:p>
    <w:p w:rsidR="00091BB5" w:rsidRPr="00091BB5" w:rsidRDefault="00091BB5" w:rsidP="00091BB5">
      <w:pPr>
        <w:ind w:firstLine="720"/>
        <w:jc w:val="both"/>
        <w:rPr>
          <w:lang w:val="en-US"/>
        </w:rPr>
      </w:pPr>
      <w:proofErr w:type="gramStart"/>
      <w:r w:rsidRPr="00091BB5">
        <w:rPr>
          <w:lang w:val="en-US"/>
        </w:rPr>
        <w:t>approach</w:t>
      </w:r>
      <w:proofErr w:type="gramEnd"/>
      <w:r w:rsidRPr="00091BB5">
        <w:rPr>
          <w:lang w:val="en-US"/>
        </w:rPr>
        <w:t xml:space="preserve"> and the unrealized potential of</w:t>
      </w:r>
    </w:p>
    <w:p w:rsidR="00091BB5" w:rsidRPr="00091BB5" w:rsidRDefault="00091BB5" w:rsidP="00091BB5">
      <w:pPr>
        <w:ind w:firstLine="720"/>
        <w:jc w:val="both"/>
        <w:rPr>
          <w:lang w:val="en-US"/>
        </w:rPr>
      </w:pPr>
      <w:proofErr w:type="spellStart"/>
      <w:proofErr w:type="gramStart"/>
      <w:r w:rsidRPr="00091BB5">
        <w:rPr>
          <w:lang w:val="en-US"/>
        </w:rPr>
        <w:lastRenderedPageBreak/>
        <w:t>mHealth</w:t>
      </w:r>
      <w:proofErr w:type="spellEnd"/>
      <w:proofErr w:type="gramEnd"/>
      <w:r w:rsidRPr="00091BB5">
        <w:rPr>
          <w:lang w:val="en-US"/>
        </w:rPr>
        <w:t xml:space="preserve"> as a means for enhancing self-care,</w:t>
      </w:r>
    </w:p>
    <w:p w:rsidR="00091BB5" w:rsidRPr="00091BB5" w:rsidRDefault="00091BB5" w:rsidP="00091BB5">
      <w:pPr>
        <w:ind w:firstLine="720"/>
        <w:jc w:val="both"/>
        <w:rPr>
          <w:lang w:val="en-US"/>
        </w:rPr>
      </w:pPr>
      <w:proofErr w:type="gramStart"/>
      <w:r w:rsidRPr="00091BB5">
        <w:rPr>
          <w:lang w:val="en-US"/>
        </w:rPr>
        <w:t>we</w:t>
      </w:r>
      <w:proofErr w:type="gramEnd"/>
      <w:r w:rsidRPr="00091BB5">
        <w:rPr>
          <w:lang w:val="en-US"/>
        </w:rPr>
        <w:t xml:space="preserve"> recommend that development efforts</w:t>
      </w:r>
    </w:p>
    <w:p w:rsidR="00091BB5" w:rsidRPr="00091BB5" w:rsidRDefault="00091BB5" w:rsidP="00091BB5">
      <w:pPr>
        <w:ind w:firstLine="720"/>
        <w:jc w:val="both"/>
        <w:rPr>
          <w:lang w:val="en-US"/>
        </w:rPr>
      </w:pPr>
      <w:proofErr w:type="gramStart"/>
      <w:r w:rsidRPr="00091BB5">
        <w:rPr>
          <w:lang w:val="en-US"/>
        </w:rPr>
        <w:t>implement</w:t>
      </w:r>
      <w:proofErr w:type="gramEnd"/>
      <w:r w:rsidRPr="00091BB5">
        <w:rPr>
          <w:lang w:val="en-US"/>
        </w:rPr>
        <w:t xml:space="preserve"> a UCD process from the early stages</w:t>
      </w:r>
    </w:p>
    <w:p w:rsidR="00091BB5" w:rsidRPr="00091BB5" w:rsidRDefault="00091BB5" w:rsidP="00091BB5">
      <w:pPr>
        <w:ind w:firstLine="720"/>
        <w:jc w:val="both"/>
        <w:rPr>
          <w:lang w:val="en-US"/>
        </w:rPr>
      </w:pPr>
      <w:proofErr w:type="gramStart"/>
      <w:r w:rsidRPr="00091BB5">
        <w:rPr>
          <w:lang w:val="en-US"/>
        </w:rPr>
        <w:t>of</w:t>
      </w:r>
      <w:proofErr w:type="gramEnd"/>
      <w:r w:rsidRPr="00091BB5">
        <w:rPr>
          <w:lang w:val="en-US"/>
        </w:rPr>
        <w:t xml:space="preserve"> design. We believe that only then will</w:t>
      </w:r>
    </w:p>
    <w:p w:rsidR="00091BB5" w:rsidRPr="00091BB5" w:rsidRDefault="00091BB5" w:rsidP="00091BB5">
      <w:pPr>
        <w:ind w:firstLine="720"/>
        <w:jc w:val="both"/>
        <w:rPr>
          <w:lang w:val="en-US"/>
        </w:rPr>
      </w:pPr>
      <w:proofErr w:type="spellStart"/>
      <w:proofErr w:type="gramStart"/>
      <w:r w:rsidRPr="00091BB5">
        <w:rPr>
          <w:lang w:val="en-US"/>
        </w:rPr>
        <w:t>mHealth</w:t>
      </w:r>
      <w:proofErr w:type="spellEnd"/>
      <w:proofErr w:type="gramEnd"/>
      <w:r w:rsidRPr="00091BB5">
        <w:rPr>
          <w:lang w:val="en-US"/>
        </w:rPr>
        <w:t xml:space="preserve"> apps meet users’ expectations, lead to</w:t>
      </w:r>
    </w:p>
    <w:p w:rsidR="00091BB5" w:rsidRPr="00091BB5" w:rsidRDefault="00091BB5" w:rsidP="00091BB5">
      <w:pPr>
        <w:ind w:firstLine="720"/>
        <w:jc w:val="both"/>
        <w:rPr>
          <w:lang w:val="en-US"/>
        </w:rPr>
      </w:pPr>
      <w:proofErr w:type="gramStart"/>
      <w:r w:rsidRPr="00091BB5">
        <w:rPr>
          <w:lang w:val="en-US"/>
        </w:rPr>
        <w:t>improved</w:t>
      </w:r>
      <w:proofErr w:type="gramEnd"/>
      <w:r w:rsidRPr="00091BB5">
        <w:rPr>
          <w:lang w:val="en-US"/>
        </w:rPr>
        <w:t xml:space="preserve"> self-care, and ultimately improve user</w:t>
      </w:r>
    </w:p>
    <w:p w:rsidR="00091BB5" w:rsidRPr="00091BB5" w:rsidRDefault="00091BB5" w:rsidP="00091BB5">
      <w:pPr>
        <w:ind w:firstLine="720"/>
        <w:jc w:val="both"/>
        <w:rPr>
          <w:lang w:val="en-US"/>
        </w:rPr>
      </w:pPr>
      <w:proofErr w:type="gramStart"/>
      <w:r w:rsidRPr="00091BB5">
        <w:rPr>
          <w:lang w:val="en-US"/>
        </w:rPr>
        <w:t>health</w:t>
      </w:r>
      <w:proofErr w:type="gramEnd"/>
      <w:r w:rsidRPr="00091BB5">
        <w:rPr>
          <w:lang w:val="en-US"/>
        </w:rPr>
        <w:t xml:space="preserve"> outcomes. </w:t>
      </w:r>
    </w:p>
    <w:p w:rsidR="00091BB5" w:rsidRPr="00091BB5" w:rsidRDefault="00091BB5" w:rsidP="00091BB5">
      <w:pPr>
        <w:ind w:firstLine="720"/>
        <w:jc w:val="both"/>
        <w:rPr>
          <w:lang w:val="en-US"/>
        </w:rPr>
      </w:pPr>
    </w:p>
    <w:p w:rsidR="00091BB5" w:rsidRPr="00091BB5" w:rsidRDefault="00091BB5" w:rsidP="00091BB5">
      <w:pPr>
        <w:ind w:firstLine="720"/>
        <w:jc w:val="both"/>
        <w:rPr>
          <w:lang w:val="en-US"/>
        </w:rPr>
      </w:pPr>
      <w:r w:rsidRPr="00091BB5">
        <w:rPr>
          <w:lang w:val="en-US"/>
        </w:rPr>
        <w:t>32. FDA. Human Factors (Medical Devices)—Human</w:t>
      </w:r>
    </w:p>
    <w:p w:rsidR="00091BB5" w:rsidRPr="00091BB5" w:rsidRDefault="00091BB5" w:rsidP="00091BB5">
      <w:pPr>
        <w:ind w:firstLine="720"/>
        <w:jc w:val="both"/>
        <w:rPr>
          <w:lang w:val="en-US"/>
        </w:rPr>
      </w:pPr>
      <w:r w:rsidRPr="00091BB5">
        <w:rPr>
          <w:lang w:val="en-US"/>
        </w:rPr>
        <w:t>Factors Implications of the New GMP Rule.</w:t>
      </w:r>
    </w:p>
    <w:p w:rsidR="00091BB5" w:rsidRPr="00091BB5" w:rsidRDefault="00091BB5" w:rsidP="00091BB5">
      <w:pPr>
        <w:ind w:firstLine="720"/>
        <w:jc w:val="both"/>
        <w:rPr>
          <w:lang w:val="en-US"/>
        </w:rPr>
      </w:pPr>
      <w:r w:rsidRPr="00091BB5">
        <w:rPr>
          <w:lang w:val="en-US"/>
        </w:rPr>
        <w:t>Overall Requirements of the New Quality System</w:t>
      </w:r>
    </w:p>
    <w:p w:rsidR="00091BB5" w:rsidRPr="00091BB5" w:rsidRDefault="00091BB5" w:rsidP="00091BB5">
      <w:pPr>
        <w:ind w:firstLine="720"/>
        <w:jc w:val="both"/>
        <w:rPr>
          <w:lang w:val="en-US"/>
        </w:rPr>
      </w:pPr>
      <w:r w:rsidRPr="00091BB5">
        <w:rPr>
          <w:lang w:val="en-US"/>
        </w:rPr>
        <w:t>Regulation. Center for Devices and Radiological</w:t>
      </w:r>
    </w:p>
    <w:p w:rsidR="00091BB5" w:rsidRPr="00091BB5" w:rsidRDefault="00091BB5" w:rsidP="00091BB5">
      <w:pPr>
        <w:ind w:firstLine="720"/>
        <w:jc w:val="both"/>
        <w:rPr>
          <w:lang w:val="en-US"/>
        </w:rPr>
      </w:pPr>
      <w:r w:rsidRPr="00091BB5">
        <w:rPr>
          <w:lang w:val="en-US"/>
        </w:rPr>
        <w:t>Health, U.S. Food and Drug Administration.</w:t>
      </w:r>
    </w:p>
    <w:p w:rsidR="00091BB5" w:rsidRPr="00091BB5" w:rsidRDefault="00091BB5" w:rsidP="00091BB5">
      <w:pPr>
        <w:ind w:firstLine="720"/>
        <w:jc w:val="both"/>
        <w:rPr>
          <w:lang w:val="en-US"/>
        </w:rPr>
      </w:pPr>
      <w:r w:rsidRPr="00091BB5">
        <w:rPr>
          <w:lang w:val="en-US"/>
        </w:rPr>
        <w:t>Available at: www.fda.gov/medicaldevices/</w:t>
      </w:r>
    </w:p>
    <w:p w:rsidR="00091BB5" w:rsidRPr="00091BB5" w:rsidRDefault="00091BB5" w:rsidP="00091BB5">
      <w:pPr>
        <w:ind w:firstLine="720"/>
        <w:jc w:val="both"/>
        <w:rPr>
          <w:lang w:val="en-US"/>
        </w:rPr>
      </w:pPr>
      <w:proofErr w:type="spellStart"/>
      <w:proofErr w:type="gramStart"/>
      <w:r w:rsidRPr="00091BB5">
        <w:rPr>
          <w:lang w:val="en-US"/>
        </w:rPr>
        <w:t>deviceregulationandguidance</w:t>
      </w:r>
      <w:proofErr w:type="spellEnd"/>
      <w:r w:rsidRPr="00091BB5">
        <w:rPr>
          <w:lang w:val="en-US"/>
        </w:rPr>
        <w:t>/</w:t>
      </w:r>
      <w:proofErr w:type="spellStart"/>
      <w:r w:rsidRPr="00091BB5">
        <w:rPr>
          <w:lang w:val="en-US"/>
        </w:rPr>
        <w:t>humanfactors</w:t>
      </w:r>
      <w:proofErr w:type="spellEnd"/>
      <w:proofErr w:type="gramEnd"/>
      <w:r w:rsidRPr="00091BB5">
        <w:rPr>
          <w:lang w:val="en-US"/>
        </w:rPr>
        <w:t>/</w:t>
      </w:r>
    </w:p>
    <w:p w:rsidR="00091BB5" w:rsidRPr="00762FD6" w:rsidRDefault="00091BB5" w:rsidP="00091BB5">
      <w:pPr>
        <w:ind w:firstLine="720"/>
        <w:jc w:val="both"/>
        <w:rPr>
          <w:lang w:val="en-US"/>
        </w:rPr>
      </w:pPr>
      <w:proofErr w:type="gramStart"/>
      <w:r w:rsidRPr="00091BB5">
        <w:rPr>
          <w:lang w:val="en-US"/>
        </w:rPr>
        <w:t>ucm119215.htm</w:t>
      </w:r>
      <w:proofErr w:type="gramEnd"/>
      <w:r w:rsidRPr="00091BB5">
        <w:rPr>
          <w:lang w:val="en-US"/>
        </w:rPr>
        <w:t>. Accessed May 28, 2012.</w:t>
      </w:r>
    </w:p>
    <w:p w:rsidR="00762FD6" w:rsidRPr="000C6E9E" w:rsidRDefault="00762FD6" w:rsidP="00A512E6">
      <w:pPr>
        <w:ind w:firstLine="720"/>
        <w:jc w:val="both"/>
        <w:rPr>
          <w:lang w:val="en-US"/>
        </w:rPr>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ED166C" w:rsidRDefault="00ED166C" w:rsidP="001B441F">
      <w:pPr>
        <w:ind w:firstLine="720"/>
        <w:jc w:val="both"/>
      </w:pPr>
    </w:p>
    <w:p w:rsidR="006117AE" w:rsidRPr="007B3210" w:rsidRDefault="00A32A45" w:rsidP="00A32A45">
      <w:pPr>
        <w:pStyle w:val="Heading1"/>
        <w:numPr>
          <w:ilvl w:val="0"/>
          <w:numId w:val="5"/>
        </w:numPr>
      </w:pPr>
      <w:r>
        <w:lastRenderedPageBreak/>
        <w:t>Ц</w:t>
      </w:r>
      <w:r w:rsidR="001F7E15">
        <w:t>елн</w:t>
      </w:r>
      <w:r w:rsidR="00B72A27">
        <w:t>и</w:t>
      </w:r>
      <w:r w:rsidR="008B7DEC">
        <w:t xml:space="preserve"> групи</w:t>
      </w:r>
    </w:p>
    <w:p w:rsidR="006666A9" w:rsidRDefault="00A32A45" w:rsidP="00A32A45">
      <w:pPr>
        <w:pStyle w:val="Heading2"/>
        <w:numPr>
          <w:ilvl w:val="1"/>
          <w:numId w:val="5"/>
        </w:numPr>
      </w:pPr>
      <w:r>
        <w:t>Опис</w:t>
      </w:r>
    </w:p>
    <w:p w:rsidR="00B72A27" w:rsidRDefault="00A57F7D" w:rsidP="00A57F7D">
      <w:pPr>
        <w:ind w:firstLine="720"/>
        <w:jc w:val="both"/>
        <w:rPr>
          <w:rFonts w:cstheme="minorHAnsi"/>
        </w:rPr>
      </w:pPr>
      <w:r w:rsidRPr="00A57F7D">
        <w:rPr>
          <w:rFonts w:cstheme="minorHAnsi"/>
        </w:rPr>
        <w:t>Целн</w:t>
      </w:r>
      <w:r w:rsidR="00B72A27">
        <w:rPr>
          <w:rFonts w:cstheme="minorHAnsi"/>
        </w:rPr>
        <w:t>и</w:t>
      </w:r>
      <w:r w:rsidRPr="00A57F7D">
        <w:rPr>
          <w:rFonts w:cstheme="minorHAnsi"/>
        </w:rPr>
        <w:t xml:space="preserve"> груп</w:t>
      </w:r>
      <w:r w:rsidR="00B72A27">
        <w:rPr>
          <w:rFonts w:cstheme="minorHAnsi"/>
        </w:rPr>
        <w:t>и на</w:t>
      </w:r>
      <w:r w:rsidRPr="00A57F7D">
        <w:rPr>
          <w:rFonts w:cstheme="minorHAnsi"/>
        </w:rPr>
        <w:t xml:space="preserve">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p>
    <w:p w:rsidR="00A57F7D" w:rsidRDefault="00A57F7D" w:rsidP="00A57F7D">
      <w:pPr>
        <w:ind w:firstLine="720"/>
        <w:jc w:val="both"/>
        <w:rPr>
          <w:rFonts w:cstheme="minorHAnsi"/>
        </w:rPr>
      </w:pPr>
      <w:r>
        <w:t>Бројот на луѓе со хронични или долготрајни физички и ментални болести се з</w:t>
      </w:r>
      <w:r w:rsidR="00B72A27">
        <w:t>г</w:t>
      </w:r>
      <w:r>
        <w:t>олемува. Многу од тие луѓе мора да научат како да живеат со таа болест. Здравствените организации</w:t>
      </w:r>
      <w:r w:rsidR="00B72A27">
        <w:t>,</w:t>
      </w:r>
      <w:r>
        <w:t xml:space="preserve"> пак</w:t>
      </w:r>
      <w:r w:rsidR="00B72A27">
        <w:t>,</w:t>
      </w:r>
      <w:r>
        <w:t xml:space="preserve">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w:t>
      </w:r>
      <w:r w:rsidR="00B72A27">
        <w:rPr>
          <w:rFonts w:cstheme="minorHAnsi"/>
        </w:rPr>
        <w:t xml:space="preserve"> пациенти</w:t>
      </w:r>
      <w:r w:rsidRPr="00A57F7D">
        <w:rPr>
          <w:rFonts w:cstheme="minorHAnsi"/>
        </w:rPr>
        <w:t xml:space="preserve">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FF29E3">
      <w:pPr>
        <w:ind w:firstLine="720"/>
        <w:jc w:val="both"/>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72A27" w:rsidRDefault="00B72A27" w:rsidP="00B72A27">
      <w:pPr>
        <w:ind w:firstLine="720"/>
        <w:jc w:val="both"/>
        <w:rPr>
          <w:rFonts w:cstheme="minorHAnsi"/>
        </w:rPr>
      </w:pPr>
      <w:r w:rsidRPr="007F5BD5">
        <w:rPr>
          <w:rFonts w:cstheme="minorHAnsi"/>
          <w:highlight w:val="yellow"/>
        </w:rPr>
        <w:t>Тука и опис за лекарите како целна група!!! Што им треба, што бараат да има во решението. Нешто е кажано во главата погоре и подолу, ама и тука да има.</w:t>
      </w:r>
    </w:p>
    <w:p w:rsidR="00B72A27" w:rsidRDefault="00B72A27" w:rsidP="00FF29E3">
      <w:pPr>
        <w:ind w:firstLine="720"/>
        <w:jc w:val="both"/>
        <w:rPr>
          <w:rFonts w:cstheme="minorHAnsi"/>
        </w:rPr>
      </w:pPr>
    </w:p>
    <w:p w:rsidR="00FF29E3" w:rsidRPr="00FF29E3" w:rsidRDefault="00FF29E3" w:rsidP="00FF29E3">
      <w:pPr>
        <w:pStyle w:val="Heading2"/>
        <w:numPr>
          <w:ilvl w:val="1"/>
          <w:numId w:val="5"/>
        </w:numPr>
      </w:pPr>
      <w:r>
        <w:t>Начин на третман</w:t>
      </w:r>
    </w:p>
    <w:p w:rsidR="00FF29E3" w:rsidRDefault="00FF29E3" w:rsidP="00A745ED">
      <w:pPr>
        <w:pStyle w:val="Heading3"/>
        <w:numPr>
          <w:ilvl w:val="2"/>
          <w:numId w:val="5"/>
        </w:numPr>
      </w:pPr>
      <w:r>
        <w:t>Пациенти</w:t>
      </w: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за нив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A745ED" w:rsidRDefault="00A745ED" w:rsidP="00A745ED">
      <w:pPr>
        <w:pStyle w:val="Heading3"/>
        <w:numPr>
          <w:ilvl w:val="2"/>
          <w:numId w:val="5"/>
        </w:numPr>
      </w:pPr>
      <w:r>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A745ED" w:rsidRDefault="005919B7" w:rsidP="005919B7">
      <w:pPr>
        <w:pStyle w:val="Heading3"/>
        <w:numPr>
          <w:ilvl w:val="2"/>
          <w:numId w:val="5"/>
        </w:numPr>
        <w:rPr>
          <w:lang w:val="en-US"/>
        </w:rPr>
      </w:pPr>
      <w:r>
        <w:t>Процес</w:t>
      </w:r>
    </w:p>
    <w:p w:rsidR="005919B7" w:rsidRDefault="005919B7" w:rsidP="005919B7">
      <w:pPr>
        <w:ind w:firstLine="720"/>
        <w:jc w:val="both"/>
      </w:pPr>
      <w:r>
        <w:t xml:space="preserve">Целосниот процес низ кој поминуваат пациентите болни од </w:t>
      </w:r>
      <w:r w:rsidR="00C54BC9">
        <w:t xml:space="preserve">хронични опструктивни белодробни заболувања и дијабетес </w:t>
      </w:r>
      <w:r>
        <w:t>е илустриран на следната слика.</w:t>
      </w:r>
    </w:p>
    <w:p w:rsidR="005919B7" w:rsidRPr="00B51B55" w:rsidRDefault="00004051" w:rsidP="005919B7">
      <w:pPr>
        <w:ind w:firstLine="720"/>
        <w:jc w:val="both"/>
        <w:rPr>
          <w:lang w:val="en-US"/>
        </w:rPr>
      </w:pPr>
      <w:r>
        <w:rPr>
          <w:noProof/>
          <w:lang w:val="en-US"/>
        </w:rPr>
        <w:lastRenderedPageBreak/>
        <w:drawing>
          <wp:inline distT="0" distB="0" distL="0" distR="0">
            <wp:extent cx="5201285"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inline>
        </w:drawing>
      </w: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B85FF0" w:rsidRPr="00697437" w:rsidRDefault="00697437" w:rsidP="00697437">
      <w:pPr>
        <w:ind w:firstLine="720"/>
        <w:jc w:val="both"/>
      </w:pPr>
      <w:r>
        <w:t xml:space="preserve">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се состои од мерење на функцијата на белите дробови, забележување на </w:t>
      </w:r>
      <w:r>
        <w:lastRenderedPageBreak/>
        <w:t>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завнисност од напредокот на пациентот, планот за напредок редовно се ажурира.</w:t>
      </w:r>
    </w:p>
    <w:p w:rsidR="0094592F" w:rsidRDefault="0094592F" w:rsidP="00E83410">
      <w:pPr>
        <w:ind w:firstLine="720"/>
        <w:rPr>
          <w:rFonts w:cstheme="minorHAnsi"/>
        </w:rPr>
      </w:pPr>
    </w:p>
    <w:p w:rsidR="0094592F" w:rsidRDefault="0094592F" w:rsidP="00697437">
      <w:pPr>
        <w:pStyle w:val="Heading1"/>
        <w:numPr>
          <w:ilvl w:val="0"/>
          <w:numId w:val="5"/>
        </w:numPr>
      </w:pPr>
      <w:r>
        <w:t>Еволуција</w:t>
      </w:r>
      <w:r w:rsidR="007C532E">
        <w:t xml:space="preserve"> на апликацијата</w:t>
      </w: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Pr="0094592F">
        <w:rPr>
          <w:rFonts w:cstheme="minorHAnsi"/>
        </w:rPr>
        <w:t xml:space="preserve"> интерактивно развивање.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-271203</wp:posOffset>
            </wp:positionH>
            <wp:positionV relativeFrom="paragraph">
              <wp:posOffset>290946</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lastRenderedPageBreak/>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w:t>
      </w:r>
      <w:r>
        <w:lastRenderedPageBreak/>
        <w:t>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lastRenderedPageBreak/>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proofErr w:type="spellStart"/>
      <w:r>
        <w:rPr>
          <w:lang w:val="en-US"/>
        </w:rPr>
        <w:t>Teorija</w:t>
      </w:r>
      <w:proofErr w:type="spellEnd"/>
      <w:r>
        <w:rPr>
          <w:lang w:val="en-US"/>
        </w:rPr>
        <w:t xml:space="preserve"> </w:t>
      </w:r>
      <w:proofErr w:type="spellStart"/>
      <w:r>
        <w:rPr>
          <w:lang w:val="en-US"/>
        </w:rPr>
        <w:t>za</w:t>
      </w:r>
      <w:proofErr w:type="spellEnd"/>
      <w:r>
        <w:rPr>
          <w:lang w:val="en-US"/>
        </w:rPr>
        <w:t xml:space="preserve"> </w:t>
      </w:r>
      <w:r w:rsidRPr="00012C28">
        <w:rPr>
          <w:lang w:val="en-US"/>
        </w:rPr>
        <w:t xml:space="preserve">Usability Testing </w:t>
      </w:r>
      <w:proofErr w:type="gramStart"/>
      <w:r w:rsidRPr="00012C28">
        <w:rPr>
          <w:lang w:val="en-US"/>
        </w:rPr>
        <w:t>Of</w:t>
      </w:r>
      <w:proofErr w:type="gramEnd"/>
      <w:r w:rsidRPr="00012C28">
        <w:rPr>
          <w:lang w:val="en-US"/>
        </w:rPr>
        <w:t xml:space="preserve"> Mobile Applications: A Step-By-Step Guide</w:t>
      </w:r>
    </w:p>
    <w:p w:rsidR="00012C28" w:rsidRPr="00012C28" w:rsidRDefault="00012C28" w:rsidP="00012C28">
      <w:pPr>
        <w:rPr>
          <w:lang w:val="en-US"/>
        </w:rPr>
      </w:pPr>
      <w:proofErr w:type="spellStart"/>
      <w:r>
        <w:rPr>
          <w:lang w:val="en-US"/>
        </w:rPr>
        <w:t>Mnogu</w:t>
      </w:r>
      <w:proofErr w:type="spellEnd"/>
      <w:r>
        <w:rPr>
          <w:lang w:val="en-US"/>
        </w:rPr>
        <w:t xml:space="preserve"> </w:t>
      </w:r>
      <w:proofErr w:type="spellStart"/>
      <w:r>
        <w:rPr>
          <w:lang w:val="en-US"/>
        </w:rPr>
        <w:t>moze</w:t>
      </w:r>
      <w:proofErr w:type="spellEnd"/>
      <w:r>
        <w:rPr>
          <w:lang w:val="en-US"/>
        </w:rPr>
        <w:t xml:space="preserve"> da se </w:t>
      </w:r>
      <w:proofErr w:type="spellStart"/>
      <w:r>
        <w:rPr>
          <w:lang w:val="en-US"/>
        </w:rPr>
        <w:t>napise</w:t>
      </w:r>
      <w:proofErr w:type="spellEnd"/>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E2C02" w:rsidRPr="004D3334" w:rsidRDefault="00EE2C02" w:rsidP="00DB632B">
      <w:pPr>
        <w:rPr>
          <w:lang w:val="en-US"/>
        </w:rPr>
      </w:pPr>
      <w:r>
        <w:rPr>
          <w:lang w:val="en-US"/>
        </w:rPr>
        <w:t xml:space="preserve">[4] </w:t>
      </w:r>
      <w:r w:rsidR="00AB2D93" w:rsidRPr="00AB2D93">
        <w:rPr>
          <w:lang w:val="en-US"/>
        </w:rPr>
        <w:t xml:space="preserve">How are clinicians involved in EHR planning? A process analysis case study of a Region in Denmark, ARTICLE in STUDIES IN HEALTH TECHNOLOGY AND INFORMATICS · JANUARY 2010, Aalborg </w:t>
      </w:r>
      <w:proofErr w:type="gramStart"/>
      <w:r w:rsidR="00AB2D93" w:rsidRPr="00AB2D93">
        <w:rPr>
          <w:lang w:val="en-US"/>
        </w:rPr>
        <w:t>University ,</w:t>
      </w:r>
      <w:proofErr w:type="gramEnd"/>
      <w:r w:rsidR="00AB2D93" w:rsidRPr="00AB2D93">
        <w:rPr>
          <w:lang w:val="en-US"/>
        </w:rPr>
        <w:t xml:space="preserve"> Anna Marie Balling </w:t>
      </w:r>
      <w:proofErr w:type="spellStart"/>
      <w:r w:rsidR="00AB2D93" w:rsidRPr="00AB2D93">
        <w:rPr>
          <w:lang w:val="en-US"/>
        </w:rPr>
        <w:t>Høstgaard</w:t>
      </w:r>
      <w:proofErr w:type="spellEnd"/>
      <w:r w:rsidR="00AB2D93" w:rsidRPr="00AB2D93">
        <w:rPr>
          <w:lang w:val="en-US"/>
        </w:rPr>
        <w:t xml:space="preserve">, </w:t>
      </w:r>
      <w:proofErr w:type="spellStart"/>
      <w:r w:rsidR="00AB2D93" w:rsidRPr="00AB2D93">
        <w:rPr>
          <w:lang w:val="en-US"/>
        </w:rPr>
        <w:t>Pernille</w:t>
      </w:r>
      <w:proofErr w:type="spellEnd"/>
      <w:r w:rsidR="00AB2D93" w:rsidRPr="00AB2D93">
        <w:rPr>
          <w:lang w:val="en-US"/>
        </w:rPr>
        <w:t xml:space="preserve"> </w:t>
      </w:r>
      <w:proofErr w:type="spellStart"/>
      <w:r w:rsidR="00AB2D93" w:rsidRPr="00AB2D93">
        <w:rPr>
          <w:lang w:val="en-US"/>
        </w:rPr>
        <w:t>Bertelsen</w:t>
      </w:r>
      <w:proofErr w:type="spellEnd"/>
      <w:r w:rsidR="00AB2D93" w:rsidRPr="00AB2D93">
        <w:rPr>
          <w:lang w:val="en-US"/>
        </w:rPr>
        <w:t xml:space="preserve">, Christian </w:t>
      </w:r>
      <w:proofErr w:type="spellStart"/>
      <w:r w:rsidR="00AB2D93" w:rsidRPr="00AB2D93">
        <w:rPr>
          <w:lang w:val="en-US"/>
        </w:rPr>
        <w:t>Nøhr</w:t>
      </w:r>
      <w:proofErr w:type="spellEnd"/>
    </w:p>
    <w:p w:rsidR="00AB2D93" w:rsidRDefault="00FA5EA2" w:rsidP="00C60A91">
      <w:pPr>
        <w:rPr>
          <w:lang w:val="en-US"/>
        </w:rPr>
      </w:pPr>
      <w:r>
        <w:rPr>
          <w:lang w:val="en-US"/>
        </w:rPr>
        <w:t xml:space="preserve">[5] </w:t>
      </w:r>
      <w:proofErr w:type="spellStart"/>
      <w:r w:rsidR="00AB2D93" w:rsidRPr="00AB2D93">
        <w:rPr>
          <w:lang w:val="en-US"/>
        </w:rPr>
        <w:t>Boruff</w:t>
      </w:r>
      <w:proofErr w:type="spellEnd"/>
      <w:r w:rsidR="00AB2D93" w:rsidRPr="00AB2D93">
        <w:rPr>
          <w:lang w:val="en-US"/>
        </w:rPr>
        <w:t xml:space="preserve"> JT, </w:t>
      </w:r>
      <w:proofErr w:type="spellStart"/>
      <w:r w:rsidR="00AB2D93" w:rsidRPr="00AB2D93">
        <w:rPr>
          <w:lang w:val="en-US"/>
        </w:rPr>
        <w:t>Storie</w:t>
      </w:r>
      <w:proofErr w:type="spellEnd"/>
      <w:r w:rsidR="00AB2D93" w:rsidRPr="00AB2D93">
        <w:rPr>
          <w:lang w:val="en-US"/>
        </w:rPr>
        <w:t xml:space="preserve"> D. Mobile devices in medicine: a survey of how medical students, residents, and faculty use smartphones and other mobile devices to find information. J Med </w:t>
      </w:r>
      <w:proofErr w:type="spellStart"/>
      <w:r w:rsidR="00AB2D93" w:rsidRPr="00AB2D93">
        <w:rPr>
          <w:lang w:val="en-US"/>
        </w:rPr>
        <w:t>Libr</w:t>
      </w:r>
      <w:proofErr w:type="spellEnd"/>
      <w:r w:rsidR="00AB2D93" w:rsidRPr="00AB2D93">
        <w:rPr>
          <w:lang w:val="en-US"/>
        </w:rPr>
        <w:t xml:space="preserve"> Assoc. 2014</w:t>
      </w:r>
      <w:proofErr w:type="gramStart"/>
      <w:r w:rsidR="00AB2D93" w:rsidRPr="00AB2D93">
        <w:rPr>
          <w:lang w:val="en-US"/>
        </w:rPr>
        <w:t>;102:22</w:t>
      </w:r>
      <w:proofErr w:type="gramEnd"/>
      <w:r w:rsidR="00AB2D93" w:rsidRPr="00AB2D93">
        <w:rPr>
          <w:lang w:val="en-US"/>
        </w:rPr>
        <w:t xml:space="preserve">-30. </w:t>
      </w:r>
    </w:p>
    <w:p w:rsidR="00AB2D93" w:rsidRDefault="008A49A7" w:rsidP="00C60A91">
      <w:pPr>
        <w:rPr>
          <w:lang w:val="en-US"/>
        </w:rPr>
      </w:pPr>
      <w:r>
        <w:rPr>
          <w:lang w:val="en-US"/>
        </w:rPr>
        <w:t xml:space="preserve">[6] </w:t>
      </w:r>
      <w:proofErr w:type="spellStart"/>
      <w:r w:rsidR="00AB2D93" w:rsidRPr="00AB2D93">
        <w:rPr>
          <w:lang w:val="en-US"/>
        </w:rPr>
        <w:t>Reitzin</w:t>
      </w:r>
      <w:proofErr w:type="spellEnd"/>
      <w:r w:rsidR="00AB2D93" w:rsidRPr="00AB2D93">
        <w:rPr>
          <w:lang w:val="en-US"/>
        </w:rPr>
        <w:t xml:space="preserve"> J. Infographic: doctors prescribing more health apps. </w:t>
      </w:r>
      <w:proofErr w:type="spellStart"/>
      <w:proofErr w:type="gramStart"/>
      <w:r w:rsidR="00AB2D93" w:rsidRPr="00AB2D93">
        <w:rPr>
          <w:lang w:val="en-US"/>
        </w:rPr>
        <w:t>mHealthWatch</w:t>
      </w:r>
      <w:proofErr w:type="spellEnd"/>
      <w:proofErr w:type="gramEnd"/>
      <w:r w:rsidR="00AB2D93" w:rsidRPr="00AB2D93">
        <w:rPr>
          <w:lang w:val="en-US"/>
        </w:rPr>
        <w:t xml:space="preserve">. May 2, 2013. http://mhealthwatch.com/infographic-doctors-prescribing-more-mobile-health-apps-20185/ Accessed January 28, 2015. </w:t>
      </w:r>
    </w:p>
    <w:p w:rsidR="00AB2D93" w:rsidRDefault="00F11C9F" w:rsidP="00F11C9F">
      <w:pPr>
        <w:rPr>
          <w:lang w:val="en-US"/>
        </w:rPr>
      </w:pPr>
      <w:r>
        <w:rPr>
          <w:lang w:val="en-US"/>
        </w:rPr>
        <w:t xml:space="preserve">[72] </w:t>
      </w:r>
      <w:r w:rsidRPr="00F11C9F">
        <w:rPr>
          <w:lang w:val="en-US"/>
        </w:rPr>
        <w:t xml:space="preserve">Jane </w:t>
      </w:r>
      <w:proofErr w:type="spellStart"/>
      <w:r w:rsidRPr="00F11C9F">
        <w:rPr>
          <w:lang w:val="en-US"/>
        </w:rPr>
        <w:t>Grimson</w:t>
      </w:r>
      <w:proofErr w:type="spellEnd"/>
      <w:r w:rsidRPr="00F11C9F">
        <w:rPr>
          <w:lang w:val="en-US"/>
        </w:rPr>
        <w:t xml:space="preserve">, William </w:t>
      </w:r>
      <w:proofErr w:type="spellStart"/>
      <w:r w:rsidRPr="00F11C9F">
        <w:rPr>
          <w:lang w:val="en-US"/>
        </w:rPr>
        <w:t>Grimson</w:t>
      </w:r>
      <w:proofErr w:type="spellEnd"/>
      <w:proofErr w:type="gramStart"/>
      <w:r w:rsidRPr="00F11C9F">
        <w:rPr>
          <w:lang w:val="en-US"/>
        </w:rPr>
        <w:t>,,</w:t>
      </w:r>
      <w:proofErr w:type="gramEnd"/>
      <w:r w:rsidRPr="00F11C9F">
        <w:rPr>
          <w:lang w:val="en-US"/>
        </w:rPr>
        <w:t xml:space="preserve"> Wilhelm </w:t>
      </w:r>
      <w:proofErr w:type="spellStart"/>
      <w:r w:rsidRPr="00F11C9F">
        <w:rPr>
          <w:lang w:val="en-US"/>
        </w:rPr>
        <w:t>Hasselbring</w:t>
      </w:r>
      <w:proofErr w:type="spellEnd"/>
      <w:r w:rsidRPr="00F11C9F">
        <w:rPr>
          <w:lang w:val="en-US"/>
        </w:rPr>
        <w:t>, “The SI Challenge in</w:t>
      </w:r>
      <w:r>
        <w:rPr>
          <w:lang w:val="en-US"/>
        </w:rPr>
        <w:t xml:space="preserve"> </w:t>
      </w:r>
      <w:r w:rsidRPr="00F11C9F">
        <w:rPr>
          <w:lang w:val="en-US"/>
        </w:rPr>
        <w:t>the Health Care”, Communications of the ACM, June 2000/Vol. 43, No. 6</w:t>
      </w:r>
    </w:p>
    <w:p w:rsidR="00AB2D93" w:rsidRDefault="009A21E5" w:rsidP="00C60A91">
      <w:pPr>
        <w:rPr>
          <w:lang w:val="en-US"/>
        </w:rPr>
      </w:pPr>
      <w:r w:rsidRPr="009A21E5">
        <w:rPr>
          <w:lang w:val="en-US"/>
        </w:rPr>
        <w:t>[</w:t>
      </w:r>
      <w:r>
        <w:t>82</w:t>
      </w:r>
      <w:r w:rsidRPr="009A21E5">
        <w:rPr>
          <w:lang w:val="en-US"/>
        </w:rPr>
        <w:t xml:space="preserve">] Van </w:t>
      </w:r>
      <w:proofErr w:type="spellStart"/>
      <w:r w:rsidRPr="009A21E5">
        <w:rPr>
          <w:lang w:val="en-US"/>
        </w:rPr>
        <w:t>Bemmel</w:t>
      </w:r>
      <w:proofErr w:type="spellEnd"/>
      <w:r w:rsidRPr="009A21E5">
        <w:rPr>
          <w:lang w:val="en-US"/>
        </w:rPr>
        <w:t xml:space="preserve">, </w:t>
      </w:r>
      <w:proofErr w:type="spellStart"/>
      <w:r w:rsidRPr="009A21E5">
        <w:rPr>
          <w:lang w:val="en-US"/>
        </w:rPr>
        <w:t>Musen</w:t>
      </w:r>
      <w:proofErr w:type="spellEnd"/>
      <w:r w:rsidRPr="009A21E5">
        <w:rPr>
          <w:lang w:val="en-US"/>
        </w:rPr>
        <w:t>, “Handbook of Medical Informatics”. Springer, 1997.</w:t>
      </w:r>
    </w:p>
    <w:p w:rsidR="009A21E5" w:rsidRDefault="006958DF" w:rsidP="006958DF">
      <w:pPr>
        <w:rPr>
          <w:lang w:val="en-US"/>
        </w:rPr>
      </w:pPr>
      <w:r>
        <w:rPr>
          <w:lang w:val="en-US"/>
        </w:rPr>
        <w:t xml:space="preserve">[99] </w:t>
      </w:r>
      <w:r w:rsidRPr="006958DF">
        <w:rPr>
          <w:lang w:val="en-US"/>
        </w:rPr>
        <w:t xml:space="preserve">M. Leavitt, “Medscape's response to the Institute of Medicine Report: Crossing the quality chasm: a new health system for the 21st century,” </w:t>
      </w:r>
      <w:proofErr w:type="spellStart"/>
      <w:r w:rsidRPr="006958DF">
        <w:rPr>
          <w:lang w:val="en-US"/>
        </w:rPr>
        <w:t>MedGenMed</w:t>
      </w:r>
      <w:proofErr w:type="spellEnd"/>
      <w:r w:rsidRPr="006958DF">
        <w:rPr>
          <w:lang w:val="en-US"/>
        </w:rPr>
        <w:t>, vol. 3, p. 2,</w:t>
      </w:r>
      <w:r>
        <w:rPr>
          <w:lang w:val="en-US"/>
        </w:rPr>
        <w:t xml:space="preserve"> </w:t>
      </w:r>
      <w:r w:rsidRPr="006958DF">
        <w:rPr>
          <w:lang w:val="en-US"/>
        </w:rPr>
        <w:t>2001.</w:t>
      </w:r>
    </w:p>
    <w:p w:rsidR="00717165" w:rsidRDefault="00717165" w:rsidP="00717165">
      <w:pPr>
        <w:rPr>
          <w:lang w:val="en-US"/>
        </w:rPr>
      </w:pPr>
      <w:r>
        <w:rPr>
          <w:lang w:val="en-US"/>
        </w:rPr>
        <w:lastRenderedPageBreak/>
        <w:t xml:space="preserve">[434] </w:t>
      </w:r>
      <w:proofErr w:type="spellStart"/>
      <w:r w:rsidRPr="00717165">
        <w:rPr>
          <w:lang w:val="en-US"/>
        </w:rPr>
        <w:t>Holl</w:t>
      </w:r>
      <w:proofErr w:type="spellEnd"/>
      <w:r w:rsidRPr="00717165">
        <w:rPr>
          <w:lang w:val="en-US"/>
        </w:rPr>
        <w:t xml:space="preserve"> R et al. Insulin Injection Regimens and</w:t>
      </w:r>
      <w:r>
        <w:rPr>
          <w:lang w:val="en-US"/>
        </w:rPr>
        <w:t xml:space="preserve"> </w:t>
      </w:r>
      <w:r w:rsidRPr="00717165">
        <w:rPr>
          <w:lang w:val="en-US"/>
        </w:rPr>
        <w:t>Metabolic Control in an International Survey of</w:t>
      </w:r>
      <w:r>
        <w:rPr>
          <w:lang w:val="en-US"/>
        </w:rPr>
        <w:t xml:space="preserve"> </w:t>
      </w:r>
      <w:r w:rsidRPr="00717165">
        <w:rPr>
          <w:lang w:val="en-US"/>
        </w:rPr>
        <w:t>Adolescents with Type 1 Diabetes Over 3 Years:</w:t>
      </w:r>
      <w:r>
        <w:rPr>
          <w:lang w:val="en-US"/>
        </w:rPr>
        <w:t xml:space="preserve"> </w:t>
      </w:r>
      <w:r w:rsidRPr="00717165">
        <w:rPr>
          <w:lang w:val="en-US"/>
        </w:rPr>
        <w:t xml:space="preserve">Results from the </w:t>
      </w:r>
      <w:proofErr w:type="spellStart"/>
      <w:r w:rsidRPr="00717165">
        <w:rPr>
          <w:lang w:val="en-US"/>
        </w:rPr>
        <w:t>Hvidore</w:t>
      </w:r>
      <w:proofErr w:type="spellEnd"/>
      <w:r w:rsidRPr="00717165">
        <w:rPr>
          <w:lang w:val="en-US"/>
        </w:rPr>
        <w:t xml:space="preserve"> Study Group. Euro </w:t>
      </w:r>
      <w:proofErr w:type="spellStart"/>
      <w:r w:rsidRPr="00717165">
        <w:rPr>
          <w:lang w:val="en-US"/>
        </w:rPr>
        <w:t>JPed</w:t>
      </w:r>
      <w:proofErr w:type="spellEnd"/>
      <w:r w:rsidRPr="00717165">
        <w:rPr>
          <w:lang w:val="en-US"/>
        </w:rPr>
        <w:t>. 2003; 162(1):22-29.</w:t>
      </w:r>
    </w:p>
    <w:p w:rsidR="00717165" w:rsidRDefault="00A512E6" w:rsidP="000C6E9E">
      <w:pPr>
        <w:rPr>
          <w:lang w:val="en-US"/>
        </w:rPr>
      </w:pPr>
      <w:r>
        <w:rPr>
          <w:lang w:val="en-US"/>
        </w:rPr>
        <w:t xml:space="preserve">[333] </w:t>
      </w:r>
      <w:r w:rsidRPr="00A512E6">
        <w:rPr>
          <w:lang w:val="en-US"/>
        </w:rPr>
        <w:t xml:space="preserve">Tara McCurdie, </w:t>
      </w:r>
      <w:proofErr w:type="spellStart"/>
      <w:r w:rsidRPr="00A512E6">
        <w:rPr>
          <w:lang w:val="en-US"/>
        </w:rPr>
        <w:t>Svetlena</w:t>
      </w:r>
      <w:proofErr w:type="spellEnd"/>
      <w:r w:rsidRPr="00A512E6">
        <w:rPr>
          <w:lang w:val="en-US"/>
        </w:rPr>
        <w:t xml:space="preserve"> </w:t>
      </w:r>
      <w:proofErr w:type="spellStart"/>
      <w:r w:rsidRPr="00A512E6">
        <w:rPr>
          <w:lang w:val="en-US"/>
        </w:rPr>
        <w:t>Taneva</w:t>
      </w:r>
      <w:proofErr w:type="spellEnd"/>
      <w:r w:rsidRPr="00A512E6">
        <w:rPr>
          <w:lang w:val="en-US"/>
        </w:rPr>
        <w:t xml:space="preserve">, Mark </w:t>
      </w:r>
      <w:proofErr w:type="spellStart"/>
      <w:r w:rsidRPr="00A512E6">
        <w:rPr>
          <w:lang w:val="en-US"/>
        </w:rPr>
        <w:t>Casselman</w:t>
      </w:r>
      <w:proofErr w:type="spellEnd"/>
      <w:r w:rsidRPr="00A512E6">
        <w:rPr>
          <w:lang w:val="en-US"/>
        </w:rPr>
        <w:t xml:space="preserve">, Melanie </w:t>
      </w:r>
      <w:proofErr w:type="spellStart"/>
      <w:r w:rsidRPr="00A512E6">
        <w:rPr>
          <w:lang w:val="en-US"/>
        </w:rPr>
        <w:t>Yeung,Cassie</w:t>
      </w:r>
      <w:proofErr w:type="spellEnd"/>
      <w:r w:rsidRPr="00A512E6">
        <w:rPr>
          <w:lang w:val="en-US"/>
        </w:rPr>
        <w:t xml:space="preserve"> McDaniel, Wayne Ho, and Joseph </w:t>
      </w:r>
      <w:proofErr w:type="spellStart"/>
      <w:r w:rsidRPr="00A512E6">
        <w:rPr>
          <w:lang w:val="en-US"/>
        </w:rPr>
        <w:t>Cafazzo</w:t>
      </w:r>
      <w:proofErr w:type="spellEnd"/>
      <w:r w:rsidR="000C6E9E">
        <w:rPr>
          <w:lang w:val="en-US"/>
        </w:rPr>
        <w:t>, “</w:t>
      </w:r>
      <w:proofErr w:type="spellStart"/>
      <w:r w:rsidR="000C6E9E" w:rsidRPr="000C6E9E">
        <w:rPr>
          <w:lang w:val="en-US"/>
        </w:rPr>
        <w:t>mHealth</w:t>
      </w:r>
      <w:proofErr w:type="spellEnd"/>
      <w:r w:rsidR="000C6E9E" w:rsidRPr="000C6E9E">
        <w:rPr>
          <w:lang w:val="en-US"/>
        </w:rPr>
        <w:t xml:space="preserve"> Consumer Apps</w:t>
      </w:r>
      <w:r w:rsidR="000C6E9E">
        <w:rPr>
          <w:lang w:val="en-US"/>
        </w:rPr>
        <w:t xml:space="preserve">: </w:t>
      </w:r>
      <w:r w:rsidR="000C6E9E" w:rsidRPr="000C6E9E">
        <w:rPr>
          <w:lang w:val="en-US"/>
        </w:rPr>
        <w:t>The Case for User-Centered Design</w:t>
      </w:r>
      <w:r w:rsidR="000C6E9E">
        <w:rPr>
          <w:lang w:val="en-US"/>
        </w:rPr>
        <w:t xml:space="preserve">”, </w:t>
      </w:r>
      <w:r w:rsidR="000C6E9E">
        <w:t>2012</w:t>
      </w:r>
    </w:p>
    <w:p w:rsidR="00717165" w:rsidRDefault="00717165" w:rsidP="00717165">
      <w:pPr>
        <w:rPr>
          <w:lang w:val="en-US"/>
        </w:rPr>
      </w:pPr>
    </w:p>
    <w:p w:rsidR="009A21E5" w:rsidRDefault="005A64D2" w:rsidP="005A64D2">
      <w:pPr>
        <w:rPr>
          <w:lang w:val="en-US"/>
        </w:rPr>
      </w:pPr>
      <w:r>
        <w:rPr>
          <w:lang w:val="en-US"/>
        </w:rPr>
        <w:t xml:space="preserve">[55] </w:t>
      </w:r>
      <w:proofErr w:type="spellStart"/>
      <w:r w:rsidRPr="005A64D2">
        <w:rPr>
          <w:lang w:val="en-US"/>
        </w:rPr>
        <w:t>Cresswell</w:t>
      </w:r>
      <w:proofErr w:type="spellEnd"/>
      <w:r w:rsidRPr="005A64D2">
        <w:rPr>
          <w:lang w:val="en-US"/>
        </w:rPr>
        <w:t>,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516DB8" w:rsidRDefault="00516DB8" w:rsidP="00516DB8">
      <w:pPr>
        <w:rPr>
          <w:lang w:val="en-US"/>
        </w:rPr>
      </w:pPr>
      <w:r>
        <w:rPr>
          <w:lang w:val="en-US"/>
        </w:rPr>
        <w:t xml:space="preserve">[919] </w:t>
      </w:r>
      <w:r w:rsidRPr="00516DB8">
        <w:rPr>
          <w:lang w:val="en-US"/>
        </w:rPr>
        <w:t>Law for Healthcare. Official Gazette of the Republic of Macedonia. No. 10/2013, 87/2013,</w:t>
      </w:r>
      <w:r>
        <w:rPr>
          <w:lang w:val="en-US"/>
        </w:rPr>
        <w:t xml:space="preserve"> </w:t>
      </w:r>
      <w:r w:rsidRPr="00516DB8">
        <w:rPr>
          <w:lang w:val="en-US"/>
        </w:rPr>
        <w:t>132/2013, and 164/2013.</w:t>
      </w:r>
    </w:p>
    <w:p w:rsidR="00516DB8" w:rsidRDefault="00516DB8" w:rsidP="00516DB8">
      <w:pPr>
        <w:rPr>
          <w:lang w:val="en-US"/>
        </w:rPr>
      </w:pPr>
      <w:r>
        <w:rPr>
          <w:lang w:val="en-US"/>
        </w:rPr>
        <w:t xml:space="preserve">[878] </w:t>
      </w:r>
      <w:r w:rsidRPr="00516DB8">
        <w:rPr>
          <w:lang w:val="en-US"/>
        </w:rPr>
        <w:t>Health Insurance Fund of Macedonia, Technical documentation of e-services. [Online].</w:t>
      </w:r>
      <w:r>
        <w:rPr>
          <w:lang w:val="en-US"/>
        </w:rPr>
        <w:t xml:space="preserve"> </w:t>
      </w:r>
      <w:r w:rsidRPr="00516DB8">
        <w:rPr>
          <w:lang w:val="en-US"/>
        </w:rPr>
        <w:t>Available at: www.fzo.org.mk. (</w:t>
      </w:r>
      <w:proofErr w:type="gramStart"/>
      <w:r w:rsidRPr="00516DB8">
        <w:rPr>
          <w:lang w:val="en-US"/>
        </w:rPr>
        <w:t>current</w:t>
      </w:r>
      <w:proofErr w:type="gramEnd"/>
      <w:r w:rsidRPr="00516DB8">
        <w:rPr>
          <w:lang w:val="en-US"/>
        </w:rPr>
        <w:t xml:space="preserve"> September 2015)</w:t>
      </w:r>
      <w:r w:rsidRPr="00516DB8">
        <w:rPr>
          <w:lang w:val="en-US"/>
        </w:rPr>
        <w:cr/>
      </w:r>
    </w:p>
    <w:p w:rsidR="009A21E5" w:rsidRDefault="009A21E5" w:rsidP="00C60A91">
      <w:pPr>
        <w:rPr>
          <w:lang w:val="en-US"/>
        </w:rPr>
      </w:pPr>
    </w:p>
    <w:p w:rsidR="001374DC" w:rsidRDefault="003D4DF5" w:rsidP="00C60A91">
      <w:pPr>
        <w:rPr>
          <w:rFonts w:ascii="Arial" w:hAnsi="Arial" w:cs="Arial"/>
          <w:color w:val="000000"/>
          <w:sz w:val="19"/>
          <w:szCs w:val="19"/>
          <w:shd w:val="clear" w:color="auto" w:fill="FFFFFF"/>
        </w:rPr>
      </w:pPr>
      <w:r>
        <w:rPr>
          <w:rFonts w:ascii="Arial" w:hAnsi="Arial" w:cs="Arial"/>
          <w:color w:val="000000"/>
          <w:sz w:val="19"/>
          <w:szCs w:val="19"/>
          <w:shd w:val="clear" w:color="auto" w:fill="FFFFFF"/>
          <w:lang w:val="en-US"/>
        </w:rPr>
        <w:t xml:space="preserve">[7] </w:t>
      </w:r>
      <w:r>
        <w:rPr>
          <w:rFonts w:ascii="Arial" w:hAnsi="Arial" w:cs="Arial"/>
          <w:color w:val="000000"/>
          <w:sz w:val="19"/>
          <w:szCs w:val="19"/>
          <w:shd w:val="clear" w:color="auto" w:fill="FFFFFF"/>
        </w:rPr>
        <w:t>Scher DL. Should you recommend health apps? Medscape Business of Medicine. May 7, 2013.</w:t>
      </w:r>
      <w:r>
        <w:rPr>
          <w:rStyle w:val="apple-converted-space"/>
          <w:rFonts w:ascii="Arial" w:hAnsi="Arial" w:cs="Arial"/>
          <w:color w:val="000000"/>
          <w:sz w:val="19"/>
          <w:szCs w:val="19"/>
          <w:shd w:val="clear" w:color="auto" w:fill="FFFFFF"/>
        </w:rPr>
        <w:t> </w:t>
      </w:r>
      <w:hyperlink r:id="rId16" w:history="1">
        <w:r>
          <w:rPr>
            <w:rStyle w:val="Hyperlink"/>
            <w:rFonts w:ascii="Arial" w:hAnsi="Arial" w:cs="Arial"/>
            <w:color w:val="5757A6"/>
            <w:sz w:val="19"/>
            <w:szCs w:val="19"/>
            <w:shd w:val="clear" w:color="auto" w:fill="FFFFFF"/>
          </w:rPr>
          <w:t>http://www.medscape.com/viewarticle/803503</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Pr="003D4DF5" w:rsidRDefault="003D4DF5" w:rsidP="00C60A91">
      <w:pPr>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 xml:space="preserve">[8] </w:t>
      </w:r>
      <w:r>
        <w:rPr>
          <w:rFonts w:ascii="Arial" w:hAnsi="Arial" w:cs="Arial"/>
          <w:color w:val="000000"/>
          <w:sz w:val="19"/>
          <w:szCs w:val="19"/>
          <w:shd w:val="clear" w:color="auto" w:fill="FFFFFF"/>
        </w:rPr>
        <w:t>Stethoscopes and smartphones: physicians turn to digital tools to boost patient outcomes. PR Newswire. May 29, 2014.</w:t>
      </w:r>
      <w:r>
        <w:rPr>
          <w:rStyle w:val="apple-converted-space"/>
          <w:rFonts w:ascii="Arial" w:hAnsi="Arial" w:cs="Arial"/>
          <w:color w:val="000000"/>
          <w:sz w:val="19"/>
          <w:szCs w:val="19"/>
          <w:shd w:val="clear" w:color="auto" w:fill="FFFFFF"/>
        </w:rPr>
        <w:t> </w:t>
      </w:r>
      <w:hyperlink r:id="rId17" w:history="1">
        <w:r>
          <w:rPr>
            <w:rStyle w:val="Hyperlink"/>
            <w:rFonts w:ascii="Arial" w:hAnsi="Arial" w:cs="Arial"/>
            <w:color w:val="5757A6"/>
            <w:sz w:val="19"/>
            <w:szCs w:val="19"/>
            <w:shd w:val="clear" w:color="auto" w:fill="FFFFFF"/>
          </w:rPr>
          <w:t>http://www.prnewswire.com/news-releases/stethoscopes-and-smartphones-physicians-turn-to-digital-tools-to-boost-patient-outcomes-261089461.html</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C52F80" w:rsidRDefault="00C52F80" w:rsidP="00C52F80">
      <w:r>
        <w:t>[9] Mark N. Frolick, “Using Electronic Medical Records to Improve Patient Care: The St. Jude Children’s Research Hospital Case”, Digital information system, 2009.</w:t>
      </w:r>
    </w:p>
    <w:p w:rsidR="00B727BF" w:rsidRDefault="00B727BF" w:rsidP="00C52F80">
      <w:r>
        <w:rPr>
          <w:lang w:val="en-US"/>
        </w:rPr>
        <w:t xml:space="preserve">[10] </w:t>
      </w:r>
      <w:r>
        <w:t>Edward H. Shortliffe, “The Evolution of Electronic Medical Records”, Academic Medicine 1999</w:t>
      </w:r>
      <w:proofErr w:type="gramStart"/>
      <w:r>
        <w:t>;74</w:t>
      </w:r>
      <w:proofErr w:type="gramEnd"/>
      <w:r>
        <w:t>(4):414-419</w:t>
      </w:r>
    </w:p>
    <w:p w:rsidR="00610F41" w:rsidRPr="00610F41" w:rsidRDefault="00610F41" w:rsidP="00610F41">
      <w:pPr>
        <w:rPr>
          <w:lang w:val="en-US"/>
        </w:rPr>
      </w:pPr>
      <w:r>
        <w:rPr>
          <w:lang w:val="en-US"/>
        </w:rPr>
        <w:t xml:space="preserve">[11] </w:t>
      </w:r>
      <w:r w:rsidRPr="00610F41">
        <w:rPr>
          <w:lang w:val="en-US"/>
        </w:rPr>
        <w:t>How are clinicians involved in EHR planning? A</w:t>
      </w:r>
      <w:r>
        <w:rPr>
          <w:lang w:val="en-US"/>
        </w:rPr>
        <w:t xml:space="preserve"> </w:t>
      </w:r>
      <w:r w:rsidRPr="00610F41">
        <w:rPr>
          <w:lang w:val="en-US"/>
        </w:rPr>
        <w:t xml:space="preserve">process analysis case study of a Region </w:t>
      </w:r>
      <w:r>
        <w:rPr>
          <w:lang w:val="en-US"/>
        </w:rPr>
        <w:t>i</w:t>
      </w:r>
      <w:r w:rsidRPr="00610F41">
        <w:rPr>
          <w:lang w:val="en-US"/>
        </w:rPr>
        <w:t>n</w:t>
      </w:r>
      <w:r>
        <w:rPr>
          <w:lang w:val="en-US"/>
        </w:rPr>
        <w:t xml:space="preserve"> </w:t>
      </w:r>
      <w:r w:rsidRPr="00610F41">
        <w:rPr>
          <w:lang w:val="en-US"/>
        </w:rPr>
        <w:t>Denmark</w:t>
      </w:r>
    </w:p>
    <w:p w:rsidR="00610F41" w:rsidRDefault="00610F41" w:rsidP="00610F41">
      <w:pPr>
        <w:rPr>
          <w:lang w:val="en-US"/>
        </w:rPr>
      </w:pPr>
      <w:r w:rsidRPr="00610F41">
        <w:rPr>
          <w:lang w:val="en-US"/>
        </w:rPr>
        <w:t>ARTICLE in STUDIES IN HEALTH TECHNOLOGY AND INFORMATICS · JANUARY 2010</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Anna Marie Balling Høstgaard</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Pernille Bertelsen</w:t>
      </w:r>
    </w:p>
    <w:p w:rsidR="00610F41" w:rsidRPr="00610F41" w:rsidRDefault="00610F41" w:rsidP="00610F41">
      <w:pPr>
        <w:rPr>
          <w:lang w:val="en-US"/>
        </w:rPr>
      </w:pPr>
      <w:r>
        <w:rPr>
          <w:rFonts w:ascii="SourceSansPro-Regular" w:hAnsi="SourceSansPro-Regular" w:cs="SourceSansPro-Regular"/>
          <w:color w:val="55B2F6"/>
          <w:sz w:val="20"/>
          <w:szCs w:val="20"/>
        </w:rPr>
        <w:t>Christian Nøhr</w:t>
      </w:r>
    </w:p>
    <w:p w:rsidR="001B441F" w:rsidRDefault="001B441F" w:rsidP="001B441F">
      <w:pPr>
        <w:shd w:val="clear" w:color="auto" w:fill="FFFFFF"/>
        <w:rPr>
          <w:rFonts w:ascii="Arial" w:hAnsi="Arial" w:cs="Arial"/>
          <w:b/>
          <w:bCs/>
          <w:color w:val="333333"/>
          <w:sz w:val="30"/>
          <w:szCs w:val="30"/>
        </w:rPr>
      </w:pPr>
      <w:r>
        <w:rPr>
          <w:rFonts w:ascii="Arial" w:hAnsi="Arial" w:cs="Arial"/>
          <w:color w:val="000000"/>
          <w:sz w:val="19"/>
          <w:szCs w:val="19"/>
          <w:shd w:val="clear" w:color="auto" w:fill="FFFFFF"/>
          <w:lang w:val="en-US"/>
        </w:rPr>
        <w:t xml:space="preserve">[12] </w:t>
      </w:r>
      <w:r>
        <w:rPr>
          <w:rFonts w:ascii="Arial" w:hAnsi="Arial" w:cs="Arial"/>
          <w:b/>
          <w:bCs/>
          <w:color w:val="333333"/>
          <w:sz w:val="30"/>
          <w:szCs w:val="30"/>
        </w:rPr>
        <w:t>User-Centered Design</w:t>
      </w:r>
    </w:p>
    <w:p w:rsidR="001B441F" w:rsidRDefault="001B441F" w:rsidP="001B441F">
      <w:pPr>
        <w:shd w:val="clear" w:color="auto" w:fill="FFFFFF"/>
        <w:rPr>
          <w:rFonts w:ascii="Arial" w:hAnsi="Arial" w:cs="Arial"/>
          <w:color w:val="333333"/>
          <w:sz w:val="27"/>
          <w:szCs w:val="27"/>
        </w:rPr>
      </w:pPr>
      <w:r>
        <w:rPr>
          <w:rFonts w:ascii="Arial" w:hAnsi="Arial" w:cs="Arial"/>
          <w:color w:val="333333"/>
          <w:sz w:val="27"/>
          <w:szCs w:val="27"/>
        </w:rPr>
        <w:t>A Developer's Guide to Building User-Friendly Applications</w:t>
      </w:r>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By </w:t>
      </w:r>
      <w:hyperlink r:id="rId18" w:anchor="tab_04_2" w:history="1">
        <w:r>
          <w:rPr>
            <w:rStyle w:val="Hyperlink"/>
            <w:rFonts w:ascii="Arial" w:hAnsi="Arial" w:cs="Arial"/>
            <w:color w:val="207CC1"/>
            <w:sz w:val="18"/>
            <w:szCs w:val="18"/>
          </w:rPr>
          <w:t>Travis Lowdermilk</w:t>
        </w:r>
      </w:hyperlink>
    </w:p>
    <w:p w:rsidR="001A0DD4" w:rsidRPr="001A0DD4" w:rsidRDefault="001B441F" w:rsidP="00B32D96">
      <w:pPr>
        <w:shd w:val="clear" w:color="auto" w:fill="FFFFFF"/>
        <w:rPr>
          <w:lang w:val="en-US"/>
        </w:rPr>
      </w:pPr>
      <w:r>
        <w:rPr>
          <w:rFonts w:ascii="Arial" w:hAnsi="Arial" w:cs="Arial"/>
          <w:color w:val="333333"/>
          <w:sz w:val="18"/>
          <w:szCs w:val="18"/>
        </w:rPr>
        <w:t>Publisher: O'Reilly Media</w:t>
      </w:r>
    </w:p>
    <w:sectPr w:rsidR="001A0DD4" w:rsidRPr="001A0DD4" w:rsidSect="00D6020C">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4F4" w:rsidRDefault="001254F4" w:rsidP="00D6020C">
      <w:pPr>
        <w:spacing w:after="0" w:line="240" w:lineRule="auto"/>
      </w:pPr>
      <w:r>
        <w:separator/>
      </w:r>
    </w:p>
  </w:endnote>
  <w:endnote w:type="continuationSeparator" w:id="0">
    <w:p w:rsidR="001254F4" w:rsidRDefault="001254F4"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ourceSansPro-Regular">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091BB5">
          <w:rPr>
            <w:noProof/>
          </w:rPr>
          <w:t>12</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4F4" w:rsidRDefault="001254F4" w:rsidP="00D6020C">
      <w:pPr>
        <w:spacing w:after="0" w:line="240" w:lineRule="auto"/>
      </w:pPr>
      <w:r>
        <w:separator/>
      </w:r>
    </w:p>
  </w:footnote>
  <w:footnote w:type="continuationSeparator" w:id="0">
    <w:p w:rsidR="001254F4" w:rsidRDefault="001254F4"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6"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1"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15"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17"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16"/>
  </w:num>
  <w:num w:numId="5">
    <w:abstractNumId w:val="6"/>
  </w:num>
  <w:num w:numId="6">
    <w:abstractNumId w:val="8"/>
  </w:num>
  <w:num w:numId="7">
    <w:abstractNumId w:val="9"/>
  </w:num>
  <w:num w:numId="8">
    <w:abstractNumId w:val="15"/>
  </w:num>
  <w:num w:numId="9">
    <w:abstractNumId w:val="14"/>
  </w:num>
  <w:num w:numId="10">
    <w:abstractNumId w:val="10"/>
  </w:num>
  <w:num w:numId="11">
    <w:abstractNumId w:val="0"/>
  </w:num>
  <w:num w:numId="12">
    <w:abstractNumId w:val="12"/>
  </w:num>
  <w:num w:numId="13">
    <w:abstractNumId w:val="5"/>
  </w:num>
  <w:num w:numId="14">
    <w:abstractNumId w:val="3"/>
  </w:num>
  <w:num w:numId="15">
    <w:abstractNumId w:val="2"/>
  </w:num>
  <w:num w:numId="16">
    <w:abstractNumId w:val="1"/>
  </w:num>
  <w:num w:numId="17">
    <w:abstractNumId w:val="11"/>
  </w:num>
  <w:num w:numId="18">
    <w:abstractNumId w:val="13"/>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21743"/>
    <w:rsid w:val="0004369F"/>
    <w:rsid w:val="00056A0E"/>
    <w:rsid w:val="00062DA4"/>
    <w:rsid w:val="000878A5"/>
    <w:rsid w:val="00091BB5"/>
    <w:rsid w:val="000959AF"/>
    <w:rsid w:val="00096B1C"/>
    <w:rsid w:val="000C6E9E"/>
    <w:rsid w:val="000E3ED5"/>
    <w:rsid w:val="001254F4"/>
    <w:rsid w:val="001374DC"/>
    <w:rsid w:val="00177EAF"/>
    <w:rsid w:val="00186C48"/>
    <w:rsid w:val="00190633"/>
    <w:rsid w:val="00195544"/>
    <w:rsid w:val="001A0DD4"/>
    <w:rsid w:val="001B15BA"/>
    <w:rsid w:val="001B441F"/>
    <w:rsid w:val="001B4FAD"/>
    <w:rsid w:val="001D1DE2"/>
    <w:rsid w:val="001F39A1"/>
    <w:rsid w:val="001F4A01"/>
    <w:rsid w:val="001F7E15"/>
    <w:rsid w:val="0021286A"/>
    <w:rsid w:val="0024519D"/>
    <w:rsid w:val="00247578"/>
    <w:rsid w:val="00253E78"/>
    <w:rsid w:val="002552EE"/>
    <w:rsid w:val="0026308D"/>
    <w:rsid w:val="00263439"/>
    <w:rsid w:val="00266A55"/>
    <w:rsid w:val="002707BE"/>
    <w:rsid w:val="002959D0"/>
    <w:rsid w:val="002A12D6"/>
    <w:rsid w:val="002A6A54"/>
    <w:rsid w:val="002C2873"/>
    <w:rsid w:val="002C5A76"/>
    <w:rsid w:val="002D7355"/>
    <w:rsid w:val="002E0E51"/>
    <w:rsid w:val="002E18DE"/>
    <w:rsid w:val="002E7B7B"/>
    <w:rsid w:val="002F7AF7"/>
    <w:rsid w:val="003078AE"/>
    <w:rsid w:val="003079BA"/>
    <w:rsid w:val="0031280E"/>
    <w:rsid w:val="00343BA1"/>
    <w:rsid w:val="00380D7E"/>
    <w:rsid w:val="00382FC0"/>
    <w:rsid w:val="00397AC5"/>
    <w:rsid w:val="003A05B1"/>
    <w:rsid w:val="003B0E9E"/>
    <w:rsid w:val="003D4DF5"/>
    <w:rsid w:val="003E5C5F"/>
    <w:rsid w:val="003F10A4"/>
    <w:rsid w:val="003F630E"/>
    <w:rsid w:val="00412DF0"/>
    <w:rsid w:val="00422DFA"/>
    <w:rsid w:val="00433096"/>
    <w:rsid w:val="00457FB7"/>
    <w:rsid w:val="00460759"/>
    <w:rsid w:val="00472F8E"/>
    <w:rsid w:val="00484DF3"/>
    <w:rsid w:val="004A730B"/>
    <w:rsid w:val="004B3AE3"/>
    <w:rsid w:val="004D3334"/>
    <w:rsid w:val="004E7D2B"/>
    <w:rsid w:val="004F7815"/>
    <w:rsid w:val="00516DB8"/>
    <w:rsid w:val="00545127"/>
    <w:rsid w:val="00572A03"/>
    <w:rsid w:val="0057428F"/>
    <w:rsid w:val="00577A1D"/>
    <w:rsid w:val="005919B7"/>
    <w:rsid w:val="00595B00"/>
    <w:rsid w:val="005A1B9C"/>
    <w:rsid w:val="005A64D2"/>
    <w:rsid w:val="005B1856"/>
    <w:rsid w:val="005B4576"/>
    <w:rsid w:val="005C2E0F"/>
    <w:rsid w:val="005C57C2"/>
    <w:rsid w:val="005D4837"/>
    <w:rsid w:val="005F14F8"/>
    <w:rsid w:val="00610F41"/>
    <w:rsid w:val="006117AE"/>
    <w:rsid w:val="0063490F"/>
    <w:rsid w:val="00652674"/>
    <w:rsid w:val="00660102"/>
    <w:rsid w:val="0066188D"/>
    <w:rsid w:val="006666A9"/>
    <w:rsid w:val="00676C9E"/>
    <w:rsid w:val="00676E4E"/>
    <w:rsid w:val="006958DF"/>
    <w:rsid w:val="00697437"/>
    <w:rsid w:val="006A5695"/>
    <w:rsid w:val="006B62AC"/>
    <w:rsid w:val="006D682B"/>
    <w:rsid w:val="006E5915"/>
    <w:rsid w:val="00717165"/>
    <w:rsid w:val="00740511"/>
    <w:rsid w:val="00762FD6"/>
    <w:rsid w:val="007874C6"/>
    <w:rsid w:val="00795E59"/>
    <w:rsid w:val="007A2393"/>
    <w:rsid w:val="007A53A6"/>
    <w:rsid w:val="007B3210"/>
    <w:rsid w:val="007C532E"/>
    <w:rsid w:val="007D697D"/>
    <w:rsid w:val="007E7494"/>
    <w:rsid w:val="007F670F"/>
    <w:rsid w:val="0081628C"/>
    <w:rsid w:val="00820B2B"/>
    <w:rsid w:val="00842A1D"/>
    <w:rsid w:val="008A0EFD"/>
    <w:rsid w:val="008A3C17"/>
    <w:rsid w:val="008A3C50"/>
    <w:rsid w:val="008A46F2"/>
    <w:rsid w:val="008A49A7"/>
    <w:rsid w:val="008B7DEC"/>
    <w:rsid w:val="008E4AAA"/>
    <w:rsid w:val="009054B0"/>
    <w:rsid w:val="0093047C"/>
    <w:rsid w:val="0094262C"/>
    <w:rsid w:val="0094592F"/>
    <w:rsid w:val="009527F0"/>
    <w:rsid w:val="009539E8"/>
    <w:rsid w:val="009A21E5"/>
    <w:rsid w:val="009B5596"/>
    <w:rsid w:val="009B5EEA"/>
    <w:rsid w:val="00A16588"/>
    <w:rsid w:val="00A215A3"/>
    <w:rsid w:val="00A21895"/>
    <w:rsid w:val="00A24B34"/>
    <w:rsid w:val="00A32A45"/>
    <w:rsid w:val="00A512E6"/>
    <w:rsid w:val="00A51A95"/>
    <w:rsid w:val="00A57F7D"/>
    <w:rsid w:val="00A745ED"/>
    <w:rsid w:val="00A7552A"/>
    <w:rsid w:val="00A97D49"/>
    <w:rsid w:val="00A97D4B"/>
    <w:rsid w:val="00AA4919"/>
    <w:rsid w:val="00AB2D93"/>
    <w:rsid w:val="00AB3312"/>
    <w:rsid w:val="00AE4BA2"/>
    <w:rsid w:val="00AF4780"/>
    <w:rsid w:val="00AF5856"/>
    <w:rsid w:val="00B258C3"/>
    <w:rsid w:val="00B302E1"/>
    <w:rsid w:val="00B32D96"/>
    <w:rsid w:val="00B4785C"/>
    <w:rsid w:val="00B51B55"/>
    <w:rsid w:val="00B56703"/>
    <w:rsid w:val="00B727BF"/>
    <w:rsid w:val="00B72A27"/>
    <w:rsid w:val="00B80714"/>
    <w:rsid w:val="00B85FF0"/>
    <w:rsid w:val="00B86E7E"/>
    <w:rsid w:val="00BA0304"/>
    <w:rsid w:val="00BA1F66"/>
    <w:rsid w:val="00BD3FF8"/>
    <w:rsid w:val="00BD5725"/>
    <w:rsid w:val="00C07CBA"/>
    <w:rsid w:val="00C14D20"/>
    <w:rsid w:val="00C17048"/>
    <w:rsid w:val="00C31004"/>
    <w:rsid w:val="00C52768"/>
    <w:rsid w:val="00C52F80"/>
    <w:rsid w:val="00C54BC9"/>
    <w:rsid w:val="00C57302"/>
    <w:rsid w:val="00C60A91"/>
    <w:rsid w:val="00C674BF"/>
    <w:rsid w:val="00C8244B"/>
    <w:rsid w:val="00C8463B"/>
    <w:rsid w:val="00C85AF1"/>
    <w:rsid w:val="00CD4192"/>
    <w:rsid w:val="00CE6065"/>
    <w:rsid w:val="00CF0886"/>
    <w:rsid w:val="00CF4CD7"/>
    <w:rsid w:val="00D162DE"/>
    <w:rsid w:val="00D6020C"/>
    <w:rsid w:val="00D77B39"/>
    <w:rsid w:val="00D837F3"/>
    <w:rsid w:val="00DA0707"/>
    <w:rsid w:val="00DB3BA4"/>
    <w:rsid w:val="00DB632B"/>
    <w:rsid w:val="00DB7AE2"/>
    <w:rsid w:val="00DD6888"/>
    <w:rsid w:val="00DE2B2E"/>
    <w:rsid w:val="00DF01F5"/>
    <w:rsid w:val="00E02C94"/>
    <w:rsid w:val="00E05630"/>
    <w:rsid w:val="00E11CF2"/>
    <w:rsid w:val="00E22563"/>
    <w:rsid w:val="00E27205"/>
    <w:rsid w:val="00E3274A"/>
    <w:rsid w:val="00E465AD"/>
    <w:rsid w:val="00E47416"/>
    <w:rsid w:val="00E70FC9"/>
    <w:rsid w:val="00E73CD4"/>
    <w:rsid w:val="00E83410"/>
    <w:rsid w:val="00EB5915"/>
    <w:rsid w:val="00EC0C60"/>
    <w:rsid w:val="00ED166C"/>
    <w:rsid w:val="00EE2C02"/>
    <w:rsid w:val="00EE447F"/>
    <w:rsid w:val="00EF1098"/>
    <w:rsid w:val="00EF5819"/>
    <w:rsid w:val="00F11C9F"/>
    <w:rsid w:val="00F14150"/>
    <w:rsid w:val="00F92284"/>
    <w:rsid w:val="00FA5DC7"/>
    <w:rsid w:val="00FA5EA2"/>
    <w:rsid w:val="00FB45DC"/>
    <w:rsid w:val="00FC70B7"/>
    <w:rsid w:val="00FD23EE"/>
    <w:rsid w:val="00FE505E"/>
    <w:rsid w:val="00FF29E3"/>
    <w:rsid w:val="00FF6D5C"/>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95BD"/>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59"/>
    <w:rPr>
      <w:rFonts w:ascii="Roboto" w:hAnsi="Roboto"/>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6A54"/>
    <w:pPr>
      <w:keepNext/>
      <w:keepLines/>
      <w:spacing w:before="40" w:after="0"/>
      <w:outlineLvl w:val="1"/>
    </w:pPr>
    <w:rPr>
      <w:rFonts w:ascii="Roboto Light" w:eastAsiaTheme="majorEastAsia" w:hAnsi="Roboto Ligh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12D6"/>
    <w:pPr>
      <w:keepNext/>
      <w:keepLines/>
      <w:spacing w:before="40" w:after="0"/>
      <w:outlineLvl w:val="2"/>
    </w:pPr>
    <w:rPr>
      <w:rFonts w:ascii="Roboto Light" w:eastAsiaTheme="majorEastAsia" w:hAnsi="Roboto Light"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6A54"/>
    <w:rPr>
      <w:rFonts w:ascii="Roboto Light" w:eastAsiaTheme="majorEastAsia" w:hAnsi="Roboto Light"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2A12D6"/>
    <w:rPr>
      <w:rFonts w:ascii="Roboto Light" w:eastAsiaTheme="majorEastAsia" w:hAnsi="Roboto Light" w:cstheme="majorBidi"/>
      <w:color w:val="1F4D78" w:themeColor="accent1" w:themeShade="7F"/>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op.oreilly.com/product/0636920028741.d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rnewswire.com/news-releases/stethoscopes-and-smartphones-physicians-turn-to-digital-tools-to-boost-patient-outcomes-261089461.html" TargetMode="External"/><Relationship Id="rId2" Type="http://schemas.openxmlformats.org/officeDocument/2006/relationships/numbering" Target="numbering.xml"/><Relationship Id="rId16" Type="http://schemas.openxmlformats.org/officeDocument/2006/relationships/hyperlink" Target="http://www.medscape.com/viewarticle/8035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D6615-52DA-457A-9023-8E7BB325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21</Pages>
  <Words>6190</Words>
  <Characters>35285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40</cp:revision>
  <dcterms:created xsi:type="dcterms:W3CDTF">2017-05-13T14:25:00Z</dcterms:created>
  <dcterms:modified xsi:type="dcterms:W3CDTF">2017-05-16T23:19:00Z</dcterms:modified>
</cp:coreProperties>
</file>