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3868">
      <w:pPr>
        <w:pStyle w:val="3"/>
        <w:tabs>
          <w:tab w:val="left" w:pos="0"/>
        </w:tabs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623868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623868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623868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623868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B94A00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2pt;height:90pt" fillcolor="#b2b2b2" strokecolor="#33c" strokeweight="1pt">
            <v:fill opacity=".5"/>
            <v:shadow on="t" color="#99f" offset="3pt"/>
            <v:textpath style="font-family:&quot;Arial&quot;;font-size:44pt;v-text-kern:t" trim="t" fitpath="t" string="Знаменитые "/>
          </v:shape>
        </w:pict>
      </w:r>
    </w:p>
    <w:p w:rsidR="00000000" w:rsidRDefault="00623868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B94A00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>
          <v:shape id="_x0000_i1026" type="#_x0000_t136" style="width:3in;height:52pt" fillcolor="#b2b2b2" strokecolor="#33c" strokeweight="1pt">
            <v:fill opacity=".5"/>
            <v:shadow on="t" color="#99f" offset="3pt"/>
            <v:textpath style="font-family:&quot;Arial&quot;;font-size:44pt;v-text-kern:t;v-same-letter-heights:t" trim="t" fitpath="t" string="имена&#10;"/>
          </v:shape>
        </w:pict>
      </w:r>
    </w:p>
    <w:p w:rsidR="00000000" w:rsidRDefault="00623868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B94A00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>
          <v:shape id="_x0000_i1027" type="#_x0000_t136" style="width:431pt;height:80pt" fillcolor="#b2b2b2" strokecolor="#33c" strokeweight="1pt">
            <v:fill opacity=".5"/>
            <v:shadow on="t" color="#99f" offset="3pt"/>
            <v:textpath style="font-family:&quot;Arial&quot;;font-size:44pt;v-text-kern:t" trim="t" fitpath="t" string="информатики&#10;"/>
          </v:shape>
        </w:pict>
      </w:r>
    </w:p>
    <w:p w:rsidR="00000000" w:rsidRDefault="00623868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Блез Паскаль</w:t>
      </w:r>
    </w:p>
    <w:p w:rsidR="00000000" w:rsidRDefault="00B94A00">
      <w:pPr>
        <w:pStyle w:val="3"/>
        <w:rPr>
          <w:rFonts w:ascii="Times New Roman" w:hAnsi="Times New Roman" w:cs="Times New Roman"/>
          <w:b w:val="0"/>
          <w:bCs w:val="0"/>
          <w:color w:val="auto"/>
          <w:sz w:val="40"/>
          <w:szCs w:val="36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40"/>
          <w:szCs w:val="36"/>
        </w:rPr>
        <w:drawing>
          <wp:inline distT="0" distB="0" distL="0" distR="0">
            <wp:extent cx="3175000" cy="3784600"/>
            <wp:effectExtent l="19050" t="0" r="6350" b="0"/>
            <wp:docPr id="4" name="Рисунок 4" descr="Б.Паскаль\pask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.Паскаль\paskal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23868">
      <w:pPr>
        <w:pStyle w:val="1"/>
        <w:rPr>
          <w:rFonts w:ascii="Times New Roman" w:hAnsi="Times New Roman" w:cs="Times New Roman"/>
          <w:color w:val="auto"/>
          <w:sz w:val="28"/>
        </w:rPr>
        <w:sectPr w:rsidR="00000000"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color w:val="auto"/>
          <w:sz w:val="28"/>
        </w:rPr>
        <w:t xml:space="preserve">1623-1662 </w:t>
      </w:r>
    </w:p>
    <w:p w:rsidR="00000000" w:rsidRDefault="00623868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пришел к некоторым геометрическим выводам и пыталс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всяком шестиугольнике, вписанном в эллипс, гиперболу или параболу, точки пересечения трех пар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а также переносить цифры в следующие разряды и высчитывать общие суммы. Сконструировав за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ном виде помещалась в небольшом продолговатом ящике и была проста в работе.</w:t>
      </w:r>
    </w:p>
    <w:p w:rsidR="00000000" w:rsidRDefault="00623868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000000">
          <w:type w:val="continuous"/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 w:equalWidth="0">
            <w:col w:w="4544" w:space="708"/>
            <w:col w:w="4544"/>
          </w:cols>
          <w:docGrid w:linePitch="360"/>
        </w:sectPr>
      </w:pPr>
    </w:p>
    <w:p w:rsidR="00000000" w:rsidRDefault="00623868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Лейбниц</w:t>
      </w:r>
    </w:p>
    <w:p w:rsidR="00000000" w:rsidRDefault="00623868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:rsidR="00000000" w:rsidRDefault="00623868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RDefault="00623868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В информатике он известен п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чески выполнять все арифметические действия надежно и быстро, особенно умножение. </w:t>
      </w:r>
    </w:p>
    <w:p w:rsidR="00000000" w:rsidRDefault="00623868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000000" w:rsidRDefault="00623868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t>Чарльз Беббидж</w:t>
      </w:r>
    </w:p>
    <w:p w:rsidR="00000000" w:rsidRDefault="00B94A00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noProof/>
          <w:color w:val="auto"/>
          <w:sz w:val="52"/>
          <w:szCs w:val="36"/>
        </w:rPr>
        <w:drawing>
          <wp:inline distT="0" distB="0" distL="0" distR="0">
            <wp:extent cx="1435100" cy="1905000"/>
            <wp:effectExtent l="19050" t="0" r="0" b="0"/>
            <wp:docPr id="5" name="Рисунок 5" descr="Ч.Беббидж\bebb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.Беббидж\bebbid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23868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000000" w:rsidRDefault="00623868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Чарльз Беббидж - британский математик, философ, в начале 1830-х разработавший базовую концепцию вычислительной машины, осуществленную лишь в ко</w:t>
      </w:r>
      <w:r>
        <w:rPr>
          <w:rFonts w:ascii="Times New Roman" w:hAnsi="Times New Roman" w:cs="Times New Roman"/>
          <w:b w:val="0"/>
          <w:color w:val="auto"/>
          <w:sz w:val="28"/>
        </w:rPr>
        <w:t>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</w:t>
      </w:r>
      <w:r>
        <w:rPr>
          <w:rFonts w:ascii="Times New Roman" w:hAnsi="Times New Roman" w:cs="Times New Roman"/>
          <w:b w:val="0"/>
          <w:color w:val="auto"/>
          <w:sz w:val="28"/>
        </w:rPr>
        <w:t>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RDefault="00623868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</w:t>
      </w:r>
      <w:r>
        <w:rPr>
          <w:rFonts w:ascii="Times New Roman" w:hAnsi="Times New Roman" w:cs="Times New Roman"/>
          <w:b w:val="0"/>
          <w:color w:val="auto"/>
          <w:sz w:val="28"/>
        </w:rPr>
        <w:t>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</w:t>
      </w:r>
      <w:r>
        <w:rPr>
          <w:rFonts w:ascii="Times New Roman" w:hAnsi="Times New Roman" w:cs="Times New Roman"/>
          <w:b w:val="0"/>
          <w:color w:val="auto"/>
          <w:sz w:val="28"/>
        </w:rPr>
        <w:t>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</w:t>
      </w:r>
      <w:r>
        <w:rPr>
          <w:rFonts w:ascii="Times New Roman" w:hAnsi="Times New Roman" w:cs="Times New Roman"/>
          <w:b w:val="0"/>
          <w:color w:val="auto"/>
          <w:sz w:val="28"/>
        </w:rPr>
        <w:t>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RDefault="00623868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w:rsidR="00000000" w:rsidRDefault="00623868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t>Ада Августа</w:t>
      </w:r>
      <w:r>
        <w:rPr>
          <w:rFonts w:ascii="Times New Roman" w:hAnsi="Times New Roman" w:cs="Times New Roman"/>
          <w:color w:val="auto"/>
          <w:sz w:val="52"/>
          <w:szCs w:val="36"/>
        </w:rPr>
        <w:t xml:space="preserve"> Байрон</w:t>
      </w:r>
    </w:p>
    <w:p w:rsidR="00000000" w:rsidRDefault="00B94A00">
      <w:pPr>
        <w:pStyle w:val="3"/>
      </w:pPr>
      <w:r>
        <w:rPr>
          <w:rFonts w:ascii="Times New Roman" w:hAnsi="Times New Roman" w:cs="Times New Roman"/>
          <w:noProof/>
          <w:color w:val="auto"/>
          <w:sz w:val="52"/>
          <w:szCs w:val="36"/>
        </w:rPr>
        <w:drawing>
          <wp:inline distT="0" distB="0" distL="0" distR="0">
            <wp:extent cx="2286000" cy="3365500"/>
            <wp:effectExtent l="19050" t="0" r="0" b="0"/>
            <wp:docPr id="6" name="Рисунок 6" descr="А.Лавлейс\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.Лавлейс\A.La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23868">
      <w:pPr>
        <w:pStyle w:val="1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p w:rsidR="00000000" w:rsidRDefault="00623868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</w:t>
      </w:r>
      <w:r>
        <w:rPr>
          <w:rFonts w:ascii="Times New Roman" w:hAnsi="Times New Roman" w:cs="Times New Roman"/>
          <w:b w:val="0"/>
          <w:color w:val="auto"/>
          <w:sz w:val="28"/>
        </w:rPr>
        <w:t>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</w:t>
      </w:r>
      <w:r>
        <w:rPr>
          <w:rFonts w:ascii="Times New Roman" w:hAnsi="Times New Roman" w:cs="Times New Roman"/>
          <w:b w:val="0"/>
          <w:color w:val="auto"/>
          <w:sz w:val="28"/>
        </w:rPr>
        <w:t>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</w:t>
      </w:r>
      <w:r>
        <w:rPr>
          <w:rFonts w:ascii="Times New Roman" w:hAnsi="Times New Roman" w:cs="Times New Roman"/>
          <w:b w:val="0"/>
          <w:color w:val="auto"/>
          <w:sz w:val="28"/>
        </w:rPr>
        <w:t>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</w:t>
      </w:r>
      <w:r>
        <w:rPr>
          <w:rFonts w:ascii="Times New Roman" w:hAnsi="Times New Roman" w:cs="Times New Roman"/>
          <w:b w:val="0"/>
          <w:color w:val="auto"/>
          <w:sz w:val="28"/>
        </w:rPr>
        <w:t>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была рассм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623868" w:rsidRDefault="00623868"/>
    <w:sectPr w:rsidR="00623868">
      <w:type w:val="continuous"/>
      <w:pgSz w:w="11906" w:h="16838"/>
      <w:pgMar w:top="1134" w:right="850" w:bottom="1134" w:left="1260" w:header="708" w:footer="708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noPunctuationKerning/>
  <w:characterSpacingControl w:val="doNotCompress"/>
  <w:compat/>
  <w:rsids>
    <w:rsidRoot w:val="00B94A00"/>
    <w:rsid w:val="00623868"/>
    <w:rsid w:val="00B9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Чистовик доклада</vt:lpstr>
    </vt:vector>
  </TitlesOfParts>
  <Company>SPecialiST RePack</Company>
  <LinksUpToDate>false</LinksUpToDate>
  <CharactersWithSpaces>7359</CharactersWithSpaces>
  <SharedDoc>false</SharedDoc>
  <HLinks>
    <vt:vector size="18" baseType="variant">
      <vt:variant>
        <vt:i4>68748368</vt:i4>
      </vt:variant>
      <vt:variant>
        <vt:i4>1078</vt:i4>
      </vt:variant>
      <vt:variant>
        <vt:i4>1028</vt:i4>
      </vt:variant>
      <vt:variant>
        <vt:i4>1</vt:i4>
      </vt:variant>
      <vt:variant>
        <vt:lpwstr>Б.Паскаль\paskal_1.jpg</vt:lpwstr>
      </vt:variant>
      <vt:variant>
        <vt:lpwstr/>
      </vt:variant>
      <vt:variant>
        <vt:i4>71894041</vt:i4>
      </vt:variant>
      <vt:variant>
        <vt:i4>8904</vt:i4>
      </vt:variant>
      <vt:variant>
        <vt:i4>1029</vt:i4>
      </vt:variant>
      <vt:variant>
        <vt:i4>1</vt:i4>
      </vt:variant>
      <vt:variant>
        <vt:lpwstr>Ч.Беббидж\bebbidge.jpg</vt:lpwstr>
      </vt:variant>
      <vt:variant>
        <vt:lpwstr/>
      </vt:variant>
      <vt:variant>
        <vt:i4>72418396</vt:i4>
      </vt:variant>
      <vt:variant>
        <vt:i4>12304</vt:i4>
      </vt:variant>
      <vt:variant>
        <vt:i4>1030</vt:i4>
      </vt:variant>
      <vt:variant>
        <vt:i4>1</vt:i4>
      </vt:variant>
      <vt:variant>
        <vt:lpwstr>А.Лавлейс\A.Lav.jpg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Чистовик доклада</dc:title>
  <dc:creator>install</dc:creator>
  <cp:lastModifiedBy>Миха</cp:lastModifiedBy>
  <cp:revision>2</cp:revision>
  <cp:lastPrinted>2020-10-17T12:29:00Z</cp:lastPrinted>
  <dcterms:created xsi:type="dcterms:W3CDTF">2020-10-17T12:34:00Z</dcterms:created>
  <dcterms:modified xsi:type="dcterms:W3CDTF">2020-10-17T12:34:00Z</dcterms:modified>
</cp:coreProperties>
</file>