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C1" w:rsidRPr="00FC4350" w:rsidRDefault="007F3BC1" w:rsidP="005A1551">
      <w:pPr>
        <w:pStyle w:val="Spezial"/>
        <w:spacing w:before="600"/>
        <w:jc w:val="center"/>
        <w:rPr>
          <w:b/>
          <w:color w:val="0000FF"/>
          <w:sz w:val="40"/>
          <w:szCs w:val="40"/>
          <w:lang w:val="en-US"/>
        </w:rPr>
      </w:pPr>
      <w:r w:rsidRPr="00FC4350">
        <w:rPr>
          <w:b/>
          <w:color w:val="0000FF"/>
          <w:sz w:val="40"/>
          <w:szCs w:val="40"/>
          <w:lang w:val="en-US"/>
        </w:rPr>
        <w:t>Software-Engineering I</w:t>
      </w:r>
    </w:p>
    <w:p w:rsidR="007F3BC1" w:rsidRPr="00FC4350" w:rsidRDefault="007F3BC1" w:rsidP="007F3BC1">
      <w:pPr>
        <w:pStyle w:val="Spezial"/>
        <w:spacing w:before="1200"/>
        <w:jc w:val="center"/>
        <w:rPr>
          <w:b/>
          <w:color w:val="FF0000"/>
          <w:sz w:val="36"/>
          <w:szCs w:val="36"/>
          <w:lang w:val="en-US"/>
        </w:rPr>
      </w:pPr>
      <w:proofErr w:type="spellStart"/>
      <w:r w:rsidRPr="00FC4350">
        <w:rPr>
          <w:b/>
          <w:color w:val="FF0000"/>
          <w:sz w:val="36"/>
          <w:szCs w:val="36"/>
          <w:lang w:val="en-US"/>
        </w:rPr>
        <w:t>Programmentwurf</w:t>
      </w:r>
      <w:proofErr w:type="spellEnd"/>
      <w:r w:rsidRPr="00FC4350">
        <w:rPr>
          <w:b/>
          <w:color w:val="FF0000"/>
          <w:sz w:val="36"/>
          <w:szCs w:val="36"/>
          <w:lang w:val="en-US"/>
        </w:rPr>
        <w:br/>
        <w:t>TINF17B1</w:t>
      </w:r>
      <w:r w:rsidRPr="00FC4350">
        <w:rPr>
          <w:b/>
          <w:color w:val="FF0000"/>
          <w:sz w:val="36"/>
          <w:szCs w:val="36"/>
          <w:lang w:val="en-US"/>
        </w:rPr>
        <w:br/>
        <w:t>3</w:t>
      </w:r>
      <w:proofErr w:type="gramStart"/>
      <w:r w:rsidRPr="00FC4350">
        <w:rPr>
          <w:b/>
          <w:color w:val="FF0000"/>
          <w:sz w:val="36"/>
          <w:szCs w:val="36"/>
          <w:lang w:val="en-US"/>
        </w:rPr>
        <w:t>./</w:t>
      </w:r>
      <w:proofErr w:type="gramEnd"/>
      <w:r w:rsidRPr="00FC4350">
        <w:rPr>
          <w:b/>
          <w:color w:val="FF0000"/>
          <w:sz w:val="36"/>
          <w:szCs w:val="36"/>
          <w:lang w:val="en-US"/>
        </w:rPr>
        <w:t>4. Semester (2018/2019)</w:t>
      </w:r>
    </w:p>
    <w:p w:rsidR="007F3BC1" w:rsidRPr="007F3BC1" w:rsidRDefault="007F3BC1" w:rsidP="007F3BC1">
      <w:pPr>
        <w:pStyle w:val="Spezial"/>
        <w:spacing w:before="1080"/>
        <w:jc w:val="center"/>
        <w:rPr>
          <w:b/>
          <w:i/>
          <w:sz w:val="40"/>
          <w:szCs w:val="40"/>
        </w:rPr>
      </w:pPr>
      <w:r w:rsidRPr="007F3BC1">
        <w:rPr>
          <w:b/>
          <w:i/>
          <w:sz w:val="40"/>
          <w:szCs w:val="40"/>
        </w:rPr>
        <w:t xml:space="preserve">Thema: </w:t>
      </w:r>
      <w:r>
        <w:rPr>
          <w:b/>
          <w:i/>
          <w:sz w:val="40"/>
          <w:szCs w:val="40"/>
        </w:rPr>
        <w:br/>
      </w:r>
      <w:r w:rsidR="00B70ED3">
        <w:rPr>
          <w:b/>
          <w:i/>
          <w:color w:val="0000FF"/>
          <w:sz w:val="40"/>
          <w:szCs w:val="40"/>
        </w:rPr>
        <w:t>Fitness- und Reha-</w:t>
      </w:r>
      <w:r w:rsidR="00F40F84">
        <w:rPr>
          <w:b/>
          <w:i/>
          <w:color w:val="0000FF"/>
          <w:sz w:val="40"/>
          <w:szCs w:val="40"/>
        </w:rPr>
        <w:t>Center</w:t>
      </w:r>
    </w:p>
    <w:p w:rsidR="007F3BC1" w:rsidRPr="007F3BC1" w:rsidRDefault="007F3BC1" w:rsidP="007F3BC1">
      <w:pPr>
        <w:pStyle w:val="Spezial"/>
        <w:spacing w:before="1800"/>
        <w:jc w:val="center"/>
        <w:rPr>
          <w:sz w:val="28"/>
          <w:szCs w:val="28"/>
        </w:rPr>
      </w:pPr>
      <w:r w:rsidRPr="007F3BC1">
        <w:rPr>
          <w:sz w:val="28"/>
          <w:szCs w:val="28"/>
        </w:rPr>
        <w:t>DHBW Karlsruhe</w:t>
      </w:r>
      <w:r>
        <w:rPr>
          <w:sz w:val="28"/>
          <w:szCs w:val="28"/>
        </w:rPr>
        <w:br/>
      </w:r>
      <w:r w:rsidRPr="007F3BC1">
        <w:rPr>
          <w:sz w:val="28"/>
          <w:szCs w:val="28"/>
        </w:rPr>
        <w:t>Studiengang Angewandte Informatik</w:t>
      </w:r>
    </w:p>
    <w:p w:rsidR="007F3BC1" w:rsidRPr="007F3BC1" w:rsidRDefault="007F3BC1" w:rsidP="007F3BC1">
      <w:pPr>
        <w:pStyle w:val="Spezial"/>
        <w:spacing w:before="960"/>
        <w:jc w:val="center"/>
        <w:rPr>
          <w:sz w:val="28"/>
          <w:szCs w:val="28"/>
        </w:rPr>
      </w:pPr>
      <w:r w:rsidRPr="007F3BC1">
        <w:rPr>
          <w:sz w:val="28"/>
          <w:szCs w:val="28"/>
        </w:rPr>
        <w:t>Dr.-Ing. R. Lutz</w:t>
      </w:r>
    </w:p>
    <w:p w:rsidR="007F3BC1" w:rsidRPr="007F3BC1" w:rsidRDefault="007F3BC1" w:rsidP="007F3BC1">
      <w:pPr>
        <w:pStyle w:val="Spezial"/>
        <w:jc w:val="center"/>
        <w:rPr>
          <w:sz w:val="28"/>
          <w:szCs w:val="28"/>
        </w:rPr>
      </w:pPr>
      <w:r w:rsidRPr="007F3BC1">
        <w:rPr>
          <w:sz w:val="28"/>
          <w:szCs w:val="28"/>
        </w:rPr>
        <w:t>Institut für Automation und angewandte Informatik (IAI)</w:t>
      </w:r>
    </w:p>
    <w:p w:rsidR="007F3BC1" w:rsidRDefault="007F3BC1" w:rsidP="007F3BC1">
      <w:pPr>
        <w:pStyle w:val="Spezial"/>
        <w:jc w:val="center"/>
        <w:rPr>
          <w:sz w:val="28"/>
          <w:szCs w:val="28"/>
        </w:rPr>
      </w:pPr>
      <w:r w:rsidRPr="007F3BC1">
        <w:rPr>
          <w:sz w:val="28"/>
          <w:szCs w:val="28"/>
        </w:rPr>
        <w:t>Karlsruher Institut für Technologie (KIT)</w:t>
      </w:r>
    </w:p>
    <w:p w:rsidR="007F3BC1" w:rsidRDefault="007F3BC1" w:rsidP="007F3BC1">
      <w:pPr>
        <w:pStyle w:val="Spezial"/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Bearbeiter:</w:t>
      </w:r>
    </w:p>
    <w:p w:rsidR="007F3BC1" w:rsidRPr="005A1551" w:rsidRDefault="007F3BC1" w:rsidP="007F3BC1">
      <w:pPr>
        <w:pStyle w:val="Spezial"/>
        <w:jc w:val="center"/>
        <w:rPr>
          <w:sz w:val="36"/>
          <w:szCs w:val="36"/>
        </w:rPr>
      </w:pPr>
      <w:r w:rsidRPr="0013213E">
        <w:rPr>
          <w:sz w:val="36"/>
          <w:szCs w:val="36"/>
          <w:highlight w:val="yellow"/>
        </w:rPr>
        <w:t>&lt;Name1&gt;</w:t>
      </w:r>
      <w:r w:rsidRPr="005A1551">
        <w:rPr>
          <w:sz w:val="36"/>
          <w:szCs w:val="36"/>
        </w:rPr>
        <w:t xml:space="preserve"> und </w:t>
      </w:r>
      <w:r w:rsidRPr="0013213E">
        <w:rPr>
          <w:sz w:val="36"/>
          <w:szCs w:val="36"/>
          <w:highlight w:val="yellow"/>
        </w:rPr>
        <w:t>&lt;Name2&gt;</w:t>
      </w:r>
    </w:p>
    <w:p w:rsidR="00C32AFE" w:rsidRDefault="007F3BC1">
      <w:bookmarkStart w:id="0" w:name="_GoBack"/>
      <w:bookmarkEnd w:id="0"/>
      <w:r>
        <w:br w:type="column"/>
      </w:r>
      <w:bookmarkStart w:id="1" w:name="_Toc5638517"/>
      <w:bookmarkEnd w:id="1"/>
    </w:p>
    <w:sdt>
      <w:sdtPr>
        <w:rPr>
          <w:rFonts w:ascii="Arial" w:hAnsi="Arial"/>
          <w:color w:val="auto"/>
          <w:sz w:val="22"/>
          <w:lang w:eastAsia="en-US"/>
        </w:rPr>
        <w:id w:val="154093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2AFE" w:rsidRDefault="00C32AFE" w:rsidP="00C32AFE">
          <w:pPr>
            <w:pStyle w:val="Inhaltsverzeichnisberschrift"/>
          </w:pPr>
          <w:r>
            <w:t>Inhalt</w:t>
          </w:r>
        </w:p>
        <w:p w:rsidR="0044037E" w:rsidRDefault="00C32AFE">
          <w:pPr>
            <w:pStyle w:val="Verzeichnis1"/>
            <w:rPr>
              <w:rFonts w:asciiTheme="minorHAnsi" w:eastAsiaTheme="minorEastAsia" w:hAnsiTheme="minorHAnsi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98733" w:history="1">
            <w:r w:rsidR="0044037E" w:rsidRPr="008F083D">
              <w:rPr>
                <w:rStyle w:val="Hyperlink"/>
                <w:noProof/>
              </w:rPr>
              <w:t>1.</w:t>
            </w:r>
            <w:r w:rsidR="0044037E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4037E" w:rsidRPr="008F083D">
              <w:rPr>
                <w:rStyle w:val="Hyperlink"/>
                <w:noProof/>
              </w:rPr>
              <w:t>Einleitung</w:t>
            </w:r>
            <w:r w:rsidR="0044037E">
              <w:rPr>
                <w:noProof/>
                <w:webHidden/>
              </w:rPr>
              <w:tab/>
            </w:r>
            <w:r w:rsidR="0044037E">
              <w:rPr>
                <w:noProof/>
                <w:webHidden/>
              </w:rPr>
              <w:fldChar w:fldCharType="begin"/>
            </w:r>
            <w:r w:rsidR="0044037E">
              <w:rPr>
                <w:noProof/>
                <w:webHidden/>
              </w:rPr>
              <w:instrText xml:space="preserve"> PAGEREF _Toc5698733 \h </w:instrText>
            </w:r>
            <w:r w:rsidR="0044037E">
              <w:rPr>
                <w:noProof/>
                <w:webHidden/>
              </w:rPr>
            </w:r>
            <w:r w:rsidR="0044037E">
              <w:rPr>
                <w:noProof/>
                <w:webHidden/>
              </w:rPr>
              <w:fldChar w:fldCharType="separate"/>
            </w:r>
            <w:r w:rsidR="0044037E">
              <w:rPr>
                <w:noProof/>
                <w:webHidden/>
              </w:rPr>
              <w:t>3</w:t>
            </w:r>
            <w:r w:rsidR="0044037E"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1"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34" w:history="1">
            <w:r w:rsidRPr="008F08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35" w:history="1">
            <w:r w:rsidRPr="008F083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36" w:history="1">
            <w:r w:rsidRPr="008F083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37" w:history="1">
            <w:r w:rsidRPr="008F083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Zielgruppen, Benutzerrollen und Verantwortlichkeiten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38" w:history="1">
            <w:r w:rsidRPr="008F083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Zusammenspiel mit anderen 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39" w:history="1">
            <w:r w:rsidRPr="008F083D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0" w:history="1">
            <w:r w:rsidRPr="008F083D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1" w:history="1">
            <w:r w:rsidRPr="008F083D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2" w:history="1">
            <w:r w:rsidRPr="008F083D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1"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3" w:history="1">
            <w:r w:rsidRPr="008F08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4" w:history="1">
            <w:r w:rsidRPr="008F083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5" w:history="1">
            <w:r w:rsidRPr="008F083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Sequenzdiagramm und Aktivitätsdiagramm (Analyse oder Entwurf)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6" w:history="1">
            <w:r w:rsidRPr="008F083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7" w:history="1">
            <w:r w:rsidRPr="008F083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1"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8" w:history="1">
            <w:r w:rsidRPr="008F08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Vereinfachungen für den Programmentwurf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7E" w:rsidRDefault="0044037E">
          <w:pPr>
            <w:pStyle w:val="Verzeichnis1"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698749" w:history="1">
            <w:r w:rsidRPr="008F083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8F083D">
              <w:rPr>
                <w:rStyle w:val="Hyperlink"/>
                <w:noProof/>
              </w:rPr>
              <w:t>Besonderheiten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FE" w:rsidRDefault="00C32AFE">
          <w:r>
            <w:rPr>
              <w:b/>
              <w:bCs/>
            </w:rPr>
            <w:fldChar w:fldCharType="end"/>
          </w:r>
        </w:p>
      </w:sdtContent>
    </w:sdt>
    <w:p w:rsidR="005805DC" w:rsidRDefault="005805DC"/>
    <w:p w:rsidR="007F3BC1" w:rsidRDefault="005805DC" w:rsidP="00C32AFE">
      <w:pPr>
        <w:pStyle w:val="berschrift1"/>
      </w:pPr>
      <w:r>
        <w:br w:type="column"/>
      </w:r>
      <w:bookmarkStart w:id="2" w:name="_Toc5638518"/>
      <w:bookmarkStart w:id="3" w:name="_Toc5640497"/>
      <w:bookmarkStart w:id="4" w:name="_Toc5698733"/>
      <w:r w:rsidR="00DC2529" w:rsidRPr="00FD6464">
        <w:lastRenderedPageBreak/>
        <w:t>Einleitung</w:t>
      </w:r>
      <w:bookmarkEnd w:id="2"/>
      <w:bookmarkEnd w:id="3"/>
      <w:bookmarkEnd w:id="4"/>
    </w:p>
    <w:p w:rsidR="00DC2529" w:rsidRDefault="00F40F84" w:rsidP="00DC2529">
      <w:pPr>
        <w:pStyle w:val="absatzlinks"/>
      </w:pPr>
      <w:r>
        <w:t xml:space="preserve">Für unser Fitness- und Reha-Center </w:t>
      </w:r>
      <w:r w:rsidRPr="00F40F84">
        <w:rPr>
          <w:i/>
        </w:rPr>
        <w:t>Move2BFit</w:t>
      </w:r>
      <w:r w:rsidR="00DC2529">
        <w:t xml:space="preserve"> benötigen wir ein </w:t>
      </w:r>
      <w:r w:rsidR="005544C5">
        <w:t>Verwaltungs</w:t>
      </w:r>
      <w:r w:rsidR="00DC2529">
        <w:t xml:space="preserve">system, um </w:t>
      </w:r>
      <w:r>
        <w:t>alle täglich anfallenden Arbeiten besser erledigen und um die Abrechnung der Kosten und Einnahmen automatisiert abrechnen zu können</w:t>
      </w:r>
      <w:r w:rsidR="00DC2529">
        <w:t>.</w:t>
      </w:r>
    </w:p>
    <w:p w:rsidR="00F40F84" w:rsidRPr="00F40F84" w:rsidRDefault="00F40F84" w:rsidP="00DC2529">
      <w:pPr>
        <w:pStyle w:val="absatzlinks"/>
      </w:pPr>
      <w:r>
        <w:t xml:space="preserve">Da unsere Fitness- und Reha-Center </w:t>
      </w:r>
      <w:r w:rsidR="005C7C6C">
        <w:t xml:space="preserve">als Startup-Unternehmen </w:t>
      </w:r>
      <w:r>
        <w:t>erst seit einem Jahr besteht und sich bereits großer Beliebtheit erfreut, wollen wir weitere Räume anmieten und zusätzliche Mitarbeiter anstellen.</w:t>
      </w:r>
    </w:p>
    <w:p w:rsidR="00F40F84" w:rsidRDefault="00F40F84" w:rsidP="00F40F84">
      <w:pPr>
        <w:pStyle w:val="absatzlinks"/>
      </w:pPr>
      <w:r>
        <w:t xml:space="preserve">Wir haben inzwischen über </w:t>
      </w:r>
      <w:r w:rsidR="005C7C6C">
        <w:t>2</w:t>
      </w:r>
      <w:r>
        <w:t xml:space="preserve">00 eingetragene Personen, die regelmäßig mit individuellen personalisierten Trainingsplänen </w:t>
      </w:r>
      <w:r w:rsidR="00093FEB">
        <w:t>unter Aufsicht von Fachpersonal (Sportlehrer, Physiothera</w:t>
      </w:r>
      <w:r w:rsidR="00093FEB">
        <w:softHyphen/>
        <w:t xml:space="preserve">peuten usw.) </w:t>
      </w:r>
      <w:r>
        <w:t>bei uns trainieren. Daneben gibt es ebenso viele Kunden, die unregelmäßig und ohne Trainingsplan unser Center besuchen.</w:t>
      </w:r>
    </w:p>
    <w:p w:rsidR="00F40F84" w:rsidRDefault="00093FEB" w:rsidP="00F40F84">
      <w:pPr>
        <w:pStyle w:val="absatzlinks"/>
      </w:pPr>
      <w:r>
        <w:t xml:space="preserve">Neben dem oben genannten Tagesbetrieb bieten wir spezielle, von den Krankenkassen unterstützte Gesundheitskurse an wie Rückenschulen, Herz-Kreislauf-Training, </w:t>
      </w:r>
      <w:proofErr w:type="spellStart"/>
      <w:r>
        <w:t>Five</w:t>
      </w:r>
      <w:proofErr w:type="spellEnd"/>
      <w:r>
        <w:t>, Pilates, u</w:t>
      </w:r>
      <w:r w:rsidR="00FC7AA5">
        <w:t>.</w:t>
      </w:r>
      <w:r>
        <w:t>v</w:t>
      </w:r>
      <w:r w:rsidR="00FC7AA5">
        <w:t>.</w:t>
      </w:r>
      <w:r>
        <w:t>a.</w:t>
      </w:r>
    </w:p>
    <w:p w:rsidR="00DC2529" w:rsidRDefault="00093FEB" w:rsidP="00DC2529">
      <w:pPr>
        <w:pStyle w:val="absatzlinks"/>
      </w:pPr>
      <w:r>
        <w:t xml:space="preserve">Bisher vor kurzem war es möglich, mit Hilfe von </w:t>
      </w:r>
      <w:r w:rsidRPr="00093FEB">
        <w:rPr>
          <w:i/>
        </w:rPr>
        <w:t>Excel</w:t>
      </w:r>
      <w:r>
        <w:t xml:space="preserve"> die Verwaltung der Ku</w:t>
      </w:r>
      <w:r w:rsidR="005C7C6C">
        <w:t>nden, Geräte usw. durchzuführen, was durch die steigende Anzahl an Kunden nun nicht mehr auf Dauer realisierbar ist.</w:t>
      </w:r>
    </w:p>
    <w:p w:rsidR="00093FEB" w:rsidRDefault="00093FEB" w:rsidP="00DC2529">
      <w:pPr>
        <w:pStyle w:val="absatzlinks"/>
      </w:pPr>
    </w:p>
    <w:p w:rsidR="00DC2529" w:rsidRDefault="00DC2529" w:rsidP="00C32AFE">
      <w:pPr>
        <w:pStyle w:val="berschrift1"/>
      </w:pPr>
      <w:bookmarkStart w:id="5" w:name="_Toc5638519"/>
      <w:bookmarkStart w:id="6" w:name="_Toc5640498"/>
      <w:bookmarkStart w:id="7" w:name="_Toc5698734"/>
      <w:r w:rsidRPr="00C32AFE">
        <w:t>Lastenheft</w:t>
      </w:r>
      <w:bookmarkEnd w:id="5"/>
      <w:bookmarkEnd w:id="6"/>
      <w:bookmarkEnd w:id="7"/>
    </w:p>
    <w:p w:rsidR="00DC2529" w:rsidRDefault="006C58C5" w:rsidP="00D90FE3">
      <w:pPr>
        <w:pStyle w:val="berschrift2"/>
      </w:pPr>
      <w:bookmarkStart w:id="8" w:name="_Toc5638520"/>
      <w:bookmarkStart w:id="9" w:name="_Toc5640499"/>
      <w:bookmarkStart w:id="10" w:name="_Toc5698735"/>
      <w:r w:rsidRPr="00D90FE3">
        <w:t>Zielsetzung</w:t>
      </w:r>
      <w:bookmarkEnd w:id="8"/>
      <w:bookmarkEnd w:id="9"/>
      <w:bookmarkEnd w:id="10"/>
    </w:p>
    <w:p w:rsidR="006C58C5" w:rsidRDefault="006C58C5" w:rsidP="006C58C5">
      <w:pPr>
        <w:pStyle w:val="absatzlinks"/>
      </w:pPr>
      <w:r>
        <w:t>Ziel des Entwicklungsauftrags soll eine Software für die Verwaltung von Kunden, Gerät</w:t>
      </w:r>
      <w:r w:rsidR="005C7C6C">
        <w:softHyphen/>
      </w:r>
      <w:r>
        <w:t xml:space="preserve">schaften und Mitarbeitern sein, wozu u.a. die Planung von Terminen eine wesentliche Rolle spielt. </w:t>
      </w:r>
      <w:r w:rsidR="00503C50">
        <w:t xml:space="preserve">Alle Daten sollen zentral gespeichert </w:t>
      </w:r>
      <w:r>
        <w:t>werden, da durch die geplante Erweiterung mehrere Benutzer gleichzeitig auf die Daten und Termine zugreifen werden.</w:t>
      </w:r>
    </w:p>
    <w:p w:rsidR="006C58C5" w:rsidRDefault="006C58C5" w:rsidP="006C58C5">
      <w:pPr>
        <w:pStyle w:val="absatzlinks"/>
      </w:pPr>
      <w:r>
        <w:t>Ein selektiver Import und Export von Daten über lesbare Dateien muss für Backups und zum Datenaustausch möglich sein.</w:t>
      </w:r>
    </w:p>
    <w:p w:rsidR="006C58C5" w:rsidRDefault="006C58C5" w:rsidP="006C58C5">
      <w:pPr>
        <w:pStyle w:val="absatzlinks"/>
      </w:pPr>
      <w:r>
        <w:t>Eine intuitive, leicht bedienbare Benutzeroberfläche setzen wir als selbstverständlich voraus. Es sollen keine besonderen Computerkenntnisse zur Bedienung der Software erforderlich sein.</w:t>
      </w:r>
    </w:p>
    <w:p w:rsidR="006C58C5" w:rsidRDefault="006C58C5" w:rsidP="006C58C5">
      <w:pPr>
        <w:pStyle w:val="absatzlinks"/>
      </w:pPr>
      <w:r>
        <w:t xml:space="preserve">Eine Schnittstelle für den eingeschränkten Internet-Zugriff auf unser Angebot wie Statistiken (wann sind die meisten Besucher im Hause, welche Geräte sind wann meist frei usw.) soll </w:t>
      </w:r>
      <w:r w:rsidR="00503C50">
        <w:t xml:space="preserve">als </w:t>
      </w:r>
      <w:r>
        <w:t xml:space="preserve">Teil der Software </w:t>
      </w:r>
      <w:r w:rsidR="00503C50">
        <w:t xml:space="preserve">vorbereitet </w:t>
      </w:r>
      <w:r>
        <w:t>sein.</w:t>
      </w:r>
    </w:p>
    <w:p w:rsidR="006C58C5" w:rsidRDefault="00C32AFE" w:rsidP="00C32AFE">
      <w:pPr>
        <w:pStyle w:val="berschrift2"/>
      </w:pPr>
      <w:bookmarkStart w:id="11" w:name="_Toc5698736"/>
      <w:r>
        <w:t>Anwendungsbereiche</w:t>
      </w:r>
      <w:bookmarkEnd w:id="11"/>
    </w:p>
    <w:p w:rsidR="00C32AFE" w:rsidRDefault="00C32AFE" w:rsidP="00DC2529">
      <w:pPr>
        <w:pStyle w:val="absatzlinks"/>
      </w:pPr>
      <w:r w:rsidRPr="00C32AFE">
        <w:t xml:space="preserve">Die Software soll ausschließlich für die Verwaltung von </w:t>
      </w:r>
      <w:r>
        <w:t xml:space="preserve">Kunden, Geräten, Angestellten und damit direkt verbundenen Elementen </w:t>
      </w:r>
      <w:r w:rsidRPr="00C32AFE">
        <w:t>eingesetzt werden. Sie soll ausschließlich unterneh</w:t>
      </w:r>
      <w:r>
        <w:softHyphen/>
        <w:t xml:space="preserve">mensweit im Tagesgeschäft des Fitness- und Reha-Centers </w:t>
      </w:r>
      <w:r w:rsidRPr="00F40F84">
        <w:rPr>
          <w:i/>
        </w:rPr>
        <w:t>Move2BFit</w:t>
      </w:r>
      <w:r>
        <w:t xml:space="preserve"> einge</w:t>
      </w:r>
      <w:r w:rsidRPr="00C32AFE">
        <w:t>setzt werden.</w:t>
      </w:r>
    </w:p>
    <w:p w:rsidR="00DC2529" w:rsidRDefault="006C58C5" w:rsidP="00D90FE3">
      <w:pPr>
        <w:pStyle w:val="berschrift2"/>
      </w:pPr>
      <w:bookmarkStart w:id="12" w:name="_Toc5638521"/>
      <w:bookmarkStart w:id="13" w:name="_Toc5640500"/>
      <w:bookmarkStart w:id="14" w:name="_Toc5698737"/>
      <w:r w:rsidRPr="006C58C5">
        <w:t xml:space="preserve">Zielgruppen, </w:t>
      </w:r>
      <w:r w:rsidRPr="00D90FE3">
        <w:t>Benutzerrollen</w:t>
      </w:r>
      <w:r w:rsidRPr="006C58C5">
        <w:t xml:space="preserve"> und Verantwortlichkeiten</w:t>
      </w:r>
      <w:bookmarkEnd w:id="12"/>
      <w:bookmarkEnd w:id="13"/>
      <w:bookmarkEnd w:id="14"/>
    </w:p>
    <w:p w:rsidR="006C58C5" w:rsidRDefault="006C58C5" w:rsidP="00DC2529">
      <w:pPr>
        <w:pStyle w:val="absatzlinks"/>
      </w:pPr>
      <w:r>
        <w:t xml:space="preserve">Es gibt folgende </w:t>
      </w:r>
      <w:r w:rsidRPr="006C58C5">
        <w:t>Benutzerrollen:</w:t>
      </w:r>
    </w:p>
    <w:p w:rsidR="00610CDA" w:rsidRDefault="00610CDA" w:rsidP="006C58C5">
      <w:pPr>
        <w:pStyle w:val="absatzaufzstd"/>
      </w:pPr>
      <w:r>
        <w:t>Benutzer</w:t>
      </w:r>
      <w:r w:rsidR="006C58C5">
        <w:t>(in) zur Pflege der Termine</w:t>
      </w:r>
      <w:r>
        <w:t>. Dies können Hilfskräfte sein. Sie dürfen keine Trainingspläne erstellen.</w:t>
      </w:r>
    </w:p>
    <w:p w:rsidR="006C58C5" w:rsidRDefault="00610CDA" w:rsidP="006C58C5">
      <w:pPr>
        <w:pStyle w:val="absatzaufzstd"/>
      </w:pPr>
      <w:r>
        <w:t>Benutzer(in) zur Pflege der Termine und der Trainingspläne. Diese gehören grundsätzlich zum geschulten Fachpersonal.</w:t>
      </w:r>
    </w:p>
    <w:p w:rsidR="00610CDA" w:rsidRDefault="00FC7AA5" w:rsidP="006C58C5">
      <w:pPr>
        <w:pStyle w:val="absatzaufzstd"/>
      </w:pPr>
      <w:r>
        <w:t xml:space="preserve">Angestellte(r) </w:t>
      </w:r>
      <w:r w:rsidR="00610CDA">
        <w:t>zur Anlage neuer Trainingsgeräte und einzelner Mitarbeiter</w:t>
      </w:r>
      <w:r>
        <w:t xml:space="preserve"> im System</w:t>
      </w:r>
    </w:p>
    <w:p w:rsidR="006C58C5" w:rsidRDefault="006C58C5" w:rsidP="006C58C5">
      <w:pPr>
        <w:pStyle w:val="absatzaufzstd"/>
      </w:pPr>
      <w:r>
        <w:lastRenderedPageBreak/>
        <w:t xml:space="preserve">Ein Administrator hat Vollzugriff auf sämtliche Daten, vor allem für deren Import und Export sowie deren Backup. </w:t>
      </w:r>
    </w:p>
    <w:p w:rsidR="006C58C5" w:rsidRDefault="009E3125" w:rsidP="00D90FE3">
      <w:pPr>
        <w:pStyle w:val="berschrift2"/>
      </w:pPr>
      <w:bookmarkStart w:id="15" w:name="_Toc5638522"/>
      <w:bookmarkStart w:id="16" w:name="_Toc5640501"/>
      <w:bookmarkStart w:id="17" w:name="_Toc5698738"/>
      <w:r>
        <w:t xml:space="preserve">Zusammenspiel mit anderen </w:t>
      </w:r>
      <w:r w:rsidRPr="00F1024A">
        <w:t>Systemen</w:t>
      </w:r>
      <w:bookmarkEnd w:id="15"/>
      <w:bookmarkEnd w:id="16"/>
      <w:bookmarkEnd w:id="17"/>
    </w:p>
    <w:p w:rsidR="009E3125" w:rsidRDefault="009E3125" w:rsidP="009E3125">
      <w:pPr>
        <w:pStyle w:val="absatzlinks"/>
      </w:pPr>
      <w:r>
        <w:t>Die finanztechnischen Daten über die Mitarbeiter (Gehälter bzw. Löhne, Steuern, Kranken- und Rentenversicherung usw.) werden separat durch ein vorhandenes Personalbuch</w:t>
      </w:r>
      <w:r w:rsidR="00FC7AA5">
        <w:softHyphen/>
      </w:r>
      <w:r>
        <w:t>haltungs</w:t>
      </w:r>
      <w:r w:rsidR="00FC7AA5">
        <w:softHyphen/>
      </w:r>
      <w:r>
        <w:t>programm verwaltet und müssen hier nicht berücksichtigt werden.</w:t>
      </w:r>
      <w:r w:rsidR="00FC7AA5">
        <w:t xml:space="preserve"> Die finanztechnischen Daten über erbrachte Leistungen sollen in Form von Rechnungen in unser vorhandenes Finanzsystem übertragen werden (s. /LF90/).</w:t>
      </w:r>
    </w:p>
    <w:p w:rsidR="009E3125" w:rsidRDefault="009E3125" w:rsidP="009E3125">
      <w:pPr>
        <w:pStyle w:val="absatzlinks"/>
      </w:pPr>
      <w:r>
        <w:t xml:space="preserve">Ein </w:t>
      </w:r>
      <w:r w:rsidR="00503C50">
        <w:t xml:space="preserve">sicherer Web-Zugriff auf unser Angebot muss </w:t>
      </w:r>
      <w:r w:rsidR="00FC7AA5">
        <w:t xml:space="preserve">erst </w:t>
      </w:r>
      <w:r>
        <w:t xml:space="preserve">in einer späteren Erweiterung </w:t>
      </w:r>
      <w:r w:rsidR="00FC7AA5">
        <w:t>über</w:t>
      </w:r>
      <w:r>
        <w:t xml:space="preserve"> </w:t>
      </w:r>
      <w:r w:rsidR="00FC7AA5">
        <w:t xml:space="preserve">eine </w:t>
      </w:r>
      <w:r>
        <w:t xml:space="preserve">Web-Seite möglich sein. </w:t>
      </w:r>
      <w:r w:rsidR="00FC7AA5">
        <w:t>Jedoch</w:t>
      </w:r>
      <w:r>
        <w:t xml:space="preserve"> sollen bereits </w:t>
      </w:r>
      <w:r w:rsidR="00FC7AA5">
        <w:t xml:space="preserve">jetzt </w:t>
      </w:r>
      <w:r>
        <w:t xml:space="preserve">Schnittstellen </w:t>
      </w:r>
      <w:r w:rsidR="00FC7AA5">
        <w:t>da</w:t>
      </w:r>
      <w:r>
        <w:t>für definiert werden.</w:t>
      </w:r>
    </w:p>
    <w:p w:rsidR="006C58C5" w:rsidRDefault="00FC7AA5" w:rsidP="00DC2529">
      <w:pPr>
        <w:pStyle w:val="absatzlinks"/>
      </w:pPr>
      <w:r>
        <w:t>Möglichst a</w:t>
      </w:r>
      <w:r w:rsidR="00503C50">
        <w:t>lle Daten sollen vom alten in das neue System übertragen werden.</w:t>
      </w:r>
    </w:p>
    <w:p w:rsidR="006C58C5" w:rsidRDefault="00503C50" w:rsidP="00D90FE3">
      <w:pPr>
        <w:pStyle w:val="berschrift2"/>
      </w:pPr>
      <w:bookmarkStart w:id="18" w:name="_Toc5638523"/>
      <w:bookmarkStart w:id="19" w:name="_Toc5640502"/>
      <w:bookmarkStart w:id="20" w:name="_Toc5698739"/>
      <w:r>
        <w:t>Produktfunktionen</w:t>
      </w:r>
      <w:bookmarkEnd w:id="18"/>
      <w:bookmarkEnd w:id="19"/>
      <w:bookmarkEnd w:id="20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503C50" w:rsidTr="00FC7AA5">
        <w:tc>
          <w:tcPr>
            <w:tcW w:w="988" w:type="dxa"/>
          </w:tcPr>
          <w:p w:rsidR="00503C50" w:rsidRDefault="00503C50" w:rsidP="008F7720">
            <w:pPr>
              <w:pStyle w:val="tabellel11"/>
            </w:pPr>
            <w:r>
              <w:t>/LF10/</w:t>
            </w:r>
          </w:p>
        </w:tc>
        <w:tc>
          <w:tcPr>
            <w:tcW w:w="8221" w:type="dxa"/>
          </w:tcPr>
          <w:p w:rsidR="00503C50" w:rsidRDefault="00503C50" w:rsidP="008F7720">
            <w:pPr>
              <w:pStyle w:val="tabellel11"/>
            </w:pPr>
            <w:r w:rsidRPr="00503C50">
              <w:t>Der jeweilige Benutzer muss die Möglichkeit haben, über eine grafische Be</w:t>
            </w:r>
            <w:r w:rsidR="008F7720">
              <w:t>nutzerober</w:t>
            </w:r>
            <w:r w:rsidRPr="00503C50">
              <w:t>fläche alle für ihn relevanten Daten einfach und übersichtlich zu verwalten.</w:t>
            </w:r>
          </w:p>
        </w:tc>
      </w:tr>
      <w:tr w:rsidR="00503C50" w:rsidTr="00FC7AA5">
        <w:tc>
          <w:tcPr>
            <w:tcW w:w="988" w:type="dxa"/>
          </w:tcPr>
          <w:p w:rsidR="00503C50" w:rsidRDefault="00503C50" w:rsidP="008F7720">
            <w:pPr>
              <w:pStyle w:val="tabellel11"/>
            </w:pPr>
            <w:r>
              <w:t>/LF20/</w:t>
            </w:r>
          </w:p>
        </w:tc>
        <w:tc>
          <w:tcPr>
            <w:tcW w:w="8221" w:type="dxa"/>
          </w:tcPr>
          <w:p w:rsidR="008F7720" w:rsidRDefault="008F7720" w:rsidP="008F7720">
            <w:pPr>
              <w:pStyle w:val="tabellel11"/>
            </w:pPr>
            <w:r>
              <w:t>Verwaltet werden sollen Kunden, die</w:t>
            </w:r>
          </w:p>
          <w:p w:rsidR="008F7720" w:rsidRDefault="008F7720" w:rsidP="00F47A92">
            <w:pPr>
              <w:pStyle w:val="tabellel11"/>
              <w:numPr>
                <w:ilvl w:val="0"/>
                <w:numId w:val="2"/>
              </w:numPr>
            </w:pPr>
            <w:r>
              <w:t xml:space="preserve">einen zeitlich befristeten </w:t>
            </w:r>
            <w:r w:rsidR="000B158D">
              <w:t>Nutzungs</w:t>
            </w:r>
            <w:r>
              <w:t>vertrag besitzen (beliebig viele Termine)</w:t>
            </w:r>
          </w:p>
          <w:p w:rsidR="008F7720" w:rsidRDefault="008F7720" w:rsidP="00F47A92">
            <w:pPr>
              <w:pStyle w:val="tabellel11"/>
              <w:numPr>
                <w:ilvl w:val="0"/>
                <w:numId w:val="2"/>
              </w:numPr>
            </w:pPr>
            <w:r>
              <w:t xml:space="preserve">eine Zehnerkarte besitzen </w:t>
            </w:r>
          </w:p>
          <w:p w:rsidR="008F7720" w:rsidRDefault="008F7720" w:rsidP="00F47A92">
            <w:pPr>
              <w:pStyle w:val="tabellel11"/>
              <w:numPr>
                <w:ilvl w:val="0"/>
                <w:numId w:val="2"/>
              </w:numPr>
            </w:pPr>
            <w:r>
              <w:t>einen Gesundheitskurs belegen (keine Nutzungsberechtigung für andere Fitnessgeräte, die nicht für den Kurs benutzt werden)</w:t>
            </w:r>
          </w:p>
        </w:tc>
      </w:tr>
      <w:tr w:rsidR="00503C50" w:rsidTr="00FC7AA5">
        <w:tc>
          <w:tcPr>
            <w:tcW w:w="988" w:type="dxa"/>
          </w:tcPr>
          <w:p w:rsidR="00503C50" w:rsidRDefault="00503C50" w:rsidP="008F7720">
            <w:pPr>
              <w:pStyle w:val="tabellel11"/>
            </w:pPr>
            <w:r>
              <w:t>/LF30/</w:t>
            </w:r>
          </w:p>
        </w:tc>
        <w:tc>
          <w:tcPr>
            <w:tcW w:w="8221" w:type="dxa"/>
          </w:tcPr>
          <w:p w:rsidR="00F47A92" w:rsidRDefault="008F7720" w:rsidP="00F47A92">
            <w:pPr>
              <w:pStyle w:val="tabellel11"/>
            </w:pPr>
            <w:r>
              <w:t>Alle Geräte müssen verwaltet werden können</w:t>
            </w:r>
            <w:r w:rsidR="000C6B1D">
              <w:t xml:space="preserve">. Dabei wird unterschieden zwischen einfachen (passiven) Fitnessgeräten </w:t>
            </w:r>
            <w:r w:rsidR="00F47A92">
              <w:t xml:space="preserve">(Hanteln, Leitern, usw.) </w:t>
            </w:r>
            <w:r w:rsidR="000C6B1D">
              <w:t xml:space="preserve">und </w:t>
            </w:r>
            <w:r w:rsidR="00F47A92">
              <w:t xml:space="preserve">(aktive) Fitnessgeräte, </w:t>
            </w:r>
            <w:r w:rsidR="000C6B1D">
              <w:t xml:space="preserve">die neben mess- und regelungstechnischen Möglichkeiten auch </w:t>
            </w:r>
            <w:r w:rsidR="00F47A92">
              <w:t xml:space="preserve">interaktive </w:t>
            </w:r>
            <w:r w:rsidR="000C6B1D">
              <w:t>Monitore bieten</w:t>
            </w:r>
            <w:r w:rsidR="00F47A92">
              <w:t xml:space="preserve">. </w:t>
            </w:r>
          </w:p>
          <w:p w:rsidR="00503C50" w:rsidRDefault="00F47A92" w:rsidP="00F47A92">
            <w:pPr>
              <w:pStyle w:val="tabellel11"/>
            </w:pPr>
            <w:r>
              <w:t>Daneben gibt es „intelligente“ Geräte, mit denen Belastungen</w:t>
            </w:r>
            <w:r w:rsidR="000B158D">
              <w:t xml:space="preserve"> bzw. die individuelle Leistungsfähigkeit</w:t>
            </w:r>
            <w:r>
              <w:t xml:space="preserve"> von Kunden gemessen, gespeichert und wieder geladen werden können.</w:t>
            </w:r>
          </w:p>
        </w:tc>
      </w:tr>
      <w:tr w:rsidR="00503C50" w:rsidTr="00FC7AA5">
        <w:tc>
          <w:tcPr>
            <w:tcW w:w="988" w:type="dxa"/>
          </w:tcPr>
          <w:p w:rsidR="00503C50" w:rsidRDefault="00503C50" w:rsidP="008F7720">
            <w:pPr>
              <w:pStyle w:val="tabellel11"/>
            </w:pPr>
            <w:r>
              <w:t>/LF40/</w:t>
            </w:r>
          </w:p>
        </w:tc>
        <w:tc>
          <w:tcPr>
            <w:tcW w:w="8221" w:type="dxa"/>
          </w:tcPr>
          <w:p w:rsidR="00503C50" w:rsidRDefault="008F7720" w:rsidP="008F7720">
            <w:pPr>
              <w:pStyle w:val="tabellel11"/>
            </w:pPr>
            <w:r>
              <w:t>Die meisten Gesundheitskurse benutzen ausgewählte Geräte, mindestens eine Fachperson ist für den Kurs als Leiter(in) verantwortlich.</w:t>
            </w:r>
          </w:p>
          <w:p w:rsidR="00823A11" w:rsidRDefault="00823A11" w:rsidP="008F7720">
            <w:pPr>
              <w:pStyle w:val="tabellel11"/>
            </w:pPr>
            <w:r>
              <w:t>Für jeden Kursteilnehmer ist eine Anamnese durchzuführen, welche ebenfalls gespeichert werden muss.</w:t>
            </w:r>
          </w:p>
          <w:p w:rsidR="00823A11" w:rsidRDefault="00823A11" w:rsidP="008F7720">
            <w:pPr>
              <w:pStyle w:val="tabellel11"/>
            </w:pPr>
            <w:r>
              <w:t xml:space="preserve">Damit im Vertretungsfall ein anderer Kursleiter einspringen kann, muss erfasst werden, welche Übungen </w:t>
            </w:r>
            <w:r w:rsidR="000B158D">
              <w:t xml:space="preserve">an welchem Termin </w:t>
            </w:r>
            <w:r>
              <w:t>durchgeführt und welche Geräte verwendet wurden (nicht immer müssen alle zugeordneten Geräte verwendet werden).</w:t>
            </w:r>
          </w:p>
          <w:p w:rsidR="00823A11" w:rsidRDefault="00823A11" w:rsidP="008F7720">
            <w:pPr>
              <w:pStyle w:val="tabellel11"/>
            </w:pPr>
            <w:r>
              <w:t>Daneben muss die Anwesenheit jedes Teilnehmers geprüft und eingetragen werden und ob besondere Vorkommnisse stattfanden.</w:t>
            </w:r>
          </w:p>
        </w:tc>
      </w:tr>
      <w:tr w:rsidR="00503C50" w:rsidTr="00FC7AA5">
        <w:tc>
          <w:tcPr>
            <w:tcW w:w="988" w:type="dxa"/>
          </w:tcPr>
          <w:p w:rsidR="00503C50" w:rsidRDefault="00503C50" w:rsidP="008F7720">
            <w:pPr>
              <w:pStyle w:val="tabellel11"/>
            </w:pPr>
            <w:r>
              <w:t>/LF50/</w:t>
            </w:r>
          </w:p>
        </w:tc>
        <w:tc>
          <w:tcPr>
            <w:tcW w:w="8221" w:type="dxa"/>
          </w:tcPr>
          <w:p w:rsidR="00503C50" w:rsidRDefault="008F7720" w:rsidP="008F7720">
            <w:pPr>
              <w:pStyle w:val="tabellel11"/>
            </w:pPr>
            <w:r>
              <w:t>Auch den Trainingsplänen sind bestimmte Geräte zugeordnet. Die verantwort</w:t>
            </w:r>
            <w:r w:rsidR="000B158D">
              <w:softHyphen/>
            </w:r>
            <w:r w:rsidR="00A94DF9">
              <w:t>lichen Mitarbeiter</w:t>
            </w:r>
            <w:r>
              <w:t xml:space="preserve"> werden ebenso dem Trainingsplan zugeordnet wie auch der trainierende Kunde</w:t>
            </w:r>
            <w:r w:rsidR="000C6B1D">
              <w:t>.</w:t>
            </w:r>
          </w:p>
          <w:p w:rsidR="000C6B1D" w:rsidRDefault="000C6B1D" w:rsidP="00A94DF9">
            <w:pPr>
              <w:pStyle w:val="tabellel11"/>
            </w:pPr>
            <w:r>
              <w:t>Für jeden Kunden mit Trainingsplan werden dessen Belastbarkeit</w:t>
            </w:r>
            <w:r w:rsidR="00A94DF9">
              <w:t xml:space="preserve"> bzw. Leistungs</w:t>
            </w:r>
            <w:r w:rsidR="00A94DF9">
              <w:softHyphen/>
              <w:t>fähigkeit</w:t>
            </w:r>
            <w:r>
              <w:t xml:space="preserve"> für jedes ausgewählte </w:t>
            </w:r>
            <w:r w:rsidR="00F47A92">
              <w:t xml:space="preserve">„intelligente“ </w:t>
            </w:r>
            <w:r>
              <w:t>Gerät auf einem USB-Stick gespeichert, den der Kunde von Gerät zu Gerät mitnimmt, um dort die gespeicherten Daten vor der Benutzung zu laden und so ein speziell für ihn abgestimmtes Gerät vorzufinden.</w:t>
            </w:r>
          </w:p>
        </w:tc>
      </w:tr>
      <w:tr w:rsidR="00503C50" w:rsidTr="00FC7AA5">
        <w:tc>
          <w:tcPr>
            <w:tcW w:w="988" w:type="dxa"/>
          </w:tcPr>
          <w:p w:rsidR="00503C50" w:rsidRDefault="00503C50" w:rsidP="008F7720">
            <w:pPr>
              <w:pStyle w:val="tabellel11"/>
            </w:pPr>
            <w:r>
              <w:lastRenderedPageBreak/>
              <w:t>/LF60/</w:t>
            </w:r>
          </w:p>
        </w:tc>
        <w:tc>
          <w:tcPr>
            <w:tcW w:w="8221" w:type="dxa"/>
          </w:tcPr>
          <w:p w:rsidR="00503C50" w:rsidRDefault="008F7720" w:rsidP="008F7720">
            <w:pPr>
              <w:pStyle w:val="tabellel11"/>
            </w:pPr>
            <w:r>
              <w:t>Alle Angestellten müssen verwaltet werden.</w:t>
            </w:r>
            <w:r w:rsidR="000C6B1D">
              <w:t xml:space="preserve"> </w:t>
            </w:r>
            <w:r w:rsidR="000C6B1D" w:rsidRPr="000C6B1D">
              <w:t>Von besonderem Interesse sind hier die Anwesenheitszeiten, die auf eine geeignete Art erfasst werden sollen sowie deren Zuordnungen zu Trainingsplänen (Verantwortliche) und Kursen (Kursleiter).</w:t>
            </w:r>
          </w:p>
        </w:tc>
      </w:tr>
      <w:tr w:rsidR="00503C50" w:rsidTr="00FC7AA5">
        <w:tc>
          <w:tcPr>
            <w:tcW w:w="988" w:type="dxa"/>
          </w:tcPr>
          <w:p w:rsidR="00503C50" w:rsidRDefault="000C6B1D" w:rsidP="008F7720">
            <w:pPr>
              <w:pStyle w:val="tabellel11"/>
            </w:pPr>
            <w:r>
              <w:t>/LF70/</w:t>
            </w:r>
          </w:p>
        </w:tc>
        <w:tc>
          <w:tcPr>
            <w:tcW w:w="8221" w:type="dxa"/>
          </w:tcPr>
          <w:p w:rsidR="00503C50" w:rsidRDefault="000C6B1D" w:rsidP="008F7720">
            <w:pPr>
              <w:pStyle w:val="tabellel11"/>
            </w:pPr>
            <w:r w:rsidRPr="000C6B1D">
              <w:t>Zur einfacheren Eingabe der Daten soll es Auswahllisten für der</w:t>
            </w:r>
            <w:r>
              <w:t>en Eigenschaften ge</w:t>
            </w:r>
            <w:r w:rsidRPr="000C6B1D">
              <w:t>ben, wo immer es möglich ist. Die Auswahllisten sollen auf einfache Weise erweiterbar und für sämtliche Mitarbeiter im System verfügbar sein.</w:t>
            </w:r>
          </w:p>
        </w:tc>
      </w:tr>
      <w:tr w:rsidR="000C6B1D" w:rsidTr="00FC7AA5">
        <w:tc>
          <w:tcPr>
            <w:tcW w:w="988" w:type="dxa"/>
          </w:tcPr>
          <w:p w:rsidR="000C6B1D" w:rsidRDefault="000C6B1D" w:rsidP="008F7720">
            <w:pPr>
              <w:pStyle w:val="tabellel11"/>
            </w:pPr>
            <w:r>
              <w:t>/LF80/</w:t>
            </w:r>
          </w:p>
        </w:tc>
        <w:tc>
          <w:tcPr>
            <w:tcW w:w="8221" w:type="dxa"/>
          </w:tcPr>
          <w:p w:rsidR="000C6B1D" w:rsidRPr="000C6B1D" w:rsidRDefault="000C6B1D" w:rsidP="008F7720">
            <w:pPr>
              <w:pStyle w:val="tabellel11"/>
            </w:pPr>
            <w:r>
              <w:t>Sämtlichen Elementen sollen mehrere Bilder zugeordnet werden können, die zentral auf einem Verzeichnis liegen sollen</w:t>
            </w:r>
          </w:p>
        </w:tc>
      </w:tr>
      <w:tr w:rsidR="005C7C6C" w:rsidTr="00FC7AA5">
        <w:tc>
          <w:tcPr>
            <w:tcW w:w="988" w:type="dxa"/>
          </w:tcPr>
          <w:p w:rsidR="005C7C6C" w:rsidRDefault="005C7C6C" w:rsidP="008F7720">
            <w:pPr>
              <w:pStyle w:val="tabellel11"/>
            </w:pPr>
            <w:r>
              <w:t>/LF90/</w:t>
            </w:r>
          </w:p>
        </w:tc>
        <w:tc>
          <w:tcPr>
            <w:tcW w:w="8221" w:type="dxa"/>
          </w:tcPr>
          <w:p w:rsidR="005C7C6C" w:rsidRDefault="005C7C6C" w:rsidP="005C7C6C">
            <w:pPr>
              <w:pStyle w:val="tabellel11"/>
            </w:pPr>
            <w:r>
              <w:t>Es soll möglich sein, Rechnungen zu erstellen um sie den Kunden auszuhändi</w:t>
            </w:r>
            <w:r w:rsidR="00A94DF9">
              <w:softHyphen/>
            </w:r>
            <w:r>
              <w:t>gen. Die Rechnungsdaten selbst sollen auf geeignete Weise in unser Finanz</w:t>
            </w:r>
            <w:r w:rsidR="00A94DF9">
              <w:softHyphen/>
            </w:r>
            <w:r>
              <w:t>system zur Tages-, Monats- und Jahresabrechnung übertragen werden.</w:t>
            </w:r>
          </w:p>
        </w:tc>
      </w:tr>
      <w:tr w:rsidR="00A94DF9" w:rsidTr="00FC7AA5">
        <w:tc>
          <w:tcPr>
            <w:tcW w:w="988" w:type="dxa"/>
          </w:tcPr>
          <w:p w:rsidR="00A94DF9" w:rsidRDefault="00A94DF9" w:rsidP="008F7720">
            <w:pPr>
              <w:pStyle w:val="tabellel11"/>
            </w:pPr>
            <w:r>
              <w:t>/LF100/</w:t>
            </w:r>
          </w:p>
        </w:tc>
        <w:tc>
          <w:tcPr>
            <w:tcW w:w="8221" w:type="dxa"/>
          </w:tcPr>
          <w:p w:rsidR="00A94DF9" w:rsidRDefault="00A94DF9" w:rsidP="005A6DB6">
            <w:pPr>
              <w:pStyle w:val="tabellel11"/>
            </w:pPr>
            <w:r>
              <w:t>Ebenso sollen</w:t>
            </w:r>
            <w:r w:rsidR="005A6DB6">
              <w:t xml:space="preserve"> auch </w:t>
            </w:r>
            <w:r w:rsidR="005A6DB6">
              <w:t>Teilnahmebestätigungen</w:t>
            </w:r>
            <w:r w:rsidR="005A6DB6">
              <w:t xml:space="preserve"> für die </w:t>
            </w:r>
            <w:r w:rsidR="005A6DB6">
              <w:t>abgeschlossenen</w:t>
            </w:r>
            <w:r w:rsidR="005A6DB6">
              <w:t xml:space="preserve"> </w:t>
            </w:r>
            <w:r w:rsidR="005A6DB6">
              <w:t>Gesund</w:t>
            </w:r>
            <w:r w:rsidR="005A6DB6">
              <w:softHyphen/>
            </w:r>
            <w:r w:rsidR="005A6DB6">
              <w:t>heitskurse</w:t>
            </w:r>
            <w:r w:rsidR="005A6DB6">
              <w:t xml:space="preserve"> ausgedruckt werden können, damit die Kunden sie bei ihrer Gesund</w:t>
            </w:r>
            <w:r w:rsidR="005A6DB6">
              <w:softHyphen/>
              <w:t>heitskasse einreichen können.</w:t>
            </w:r>
          </w:p>
        </w:tc>
      </w:tr>
    </w:tbl>
    <w:p w:rsidR="006C58C5" w:rsidRDefault="00F47A92" w:rsidP="00D90FE3">
      <w:pPr>
        <w:pStyle w:val="berschrift2"/>
      </w:pPr>
      <w:bookmarkStart w:id="21" w:name="_Toc5638524"/>
      <w:bookmarkStart w:id="22" w:name="_Toc5640503"/>
      <w:bookmarkStart w:id="23" w:name="_Toc5698740"/>
      <w:r>
        <w:t>Produktdaten</w:t>
      </w:r>
      <w:bookmarkEnd w:id="21"/>
      <w:bookmarkEnd w:id="22"/>
      <w:bookmarkEnd w:id="23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F47A92" w:rsidTr="00FC7AA5">
        <w:tc>
          <w:tcPr>
            <w:tcW w:w="988" w:type="dxa"/>
          </w:tcPr>
          <w:p w:rsidR="00F47A92" w:rsidRDefault="00F47A92" w:rsidP="00F47A92">
            <w:pPr>
              <w:pStyle w:val="tabellel11"/>
            </w:pPr>
            <w:r>
              <w:t>/LD10/</w:t>
            </w:r>
          </w:p>
        </w:tc>
        <w:tc>
          <w:tcPr>
            <w:tcW w:w="8221" w:type="dxa"/>
          </w:tcPr>
          <w:p w:rsidR="00F47A92" w:rsidRDefault="00F47A92" w:rsidP="00F47A92">
            <w:pPr>
              <w:pStyle w:val="tabellel11"/>
            </w:pPr>
            <w:r w:rsidRPr="00F47A92">
              <w:t>Die Daten sollen zentral verwaltet und in einer Datenbank abgespeichert werden.</w:t>
            </w:r>
          </w:p>
        </w:tc>
      </w:tr>
    </w:tbl>
    <w:p w:rsidR="00F47A92" w:rsidRDefault="00F47A92" w:rsidP="00D90FE3">
      <w:pPr>
        <w:pStyle w:val="berschrift2"/>
      </w:pPr>
      <w:bookmarkStart w:id="24" w:name="_Toc5638525"/>
      <w:bookmarkStart w:id="25" w:name="_Toc5640504"/>
      <w:bookmarkStart w:id="26" w:name="_Toc5698741"/>
      <w:r>
        <w:t>Produktleistungen</w:t>
      </w:r>
      <w:bookmarkEnd w:id="24"/>
      <w:bookmarkEnd w:id="25"/>
      <w:bookmarkEnd w:id="26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BE0C5F" w:rsidTr="00FC7AA5">
        <w:tc>
          <w:tcPr>
            <w:tcW w:w="988" w:type="dxa"/>
          </w:tcPr>
          <w:p w:rsidR="00BE0C5F" w:rsidRDefault="00BE0C5F" w:rsidP="00BE0C5F">
            <w:pPr>
              <w:pStyle w:val="tabellel11"/>
            </w:pPr>
            <w:r>
              <w:t>/LL10/</w:t>
            </w:r>
          </w:p>
        </w:tc>
        <w:tc>
          <w:tcPr>
            <w:tcW w:w="8221" w:type="dxa"/>
          </w:tcPr>
          <w:p w:rsidR="00BE0C5F" w:rsidRDefault="00BE0C5F" w:rsidP="00BE0C5F">
            <w:pPr>
              <w:pStyle w:val="tabellel11"/>
            </w:pPr>
            <w:r w:rsidRPr="00BE0C5F">
              <w:t>Die Anzahl der zu verwaltenden Elemente wird auf ca. 10.000 geschätzt.</w:t>
            </w:r>
          </w:p>
        </w:tc>
      </w:tr>
      <w:tr w:rsidR="00BE0C5F" w:rsidTr="00FC7AA5">
        <w:tc>
          <w:tcPr>
            <w:tcW w:w="988" w:type="dxa"/>
          </w:tcPr>
          <w:p w:rsidR="00BE0C5F" w:rsidRDefault="00BE0C5F" w:rsidP="00BE0C5F">
            <w:pPr>
              <w:pStyle w:val="tabellel11"/>
            </w:pPr>
            <w:r>
              <w:t>/LL20/</w:t>
            </w:r>
          </w:p>
        </w:tc>
        <w:tc>
          <w:tcPr>
            <w:tcW w:w="8221" w:type="dxa"/>
          </w:tcPr>
          <w:p w:rsidR="00BE0C5F" w:rsidRDefault="00BE0C5F" w:rsidP="00BE0C5F">
            <w:pPr>
              <w:pStyle w:val="tabellel11"/>
            </w:pPr>
            <w:r w:rsidRPr="00BE0C5F">
              <w:t xml:space="preserve">Um bei </w:t>
            </w:r>
            <w:r>
              <w:t>HW- und SW-</w:t>
            </w:r>
            <w:r w:rsidRPr="00BE0C5F">
              <w:t xml:space="preserve">Anschaffungen und </w:t>
            </w:r>
            <w:r>
              <w:t>-n</w:t>
            </w:r>
            <w:r w:rsidRPr="00BE0C5F">
              <w:t>euerungen flexibel zu bleiben, ist auf Plattformunabhängigkeit besonders zu achten.</w:t>
            </w:r>
          </w:p>
        </w:tc>
      </w:tr>
    </w:tbl>
    <w:p w:rsidR="00F47A92" w:rsidRDefault="00F47A92" w:rsidP="00DC2529">
      <w:pPr>
        <w:pStyle w:val="absatzlinks"/>
      </w:pPr>
    </w:p>
    <w:p w:rsidR="006C58C5" w:rsidRDefault="00BE0C5F" w:rsidP="00D90FE3">
      <w:pPr>
        <w:pStyle w:val="berschrift2"/>
      </w:pPr>
      <w:bookmarkStart w:id="27" w:name="_Toc5638526"/>
      <w:bookmarkStart w:id="28" w:name="_Toc5640505"/>
      <w:bookmarkStart w:id="29" w:name="_Toc5698742"/>
      <w:r>
        <w:t>Qualitätsanforderungen</w:t>
      </w:r>
      <w:bookmarkEnd w:id="27"/>
      <w:bookmarkEnd w:id="28"/>
      <w:bookmarkEnd w:id="29"/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701"/>
      </w:tblGrid>
      <w:tr w:rsidR="00BE0C5F" w:rsidTr="00BE0C5F">
        <w:tc>
          <w:tcPr>
            <w:tcW w:w="2405" w:type="dxa"/>
          </w:tcPr>
          <w:p w:rsidR="00BE0C5F" w:rsidRPr="006E10BC" w:rsidRDefault="00BE0C5F" w:rsidP="00BE0C5F">
            <w:pPr>
              <w:pStyle w:val="tabellel11"/>
            </w:pPr>
            <w:r w:rsidRPr="006E10BC">
              <w:t>Produktqualität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sehr gut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gut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normal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nicht relevant</w:t>
            </w:r>
          </w:p>
        </w:tc>
      </w:tr>
      <w:tr w:rsidR="00BE0C5F" w:rsidTr="00BE0C5F">
        <w:tc>
          <w:tcPr>
            <w:tcW w:w="2405" w:type="dxa"/>
          </w:tcPr>
          <w:p w:rsidR="00BE0C5F" w:rsidRPr="006E10BC" w:rsidRDefault="00BE0C5F" w:rsidP="00BE0C5F">
            <w:pPr>
              <w:pStyle w:val="tabellel11"/>
            </w:pPr>
            <w:r w:rsidRPr="006E10BC">
              <w:t>Funktionalität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X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</w:tr>
      <w:tr w:rsidR="00BE0C5F" w:rsidTr="00BE0C5F">
        <w:tc>
          <w:tcPr>
            <w:tcW w:w="2405" w:type="dxa"/>
          </w:tcPr>
          <w:p w:rsidR="00BE0C5F" w:rsidRPr="006E10BC" w:rsidRDefault="00BE0C5F" w:rsidP="00BE0C5F">
            <w:pPr>
              <w:pStyle w:val="tabellel11"/>
            </w:pPr>
            <w:r w:rsidRPr="006E10BC">
              <w:t>Zuverlässigkeit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X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</w:tr>
      <w:tr w:rsidR="00BE0C5F" w:rsidTr="00BE0C5F">
        <w:tc>
          <w:tcPr>
            <w:tcW w:w="2405" w:type="dxa"/>
          </w:tcPr>
          <w:p w:rsidR="00BE0C5F" w:rsidRPr="006E10BC" w:rsidRDefault="00BE0C5F" w:rsidP="00BE0C5F">
            <w:pPr>
              <w:pStyle w:val="tabellel11"/>
            </w:pPr>
            <w:r w:rsidRPr="006E10BC">
              <w:t>Effizienz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X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</w:tr>
      <w:tr w:rsidR="00BE0C5F" w:rsidTr="00BE0C5F">
        <w:tc>
          <w:tcPr>
            <w:tcW w:w="2405" w:type="dxa"/>
          </w:tcPr>
          <w:p w:rsidR="00BE0C5F" w:rsidRPr="006E10BC" w:rsidRDefault="00BE0C5F" w:rsidP="00BE0C5F">
            <w:pPr>
              <w:pStyle w:val="tabellel11"/>
            </w:pPr>
            <w:r w:rsidRPr="006E10BC">
              <w:t>Benutzbarkeit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X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</w:tr>
      <w:tr w:rsidR="00BE0C5F" w:rsidTr="00BE0C5F">
        <w:tc>
          <w:tcPr>
            <w:tcW w:w="2405" w:type="dxa"/>
          </w:tcPr>
          <w:p w:rsidR="00BE0C5F" w:rsidRPr="006E10BC" w:rsidRDefault="00BE0C5F" w:rsidP="00BE0C5F">
            <w:pPr>
              <w:pStyle w:val="tabellel11"/>
            </w:pPr>
            <w:r w:rsidRPr="006E10BC">
              <w:t>Änderbarkeit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X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</w:tr>
      <w:tr w:rsidR="00BE0C5F" w:rsidTr="00BE0C5F">
        <w:tc>
          <w:tcPr>
            <w:tcW w:w="2405" w:type="dxa"/>
          </w:tcPr>
          <w:p w:rsidR="00BE0C5F" w:rsidRPr="006E10BC" w:rsidRDefault="00BE0C5F" w:rsidP="00BE0C5F">
            <w:pPr>
              <w:pStyle w:val="tabellel11"/>
            </w:pPr>
            <w:r w:rsidRPr="006E10BC">
              <w:t>Übertragbarkeit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  <w:r w:rsidRPr="006E10BC">
              <w:t>X</w:t>
            </w:r>
          </w:p>
        </w:tc>
        <w:tc>
          <w:tcPr>
            <w:tcW w:w="1701" w:type="dxa"/>
          </w:tcPr>
          <w:p w:rsidR="00BE0C5F" w:rsidRPr="006E10BC" w:rsidRDefault="00BE0C5F" w:rsidP="00BE0C5F">
            <w:pPr>
              <w:pStyle w:val="tabellez11"/>
            </w:pPr>
          </w:p>
        </w:tc>
      </w:tr>
    </w:tbl>
    <w:p w:rsidR="00BE0C5F" w:rsidRDefault="00BE0C5F" w:rsidP="00DC2529">
      <w:pPr>
        <w:pStyle w:val="absatzlinks"/>
      </w:pPr>
    </w:p>
    <w:p w:rsidR="002702CE" w:rsidRDefault="00A94DF9" w:rsidP="00C32AFE">
      <w:pPr>
        <w:pStyle w:val="berschrift1"/>
      </w:pPr>
      <w:bookmarkStart w:id="30" w:name="_Toc5638527"/>
      <w:bookmarkStart w:id="31" w:name="_Toc5640506"/>
      <w:r>
        <w:br w:type="column"/>
      </w:r>
      <w:bookmarkStart w:id="32" w:name="_Toc5698743"/>
      <w:r w:rsidR="002702CE" w:rsidRPr="00FD6464">
        <w:lastRenderedPageBreak/>
        <w:t>Aufgaben</w:t>
      </w:r>
      <w:bookmarkEnd w:id="30"/>
      <w:bookmarkEnd w:id="31"/>
      <w:bookmarkEnd w:id="32"/>
    </w:p>
    <w:p w:rsidR="002702CE" w:rsidRDefault="002702CE" w:rsidP="002702CE">
      <w:pPr>
        <w:pStyle w:val="absatzlinks"/>
      </w:pPr>
      <w:r>
        <w:t>Einzelne Lastenheftpunkte sind bewusst offengehalten. Denken Sie darüber nach, welche Informationen zusätzlich sinnvoll oder auch notwendig sind. Schauen Sie evtl. nach einzelnen Zusammenhängen im Internet nach</w:t>
      </w:r>
    </w:p>
    <w:p w:rsidR="002702CE" w:rsidRDefault="002702CE" w:rsidP="002702CE">
      <w:pPr>
        <w:pStyle w:val="absatzlinks"/>
      </w:pPr>
      <w:r>
        <w:t xml:space="preserve">Die Anwendung soll als eine Java-Desktop-Applikation mit JDBC realisiert werden, die von beliebigen Rechnern aus gestartet wird. Dabei wird auf eine zentrale Datenbank zugegriffen, die auf einem </w:t>
      </w:r>
      <w:r w:rsidR="000C7CEF">
        <w:t>Linux-Rechner</w:t>
      </w:r>
      <w:r>
        <w:t xml:space="preserve"> läuft.</w:t>
      </w:r>
    </w:p>
    <w:p w:rsidR="002702CE" w:rsidRDefault="002702CE" w:rsidP="00D90FE3">
      <w:pPr>
        <w:pStyle w:val="berschrift2"/>
      </w:pPr>
      <w:bookmarkStart w:id="33" w:name="_Toc5638528"/>
      <w:bookmarkStart w:id="34" w:name="_Toc5640507"/>
      <w:bookmarkStart w:id="35" w:name="_Toc5698744"/>
      <w:r>
        <w:t>Analyse</w:t>
      </w:r>
      <w:bookmarkEnd w:id="33"/>
      <w:bookmarkEnd w:id="34"/>
      <w:bookmarkEnd w:id="35"/>
      <w:r>
        <w:t xml:space="preserve"> </w:t>
      </w:r>
    </w:p>
    <w:p w:rsidR="002702CE" w:rsidRDefault="002702CE" w:rsidP="002702CE">
      <w:pPr>
        <w:pStyle w:val="absatzlinks"/>
      </w:pPr>
      <w:r>
        <w:t>Für die Analyse sind zu erstellen:</w:t>
      </w:r>
    </w:p>
    <w:p w:rsidR="002702CE" w:rsidRDefault="002702CE" w:rsidP="002702CE">
      <w:pPr>
        <w:pStyle w:val="absatzaufzstd"/>
      </w:pPr>
      <w:r>
        <w:t xml:space="preserve">Analyse des Lastenhefts (Fragen und Antworten). </w:t>
      </w:r>
    </w:p>
    <w:p w:rsidR="002702CE" w:rsidRDefault="002702CE" w:rsidP="002702CE">
      <w:pPr>
        <w:pStyle w:val="absatzaufzstd"/>
      </w:pPr>
      <w:r>
        <w:t xml:space="preserve">Ein </w:t>
      </w:r>
      <w:proofErr w:type="spellStart"/>
      <w:r>
        <w:t>Use</w:t>
      </w:r>
      <w:proofErr w:type="spellEnd"/>
      <w:r>
        <w:t>-Case-Diagramm der gesamten Anwendung incl. Beschreibung.</w:t>
      </w:r>
    </w:p>
    <w:p w:rsidR="002702CE" w:rsidRDefault="002702CE" w:rsidP="002702CE">
      <w:pPr>
        <w:pStyle w:val="absatzaufzstd"/>
      </w:pPr>
      <w:r>
        <w:t xml:space="preserve">Eine Verfeinerung des </w:t>
      </w:r>
      <w:proofErr w:type="spellStart"/>
      <w:r>
        <w:t>Use</w:t>
      </w:r>
      <w:proofErr w:type="spellEnd"/>
      <w:r>
        <w:t>-Case-Diagramms incl. Beschreibung. (nach Absprache)</w:t>
      </w:r>
    </w:p>
    <w:p w:rsidR="002702CE" w:rsidRDefault="002702CE" w:rsidP="002702CE">
      <w:pPr>
        <w:pStyle w:val="absatzaufzstd"/>
      </w:pPr>
      <w:r>
        <w:t>Ein Analyse-Klassendiagramm incl. Beschreibung (Untersuchen Sie dabei den Einsatz geeigneter Analysemuster)</w:t>
      </w:r>
    </w:p>
    <w:p w:rsidR="002702CE" w:rsidRDefault="002702CE" w:rsidP="00D90FE3">
      <w:pPr>
        <w:pStyle w:val="berschrift2"/>
      </w:pPr>
      <w:bookmarkStart w:id="36" w:name="_Toc5638529"/>
      <w:bookmarkStart w:id="37" w:name="_Toc5640508"/>
      <w:bookmarkStart w:id="38" w:name="_Toc5698745"/>
      <w:r>
        <w:t>Sequenzdiagramm und Aktivitätsdiagramm (Analyse oder Entwurf)</w:t>
      </w:r>
      <w:bookmarkEnd w:id="36"/>
      <w:bookmarkEnd w:id="37"/>
      <w:bookmarkEnd w:id="38"/>
    </w:p>
    <w:p w:rsidR="002702CE" w:rsidRDefault="002702CE" w:rsidP="002702CE">
      <w:pPr>
        <w:pStyle w:val="absatzlinks"/>
      </w:pPr>
      <w:r>
        <w:t>Erstellen Sie ein Sequenzdiagramm und ein Aktivitätsdiagramm (incl. Beschreibung) für folgende Szenarios (ein AD für das eine Szenario, ein SD für das andere Szenario):</w:t>
      </w:r>
    </w:p>
    <w:p w:rsidR="002702CE" w:rsidRDefault="002702CE" w:rsidP="002702CE">
      <w:pPr>
        <w:pStyle w:val="absatzaufzstd"/>
      </w:pPr>
      <w:r>
        <w:t>Aktion „Kunde mit Trainingsplan</w:t>
      </w:r>
      <w:r w:rsidRPr="002702CE">
        <w:t xml:space="preserve"> </w:t>
      </w:r>
      <w:r>
        <w:t>erstellen“ durchführen. Ausgehend von einem neuen Kunden werden dessen Daten erfasst und ein individueller Trainingsplan erstellt. Dazu werden von den „intelligenten“ Geräten Daten für den Kunden aufgenommen und gespeichert (USB-Stick UND System).</w:t>
      </w:r>
    </w:p>
    <w:p w:rsidR="00823A11" w:rsidRDefault="002702CE" w:rsidP="002702CE">
      <w:pPr>
        <w:pStyle w:val="absatzaufzstd"/>
      </w:pPr>
      <w:r>
        <w:t xml:space="preserve">Aktion „Gesundheitskurs erstellen und durchführen“. Für </w:t>
      </w:r>
      <w:r w:rsidR="00823A11">
        <w:t xml:space="preserve">mehrere neue Kursteilnehmer wird ein Kurs angelegt, die Teilnehmer werden erfasst und zugeordnet. An einem festen Termin in der Woche wird der Kurs durchgeführt. </w:t>
      </w:r>
      <w:r w:rsidR="00823A11">
        <w:br/>
        <w:t xml:space="preserve">Ein weiteres kleines Szenario ist das Löschen eines </w:t>
      </w:r>
      <w:r w:rsidR="00582112">
        <w:t>Gesundheitskurses</w:t>
      </w:r>
      <w:r w:rsidR="005A6DB6">
        <w:t xml:space="preserve"> nach dem Erstellen der Teilnahmebestätigungen.</w:t>
      </w:r>
    </w:p>
    <w:p w:rsidR="00582112" w:rsidRDefault="00582112" w:rsidP="00582112">
      <w:pPr>
        <w:pStyle w:val="absatzlinks"/>
      </w:pPr>
      <w:r>
        <w:t>Für beide Diagrammarten ist das jeweilige Szenario ausführlich zu entwickeln (</w:t>
      </w:r>
      <w:r w:rsidR="00A94DF9">
        <w:t>z.B. mit Pseudo</w:t>
      </w:r>
      <w:r>
        <w:t xml:space="preserve">code). Es sind sämtliche referenzierten Elemente zu berücksichtigen und es sollen jeweils mehrere beteiligte Personen zugeordnet werden. </w:t>
      </w:r>
    </w:p>
    <w:p w:rsidR="00582112" w:rsidRDefault="00582112" w:rsidP="00582112">
      <w:pPr>
        <w:pStyle w:val="absatzlinks"/>
      </w:pPr>
      <w:r>
        <w:t>In allen Fällen wird eine (noch) leere Datenbank angenommen. Denken Sie an geeignete Diagrammverfeinerungen.</w:t>
      </w:r>
    </w:p>
    <w:p w:rsidR="00823A11" w:rsidRDefault="00582112" w:rsidP="00D90FE3">
      <w:pPr>
        <w:pStyle w:val="berschrift2"/>
      </w:pPr>
      <w:bookmarkStart w:id="39" w:name="_Toc5638530"/>
      <w:bookmarkStart w:id="40" w:name="_Toc5640509"/>
      <w:bookmarkStart w:id="41" w:name="_Toc5698746"/>
      <w:r>
        <w:t>Entwurf</w:t>
      </w:r>
      <w:bookmarkEnd w:id="39"/>
      <w:bookmarkEnd w:id="40"/>
      <w:bookmarkEnd w:id="41"/>
    </w:p>
    <w:p w:rsidR="00582112" w:rsidRPr="00582112" w:rsidRDefault="00582112" w:rsidP="00582112">
      <w:r>
        <w:t>Kommt noch! Aufgabentext dann hier einfügen!</w:t>
      </w:r>
    </w:p>
    <w:p w:rsidR="00582112" w:rsidRDefault="00582112" w:rsidP="00D90FE3">
      <w:pPr>
        <w:pStyle w:val="berschrift2"/>
      </w:pPr>
      <w:bookmarkStart w:id="42" w:name="_Toc5638531"/>
      <w:bookmarkStart w:id="43" w:name="_Toc5640510"/>
      <w:bookmarkStart w:id="44" w:name="_Toc5698747"/>
      <w:r>
        <w:t>Implementierung</w:t>
      </w:r>
      <w:bookmarkEnd w:id="42"/>
      <w:bookmarkEnd w:id="43"/>
      <w:bookmarkEnd w:id="44"/>
    </w:p>
    <w:p w:rsidR="00582112" w:rsidRPr="00582112" w:rsidRDefault="00582112" w:rsidP="00582112">
      <w:r>
        <w:t>Kommt noch! Aufgabentext dann hier einfügen!</w:t>
      </w:r>
    </w:p>
    <w:p w:rsidR="00582112" w:rsidRDefault="00582112" w:rsidP="00C32AFE">
      <w:pPr>
        <w:pStyle w:val="berschrift1"/>
      </w:pPr>
      <w:bookmarkStart w:id="45" w:name="_Toc5638532"/>
      <w:bookmarkStart w:id="46" w:name="_Toc5640511"/>
      <w:bookmarkStart w:id="47" w:name="_Toc5698748"/>
      <w:r>
        <w:t>Vereinfachungen für den Programmentwurf</w:t>
      </w:r>
      <w:bookmarkEnd w:id="45"/>
      <w:bookmarkEnd w:id="46"/>
      <w:bookmarkEnd w:id="47"/>
    </w:p>
    <w:p w:rsidR="00582112" w:rsidRDefault="00582112" w:rsidP="00582112">
      <w:pPr>
        <w:pStyle w:val="absatzaufzabc"/>
      </w:pPr>
      <w:r>
        <w:t xml:space="preserve">Es muss nicht dafür gesorgt werden, dass auf dieselben Daten der Datenbank nicht gleichzeitig zugegriffen werden kann, d.h. es ist kein </w:t>
      </w:r>
      <w:proofErr w:type="spellStart"/>
      <w:r w:rsidRPr="00582112">
        <w:rPr>
          <w:i/>
        </w:rPr>
        <w:t>Locking</w:t>
      </w:r>
      <w:proofErr w:type="spellEnd"/>
      <w:r>
        <w:t xml:space="preserve">-Mechanismus erforderlich. </w:t>
      </w:r>
    </w:p>
    <w:p w:rsidR="00582112" w:rsidRDefault="00582112" w:rsidP="00582112">
      <w:pPr>
        <w:pStyle w:val="absatzaufzabc"/>
      </w:pPr>
      <w:r>
        <w:t xml:space="preserve">Eine </w:t>
      </w:r>
      <w:proofErr w:type="spellStart"/>
      <w:r>
        <w:t>Protokollierfunktion</w:t>
      </w:r>
      <w:proofErr w:type="spellEnd"/>
      <w:r>
        <w:t xml:space="preserve"> und ein Login-Vorgang sind für die Anwendung nicht erforderlich (in der Realität natürlich schon!).</w:t>
      </w:r>
    </w:p>
    <w:p w:rsidR="00C32AFE" w:rsidRDefault="00C32AFE" w:rsidP="00C32AFE"/>
    <w:p w:rsidR="00C32AFE" w:rsidRDefault="00C32AFE" w:rsidP="00C32AFE">
      <w:r w:rsidRPr="00C32AFE">
        <w:rPr>
          <w:highlight w:val="yellow"/>
        </w:rPr>
        <w:t xml:space="preserve">Hier kommen nun Ihre </w:t>
      </w:r>
      <w:r w:rsidR="005E1BB5">
        <w:rPr>
          <w:highlight w:val="yellow"/>
        </w:rPr>
        <w:t xml:space="preserve">eigenen </w:t>
      </w:r>
      <w:r w:rsidRPr="00C32AFE">
        <w:rPr>
          <w:highlight w:val="yellow"/>
        </w:rPr>
        <w:t>Ab</w:t>
      </w:r>
      <w:r w:rsidR="0044037E">
        <w:rPr>
          <w:highlight w:val="yellow"/>
        </w:rPr>
        <w:t>schnitt</w:t>
      </w:r>
      <w:r w:rsidRPr="00C32AFE">
        <w:rPr>
          <w:highlight w:val="yellow"/>
        </w:rPr>
        <w:t>e hin, letzter Abschnitt soll sein (mit erhöhter Nummer):</w:t>
      </w:r>
    </w:p>
    <w:p w:rsidR="00C32AFE" w:rsidRPr="00C32AFE" w:rsidRDefault="00C32AFE" w:rsidP="00C32AFE">
      <w:pPr>
        <w:pStyle w:val="berschrift1"/>
      </w:pPr>
      <w:bookmarkStart w:id="48" w:name="_Toc5698749"/>
      <w:r>
        <w:t>Besonderheiten</w:t>
      </w:r>
      <w:bookmarkEnd w:id="48"/>
    </w:p>
    <w:sectPr w:rsidR="00C32AFE" w:rsidRPr="00C32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733"/>
    <w:multiLevelType w:val="hybridMultilevel"/>
    <w:tmpl w:val="5BDEE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F65"/>
    <w:multiLevelType w:val="multilevel"/>
    <w:tmpl w:val="E940C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2E4740"/>
    <w:multiLevelType w:val="multilevel"/>
    <w:tmpl w:val="0B9811B4"/>
    <w:lvl w:ilvl="0">
      <w:start w:val="1"/>
      <w:numFmt w:val="decimal"/>
      <w:pStyle w:val="berschrift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3F642FC8"/>
    <w:multiLevelType w:val="multilevel"/>
    <w:tmpl w:val="6D7A4A7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4AAD0CBD"/>
    <w:multiLevelType w:val="hybridMultilevel"/>
    <w:tmpl w:val="A39C184C"/>
    <w:lvl w:ilvl="0" w:tplc="3A761D5C">
      <w:start w:val="1"/>
      <w:numFmt w:val="bullet"/>
      <w:pStyle w:val="absatzaufzst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3D81512"/>
    <w:multiLevelType w:val="multilevel"/>
    <w:tmpl w:val="333E313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lvlText w:val="%2.%1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Restart w:val="0"/>
      <w:pStyle w:val="berschrift4"/>
      <w:lvlText w:val="%3%1.%2.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6847497A"/>
    <w:multiLevelType w:val="multilevel"/>
    <w:tmpl w:val="EFFEAA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C64818"/>
    <w:multiLevelType w:val="hybridMultilevel"/>
    <w:tmpl w:val="1A0800F6"/>
    <w:lvl w:ilvl="0" w:tplc="97483716">
      <w:start w:val="1"/>
      <w:numFmt w:val="lowerLetter"/>
      <w:pStyle w:val="absatzaufzabc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14F76"/>
    <w:multiLevelType w:val="hybridMultilevel"/>
    <w:tmpl w:val="440C158A"/>
    <w:lvl w:ilvl="0" w:tplc="502C2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5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pStyle w:val="berschrift4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C1"/>
    <w:rsid w:val="00093FEB"/>
    <w:rsid w:val="000B158D"/>
    <w:rsid w:val="000C6B1D"/>
    <w:rsid w:val="000C7CEF"/>
    <w:rsid w:val="0013213E"/>
    <w:rsid w:val="002702CE"/>
    <w:rsid w:val="0044037E"/>
    <w:rsid w:val="00503C50"/>
    <w:rsid w:val="005544C5"/>
    <w:rsid w:val="005805DC"/>
    <w:rsid w:val="00582112"/>
    <w:rsid w:val="005A1551"/>
    <w:rsid w:val="005A6DB6"/>
    <w:rsid w:val="005C7C6C"/>
    <w:rsid w:val="005E1BB5"/>
    <w:rsid w:val="00610CDA"/>
    <w:rsid w:val="006C58C5"/>
    <w:rsid w:val="007046F3"/>
    <w:rsid w:val="007F3BC1"/>
    <w:rsid w:val="00823A11"/>
    <w:rsid w:val="00864B03"/>
    <w:rsid w:val="008F7720"/>
    <w:rsid w:val="009E3125"/>
    <w:rsid w:val="00A02756"/>
    <w:rsid w:val="00A4656B"/>
    <w:rsid w:val="00A94DF9"/>
    <w:rsid w:val="00B70ED3"/>
    <w:rsid w:val="00BE0C5F"/>
    <w:rsid w:val="00BE0D44"/>
    <w:rsid w:val="00C32AFE"/>
    <w:rsid w:val="00D90FE3"/>
    <w:rsid w:val="00DC2529"/>
    <w:rsid w:val="00DC428E"/>
    <w:rsid w:val="00F1024A"/>
    <w:rsid w:val="00F40F84"/>
    <w:rsid w:val="00F47A92"/>
    <w:rsid w:val="00F922B9"/>
    <w:rsid w:val="00FC4350"/>
    <w:rsid w:val="00FC7AA5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FADA"/>
  <w15:chartTrackingRefBased/>
  <w15:docId w15:val="{DD946553-A33A-4E9A-92D8-87BBABE9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3BC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32AFE"/>
    <w:pPr>
      <w:keepNext/>
      <w:keepLines/>
      <w:numPr>
        <w:numId w:val="10"/>
      </w:numPr>
      <w:spacing w:before="360" w:after="120" w:line="240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90FE3"/>
    <w:pPr>
      <w:keepNext/>
      <w:keepLines/>
      <w:numPr>
        <w:ilvl w:val="1"/>
        <w:numId w:val="10"/>
      </w:numPr>
      <w:spacing w:before="24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2CE"/>
    <w:pPr>
      <w:keepNext/>
      <w:keepLines/>
      <w:numPr>
        <w:ilvl w:val="2"/>
        <w:numId w:val="10"/>
      </w:numPr>
      <w:spacing w:before="240" w:after="12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02C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pezial">
    <w:name w:val="_Spezial"/>
    <w:basedOn w:val="Standard"/>
    <w:qFormat/>
    <w:rsid w:val="007F3BC1"/>
  </w:style>
  <w:style w:type="paragraph" w:customStyle="1" w:styleId="absatzlinks">
    <w:name w:val="_absatz_links"/>
    <w:basedOn w:val="Standard"/>
    <w:rsid w:val="00DC2529"/>
    <w:pPr>
      <w:spacing w:before="80" w:after="0" w:line="240" w:lineRule="auto"/>
      <w:ind w:firstLine="113"/>
    </w:pPr>
    <w:rPr>
      <w:rFonts w:eastAsia="Times New Roman" w:cs="Times New Roman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2AFE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FE3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customStyle="1" w:styleId="absatzaufzstd">
    <w:name w:val="_absatz_aufz_std"/>
    <w:basedOn w:val="Standard"/>
    <w:rsid w:val="006C58C5"/>
    <w:pPr>
      <w:numPr>
        <w:numId w:val="1"/>
      </w:numPr>
      <w:spacing w:before="120" w:after="0" w:line="240" w:lineRule="auto"/>
      <w:ind w:left="641" w:hanging="357"/>
    </w:pPr>
    <w:rPr>
      <w:rFonts w:eastAsia="Times New Roman" w:cs="Times New Roman"/>
      <w:szCs w:val="20"/>
      <w:lang w:eastAsia="de-DE"/>
    </w:rPr>
  </w:style>
  <w:style w:type="table" w:styleId="Tabellenraster">
    <w:name w:val="Table Grid"/>
    <w:basedOn w:val="NormaleTabelle"/>
    <w:uiPriority w:val="39"/>
    <w:rsid w:val="0050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l11">
    <w:name w:val="_tabelle_l_11"/>
    <w:basedOn w:val="Standard"/>
    <w:qFormat/>
    <w:rsid w:val="00503C50"/>
    <w:pPr>
      <w:spacing w:before="60" w:after="60" w:line="240" w:lineRule="auto"/>
    </w:pPr>
    <w:rPr>
      <w:rFonts w:eastAsia="Times New Roman" w:cs="Times New Roman"/>
      <w:szCs w:val="20"/>
      <w:lang w:eastAsia="de-DE"/>
    </w:rPr>
  </w:style>
  <w:style w:type="paragraph" w:customStyle="1" w:styleId="absatzaufzabc">
    <w:name w:val="_absatz_aufz_abc"/>
    <w:basedOn w:val="Standard"/>
    <w:qFormat/>
    <w:rsid w:val="00582112"/>
    <w:pPr>
      <w:numPr>
        <w:numId w:val="3"/>
      </w:numPr>
    </w:pPr>
  </w:style>
  <w:style w:type="paragraph" w:customStyle="1" w:styleId="tabellez11">
    <w:name w:val="_tabelle_z_11"/>
    <w:basedOn w:val="tabellel11"/>
    <w:qFormat/>
    <w:rsid w:val="00BE0C5F"/>
    <w:pPr>
      <w:jc w:val="center"/>
    </w:pPr>
  </w:style>
  <w:style w:type="paragraph" w:customStyle="1" w:styleId="Frage">
    <w:name w:val="_Frage"/>
    <w:basedOn w:val="absatzlinks"/>
    <w:qFormat/>
    <w:rsid w:val="00BE0C5F"/>
    <w:pPr>
      <w:ind w:firstLine="0"/>
    </w:pPr>
    <w:rPr>
      <w:color w:val="008000"/>
    </w:rPr>
  </w:style>
  <w:style w:type="paragraph" w:customStyle="1" w:styleId="Antwort">
    <w:name w:val="_Antwort"/>
    <w:basedOn w:val="Frage"/>
    <w:qFormat/>
    <w:rsid w:val="00BE0C5F"/>
    <w:rPr>
      <w:color w:val="0033CC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2CE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02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C32AFE"/>
    <w:pPr>
      <w:spacing w:before="240" w:after="240"/>
    </w:pPr>
    <w:rPr>
      <w:rFonts w:asciiTheme="majorHAnsi" w:hAnsiTheme="majorHAnsi"/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2AFE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805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805D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F102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534DD-95F8-49CB-ABCD-2CE911F0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1559</Words>
  <Characters>9827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Karlsruher Institut für Technologie</Company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rlutz</dc:creator>
  <cp:keywords/>
  <dc:description/>
  <cp:lastModifiedBy>rlutz</cp:lastModifiedBy>
  <cp:revision>4</cp:revision>
  <dcterms:created xsi:type="dcterms:W3CDTF">2019-04-09T08:41:00Z</dcterms:created>
  <dcterms:modified xsi:type="dcterms:W3CDTF">2019-04-09T08:42:00Z</dcterms:modified>
</cp:coreProperties>
</file>