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F8D1" w14:textId="77777777" w:rsidR="00E04E36" w:rsidRDefault="00000000">
      <w:pPr>
        <w:pStyle w:val="Title"/>
        <w:jc w:val="center"/>
      </w:pPr>
      <w:r>
        <w:t>Arabic Policy Analyzer</w:t>
      </w:r>
    </w:p>
    <w:p w14:paraId="261B71FF" w14:textId="0214F679" w:rsidR="00E04E36" w:rsidRDefault="00000000">
      <w:pPr>
        <w:spacing w:after="120"/>
        <w:jc w:val="center"/>
      </w:pPr>
      <w:r>
        <w:rPr>
          <w:b/>
          <w:color w:val="595959"/>
          <w:sz w:val="22"/>
        </w:rPr>
        <w:t xml:space="preserve">Multi-Document Agentic RAG System </w:t>
      </w:r>
    </w:p>
    <w:tbl>
      <w:tblPr>
        <w:tblStyle w:val="TableGrid"/>
        <w:tblW w:w="0" w:type="auto"/>
        <w:tblLook w:val="04A0" w:firstRow="1" w:lastRow="0" w:firstColumn="1" w:lastColumn="0" w:noHBand="0" w:noVBand="1"/>
      </w:tblPr>
      <w:tblGrid>
        <w:gridCol w:w="10224"/>
      </w:tblGrid>
      <w:tr w:rsidR="00E04E36" w14:paraId="5F1FFB89" w14:textId="77777777">
        <w:tc>
          <w:tcPr>
            <w:tcW w:w="10224" w:type="dxa"/>
            <w:shd w:val="clear" w:color="auto" w:fill="EAF2F8"/>
          </w:tcPr>
          <w:p w14:paraId="05F11816" w14:textId="77777777" w:rsidR="00E04E36" w:rsidRDefault="00000000">
            <w:r>
              <w:rPr>
                <w:b/>
                <w:color w:val="1F4E79"/>
                <w:sz w:val="20"/>
              </w:rPr>
              <w:t>Project Summary</w:t>
            </w:r>
          </w:p>
          <w:p w14:paraId="0D35AC4F" w14:textId="77777777" w:rsidR="00E04E36" w:rsidRDefault="00000000">
            <w:pPr>
              <w:spacing w:after="0"/>
            </w:pPr>
            <w:r>
              <w:t>The Arabic Policy Analyzer is a Streamlit-based question-answering system for Arabic and English policy and regulation PDFs. It uses an Agentic Retrieval-Augmented Generation pipeline to route user questions, retrieve relevant evidence, re-rank candidate passages, and generate grounded answers with simplified source references.</w:t>
            </w:r>
          </w:p>
        </w:tc>
      </w:tr>
    </w:tbl>
    <w:p w14:paraId="69019062" w14:textId="77777777" w:rsidR="00E04E36" w:rsidRDefault="00000000">
      <w:pPr>
        <w:pStyle w:val="Heading1"/>
      </w:pPr>
      <w:r>
        <w:t>1. Introduction</w:t>
      </w:r>
    </w:p>
    <w:p w14:paraId="7C0CE2BA" w14:textId="77777777" w:rsidR="00E04E36" w:rsidRDefault="00000000">
      <w:pPr>
        <w:jc w:val="both"/>
      </w:pPr>
      <w:r>
        <w:t>The Arabic Policy Analyzer is designed to help users search and understand multiple policy and regulation documents without manually reading each PDF. The system supports Arabic and English documents across domains such as data sharing, cybersecurity, critical systems cybersecurity, and personal data protection. Since these documents are usually formal, lengthy, and rich in regulatory terms, the system focuses on retrieving reliable evidence before generating an answer.</w:t>
      </w:r>
    </w:p>
    <w:p w14:paraId="156305B0" w14:textId="77777777" w:rsidR="00E04E36" w:rsidRDefault="00000000">
      <w:pPr>
        <w:pStyle w:val="Heading1"/>
      </w:pPr>
      <w:r>
        <w:t>2. Project Objective</w:t>
      </w:r>
    </w:p>
    <w:p w14:paraId="12DDFE31" w14:textId="77777777" w:rsidR="00E04E36" w:rsidRDefault="00000000">
      <w:pPr>
        <w:jc w:val="both"/>
      </w:pPr>
      <w:r>
        <w:t>The main objective is to build a reliable assistant that can answer questions from multiple policy PDFs. The system automatically identifies the relevant domain, retrieves useful text passages, and generates an answer based only on the retrieved sources. This reduces unsupported responses and makes the final answer easier to trace back to its source documents.</w:t>
      </w:r>
    </w:p>
    <w:p w14:paraId="696D5BB0" w14:textId="77777777" w:rsidR="00E04E36" w:rsidRDefault="00000000">
      <w:pPr>
        <w:pStyle w:val="Heading1"/>
      </w:pPr>
      <w:r>
        <w:t>3. System Architecture</w:t>
      </w:r>
    </w:p>
    <w:p w14:paraId="2363707E" w14:textId="77777777" w:rsidR="00E04E36" w:rsidRDefault="00000000">
      <w:pPr>
        <w:jc w:val="both"/>
      </w:pPr>
      <w:r>
        <w:t>The system follows a four-stage pipeline. First, the knowledge base is built by reading PDFs from the documents folder using PyPDFLoader, cleaning repeated noise, detecting document language, inferring the domain, and splitting the text into chunks with metadata. Second, the chunks are indexed using OpenAI text-embedding-3-small and stored in a FAISS vector index. The readable chunks and their metadata are saved in chunks.json, while document-level metadata is saved in documents_metadata.json. Third, user questions are routed using Arabic and English keyword heuristics supported by an LLM router. Retrieval is performed using both FAISS semantic search and BM25 keyword search. The merged results are re-ranked using BAAI/bge-reranker-base. Finally, the selected source chunks are sent to GPT-4o-mini to generate an answer grounded in the retrieved evidence.</w:t>
      </w:r>
    </w:p>
    <w:p w14:paraId="38DF476C" w14:textId="77777777" w:rsidR="00E04E36" w:rsidRDefault="00000000">
      <w:pPr>
        <w:pStyle w:val="Heading1"/>
      </w:pPr>
      <w:r>
        <w:t>4. Main Project Files</w:t>
      </w:r>
    </w:p>
    <w:p w14:paraId="68C3D62B" w14:textId="77777777" w:rsidR="00E04E36" w:rsidRDefault="00000000">
      <w:pPr>
        <w:jc w:val="both"/>
      </w:pPr>
      <w:r>
        <w:t>The project is organized around three main files. ingest.py builds the knowledge base by extracting, cleaning, chunking, embedding, and saving the document content. rag_agent.py contains the main RAG logic, including routing, hybrid retrieval, re-ranking, and answer generation. second-app.py provides the Streamlit interface, checks whether the knowledge base exists, allows rebuilding the index, displays indexed documents, and shows the generated answer with its sources.</w:t>
      </w:r>
    </w:p>
    <w:p w14:paraId="3BFC2AF4" w14:textId="77777777" w:rsidR="00E04E36" w:rsidRDefault="00000000">
      <w:pPr>
        <w:pStyle w:val="Heading1"/>
      </w:pPr>
      <w:r>
        <w:t>5. AI Tools and Technologies Used</w:t>
      </w:r>
    </w:p>
    <w:p w14:paraId="5408ABBB" w14:textId="77777777" w:rsidR="00E04E36" w:rsidRDefault="00000000">
      <w:pPr>
        <w:jc w:val="both"/>
      </w:pPr>
      <w:r>
        <w:t>The project is implemented in Python and uses LangChain components for document loading and retrieval workflow support. PyPDFLoader is used for PDF extraction. OpenAI text-embedding-3-small creates vector embeddings, and FAISS stores these embeddings for semantic search. BM25 is used for keyword-based retrieval, which is important for exact policy terms and regulatory expressions. BAAI/bge-reranker-base is used as a cross-encoder re-ranker, while GPT-4o-mini supports routing, task detection, and final answer generation. Streamlit delivers the chat-based user interface.</w:t>
      </w:r>
    </w:p>
    <w:p w14:paraId="6BB0FDA5" w14:textId="77777777" w:rsidR="00E04E36" w:rsidRDefault="00000000">
      <w:pPr>
        <w:pStyle w:val="Heading1"/>
      </w:pPr>
      <w:r>
        <w:t>6. Key Design Decisions</w:t>
      </w:r>
    </w:p>
    <w:p w14:paraId="7FFFA58A" w14:textId="77777777" w:rsidR="00E04E36" w:rsidRDefault="00000000">
      <w:pPr>
        <w:jc w:val="both"/>
      </w:pPr>
      <w:r>
        <w:t>One important design decision is the use of both FAISS and chunks.json. FAISS provides fast semantic search over embeddings, while chunks.json stores readable chunk text and metadata for BM25 retrieval, source tracking, answer context, and debugging. Another key decision is that previous chat history is not included in the final answer prompt. Each answer is generated from the current question and the retrieved source chunks only, which helps prevent repeated or outdated responses.</w:t>
      </w:r>
    </w:p>
    <w:p w14:paraId="0D7E900E" w14:textId="77777777" w:rsidR="00E04E36" w:rsidRDefault="00000000">
      <w:pPr>
        <w:pStyle w:val="Heading1"/>
      </w:pPr>
      <w:r>
        <w:t>7. Risks and Improvement Opportunities</w:t>
      </w:r>
    </w:p>
    <w:p w14:paraId="4B69125F" w14:textId="77777777" w:rsidR="00E04E36" w:rsidRDefault="00000000">
      <w:pPr>
        <w:jc w:val="both"/>
      </w:pPr>
      <w:r>
        <w:t>Several improvements can strengthen the system further. The router can be extended to support multi-domain routing when a question relates to more than one policy area. Source references can also be improved by showing page numbers, article names, clause numbers, or short excerpts. Arabic PDF processing may benefit from additional normalization and extraction quality checks. The system can also detect when PDFs are added or removed from the documents folder and warn the user to rebuild the knowledge base.</w:t>
      </w:r>
    </w:p>
    <w:p w14:paraId="18F2A393" w14:textId="77777777" w:rsidR="00E04E36" w:rsidRDefault="00000000">
      <w:pPr>
        <w:pStyle w:val="Heading1"/>
      </w:pPr>
      <w:r>
        <w:lastRenderedPageBreak/>
        <w:t>8. Conclusion</w:t>
      </w:r>
    </w:p>
    <w:p w14:paraId="2F7A08CF" w14:textId="77777777" w:rsidR="00E04E36" w:rsidRDefault="00000000">
      <w:pPr>
        <w:jc w:val="both"/>
      </w:pPr>
      <w:r>
        <w:t>The Arabic Policy Analyzer provides a practical foundation for multi-document policy analysis. By combining preprocessing, metadata enrichment, routing, hybrid retrieval, cross-encoder re-ranking, and grounded answer generation, the system offers a more reliable way to search and understand complex Arabic and English policy documents. Overall, it can support users who need clear, traceable answers from regulatory content.</w:t>
      </w:r>
    </w:p>
    <w:p w14:paraId="77B0AED5" w14:textId="77777777" w:rsidR="00E04E36" w:rsidRDefault="00000000">
      <w:pPr>
        <w:pStyle w:val="Heading1"/>
      </w:pPr>
      <w:r>
        <w:t>Architecture at a Glance</w:t>
      </w:r>
    </w:p>
    <w:tbl>
      <w:tblPr>
        <w:tblStyle w:val="TableGrid"/>
        <w:tblW w:w="0" w:type="auto"/>
        <w:tblLook w:val="04A0" w:firstRow="1" w:lastRow="0" w:firstColumn="1" w:lastColumn="0" w:noHBand="0" w:noVBand="1"/>
      </w:tblPr>
      <w:tblGrid>
        <w:gridCol w:w="3408"/>
        <w:gridCol w:w="3408"/>
        <w:gridCol w:w="3408"/>
      </w:tblGrid>
      <w:tr w:rsidR="00E04E36" w14:paraId="5F528191" w14:textId="77777777">
        <w:tc>
          <w:tcPr>
            <w:tcW w:w="3408" w:type="dxa"/>
            <w:shd w:val="clear" w:color="auto" w:fill="1F4E79"/>
          </w:tcPr>
          <w:p w14:paraId="50302614" w14:textId="77777777" w:rsidR="00E04E36" w:rsidRDefault="00000000">
            <w:pPr>
              <w:jc w:val="center"/>
            </w:pPr>
            <w:r>
              <w:rPr>
                <w:b/>
                <w:color w:val="FFFFFF"/>
                <w:sz w:val="17"/>
              </w:rPr>
              <w:t>Stage</w:t>
            </w:r>
          </w:p>
        </w:tc>
        <w:tc>
          <w:tcPr>
            <w:tcW w:w="3408" w:type="dxa"/>
            <w:shd w:val="clear" w:color="auto" w:fill="1F4E79"/>
          </w:tcPr>
          <w:p w14:paraId="62319B1D" w14:textId="77777777" w:rsidR="00E04E36" w:rsidRDefault="00000000">
            <w:pPr>
              <w:jc w:val="center"/>
            </w:pPr>
            <w:r>
              <w:rPr>
                <w:b/>
                <w:color w:val="FFFFFF"/>
                <w:sz w:val="17"/>
              </w:rPr>
              <w:t>Purpose</w:t>
            </w:r>
          </w:p>
        </w:tc>
        <w:tc>
          <w:tcPr>
            <w:tcW w:w="3408" w:type="dxa"/>
            <w:shd w:val="clear" w:color="auto" w:fill="1F4E79"/>
          </w:tcPr>
          <w:p w14:paraId="24189D2D" w14:textId="77777777" w:rsidR="00E04E36" w:rsidRDefault="00000000">
            <w:pPr>
              <w:jc w:val="center"/>
            </w:pPr>
            <w:r>
              <w:rPr>
                <w:b/>
                <w:color w:val="FFFFFF"/>
                <w:sz w:val="17"/>
              </w:rPr>
              <w:t>Main Tools / Outputs</w:t>
            </w:r>
          </w:p>
        </w:tc>
      </w:tr>
      <w:tr w:rsidR="00E04E36" w14:paraId="0284110B" w14:textId="77777777">
        <w:tc>
          <w:tcPr>
            <w:tcW w:w="3408" w:type="dxa"/>
          </w:tcPr>
          <w:p w14:paraId="7B4176AE" w14:textId="77777777" w:rsidR="00E04E36" w:rsidRDefault="00000000">
            <w:pPr>
              <w:spacing w:after="0"/>
            </w:pPr>
            <w:r>
              <w:rPr>
                <w:b/>
                <w:sz w:val="17"/>
              </w:rPr>
              <w:t>Ingestion</w:t>
            </w:r>
          </w:p>
        </w:tc>
        <w:tc>
          <w:tcPr>
            <w:tcW w:w="3408" w:type="dxa"/>
          </w:tcPr>
          <w:p w14:paraId="1972FDB4" w14:textId="77777777" w:rsidR="00E04E36" w:rsidRDefault="00000000">
            <w:pPr>
              <w:spacing w:after="0"/>
            </w:pPr>
            <w:r>
              <w:rPr>
                <w:sz w:val="17"/>
              </w:rPr>
              <w:t>Extract, clean, detect language/domain, and chunk PDFs.</w:t>
            </w:r>
          </w:p>
        </w:tc>
        <w:tc>
          <w:tcPr>
            <w:tcW w:w="3408" w:type="dxa"/>
          </w:tcPr>
          <w:p w14:paraId="6B7BAC0B" w14:textId="77777777" w:rsidR="00E04E36" w:rsidRDefault="00000000">
            <w:pPr>
              <w:spacing w:after="0"/>
            </w:pPr>
            <w:r>
              <w:rPr>
                <w:sz w:val="17"/>
              </w:rPr>
              <w:t>PyPDFLoader, metadata, chunks</w:t>
            </w:r>
          </w:p>
        </w:tc>
      </w:tr>
      <w:tr w:rsidR="00E04E36" w14:paraId="1C01308A" w14:textId="77777777">
        <w:tc>
          <w:tcPr>
            <w:tcW w:w="3408" w:type="dxa"/>
          </w:tcPr>
          <w:p w14:paraId="1F8E8DF8" w14:textId="77777777" w:rsidR="00E04E36" w:rsidRDefault="00000000">
            <w:pPr>
              <w:spacing w:after="0"/>
            </w:pPr>
            <w:r>
              <w:rPr>
                <w:b/>
                <w:sz w:val="17"/>
              </w:rPr>
              <w:t>Indexing</w:t>
            </w:r>
          </w:p>
        </w:tc>
        <w:tc>
          <w:tcPr>
            <w:tcW w:w="3408" w:type="dxa"/>
          </w:tcPr>
          <w:p w14:paraId="3AE914B3" w14:textId="77777777" w:rsidR="00E04E36" w:rsidRDefault="00000000">
            <w:pPr>
              <w:spacing w:after="0"/>
            </w:pPr>
            <w:r>
              <w:rPr>
                <w:sz w:val="17"/>
              </w:rPr>
              <w:t>Create searchable semantic and readable evidence layers.</w:t>
            </w:r>
          </w:p>
        </w:tc>
        <w:tc>
          <w:tcPr>
            <w:tcW w:w="3408" w:type="dxa"/>
          </w:tcPr>
          <w:p w14:paraId="1ACBEAF3" w14:textId="77777777" w:rsidR="00E04E36" w:rsidRDefault="00000000">
            <w:pPr>
              <w:spacing w:after="0"/>
            </w:pPr>
            <w:r>
              <w:rPr>
                <w:sz w:val="17"/>
              </w:rPr>
              <w:t>text-embedding-3-small, FAISS, chunks.json</w:t>
            </w:r>
          </w:p>
        </w:tc>
      </w:tr>
      <w:tr w:rsidR="00E04E36" w14:paraId="2E6534CB" w14:textId="77777777">
        <w:tc>
          <w:tcPr>
            <w:tcW w:w="3408" w:type="dxa"/>
          </w:tcPr>
          <w:p w14:paraId="74AFE3D0" w14:textId="77777777" w:rsidR="00E04E36" w:rsidRDefault="00000000">
            <w:pPr>
              <w:spacing w:after="0"/>
            </w:pPr>
            <w:r>
              <w:rPr>
                <w:b/>
                <w:sz w:val="17"/>
              </w:rPr>
              <w:t>Retrieval</w:t>
            </w:r>
          </w:p>
        </w:tc>
        <w:tc>
          <w:tcPr>
            <w:tcW w:w="3408" w:type="dxa"/>
          </w:tcPr>
          <w:p w14:paraId="1AC39FEC" w14:textId="77777777" w:rsidR="00E04E36" w:rsidRDefault="00000000">
            <w:pPr>
              <w:spacing w:after="0"/>
            </w:pPr>
            <w:r>
              <w:rPr>
                <w:sz w:val="17"/>
              </w:rPr>
              <w:t>Route the question, retrieve evidence, and re-rank candidates.</w:t>
            </w:r>
          </w:p>
        </w:tc>
        <w:tc>
          <w:tcPr>
            <w:tcW w:w="3408" w:type="dxa"/>
          </w:tcPr>
          <w:p w14:paraId="5DDACFDD" w14:textId="77777777" w:rsidR="00E04E36" w:rsidRDefault="00000000">
            <w:pPr>
              <w:spacing w:after="0"/>
            </w:pPr>
            <w:r>
              <w:rPr>
                <w:sz w:val="17"/>
              </w:rPr>
              <w:t>Keyword heuristics, BM25, FAISS, bge-reranker-base</w:t>
            </w:r>
          </w:p>
        </w:tc>
      </w:tr>
      <w:tr w:rsidR="00E04E36" w14:paraId="0058AA2B" w14:textId="77777777">
        <w:tc>
          <w:tcPr>
            <w:tcW w:w="3408" w:type="dxa"/>
          </w:tcPr>
          <w:p w14:paraId="7BA70B9C" w14:textId="77777777" w:rsidR="00E04E36" w:rsidRDefault="00000000">
            <w:pPr>
              <w:spacing w:after="0"/>
            </w:pPr>
            <w:r>
              <w:rPr>
                <w:b/>
                <w:sz w:val="17"/>
              </w:rPr>
              <w:t>Generation</w:t>
            </w:r>
          </w:p>
        </w:tc>
        <w:tc>
          <w:tcPr>
            <w:tcW w:w="3408" w:type="dxa"/>
          </w:tcPr>
          <w:p w14:paraId="527564E5" w14:textId="77777777" w:rsidR="00E04E36" w:rsidRDefault="00000000">
            <w:pPr>
              <w:spacing w:after="0"/>
            </w:pPr>
            <w:r>
              <w:rPr>
                <w:sz w:val="17"/>
              </w:rPr>
              <w:t>Generate an answer only from selected source chunks.</w:t>
            </w:r>
          </w:p>
        </w:tc>
        <w:tc>
          <w:tcPr>
            <w:tcW w:w="3408" w:type="dxa"/>
          </w:tcPr>
          <w:p w14:paraId="7CAC7D87" w14:textId="77777777" w:rsidR="00E04E36" w:rsidRDefault="00000000">
            <w:pPr>
              <w:spacing w:after="0"/>
            </w:pPr>
            <w:r>
              <w:rPr>
                <w:sz w:val="17"/>
              </w:rPr>
              <w:t>GPT-4o-mini, Streamlit output</w:t>
            </w:r>
          </w:p>
        </w:tc>
      </w:tr>
    </w:tbl>
    <w:p w14:paraId="6484EC7D" w14:textId="77777777" w:rsidR="00000000" w:rsidRDefault="00000000"/>
    <w:p w14:paraId="313561A7" w14:textId="77777777" w:rsidR="00CD1679" w:rsidRPr="00CD1679" w:rsidRDefault="00CD1679" w:rsidP="00CD1679"/>
    <w:p w14:paraId="7EFCB4AD" w14:textId="77777777" w:rsidR="00CD1679" w:rsidRPr="00CD1679" w:rsidRDefault="00CD1679" w:rsidP="00CD1679"/>
    <w:p w14:paraId="4E1ECEF5" w14:textId="77777777" w:rsidR="00CD1679" w:rsidRPr="00CD1679" w:rsidRDefault="00CD1679" w:rsidP="00CD1679"/>
    <w:p w14:paraId="1BE2F484" w14:textId="77777777" w:rsidR="00CD1679" w:rsidRPr="00CD1679" w:rsidRDefault="00CD1679" w:rsidP="00CD1679"/>
    <w:p w14:paraId="4ACBCABD" w14:textId="77777777" w:rsidR="00CD1679" w:rsidRPr="00CD1679" w:rsidRDefault="00CD1679" w:rsidP="00CD1679"/>
    <w:p w14:paraId="7CB77407" w14:textId="77777777" w:rsidR="00CD1679" w:rsidRPr="00CD1679" w:rsidRDefault="00CD1679" w:rsidP="00CD1679"/>
    <w:p w14:paraId="6B97B9B4" w14:textId="77777777" w:rsidR="00CD1679" w:rsidRPr="00CD1679" w:rsidRDefault="00CD1679" w:rsidP="00CD1679"/>
    <w:p w14:paraId="69EA4AB2" w14:textId="77777777" w:rsidR="00CD1679" w:rsidRPr="00CD1679" w:rsidRDefault="00CD1679" w:rsidP="00CD1679"/>
    <w:p w14:paraId="2E7188FA" w14:textId="77777777" w:rsidR="00CD1679" w:rsidRPr="00CD1679" w:rsidRDefault="00CD1679" w:rsidP="00CD1679"/>
    <w:p w14:paraId="313886D7" w14:textId="77777777" w:rsidR="00CD1679" w:rsidRPr="00CD1679" w:rsidRDefault="00CD1679" w:rsidP="00CD1679"/>
    <w:p w14:paraId="0396AD69" w14:textId="77777777" w:rsidR="00CD1679" w:rsidRPr="00CD1679" w:rsidRDefault="00CD1679" w:rsidP="00CD1679"/>
    <w:p w14:paraId="509A9AAE" w14:textId="77777777" w:rsidR="00CD1679" w:rsidRPr="00CD1679" w:rsidRDefault="00CD1679" w:rsidP="00CD1679"/>
    <w:p w14:paraId="14D44C1C" w14:textId="77777777" w:rsidR="00CD1679" w:rsidRPr="00CD1679" w:rsidRDefault="00CD1679" w:rsidP="00CD1679"/>
    <w:p w14:paraId="3EECD9A3" w14:textId="77777777" w:rsidR="00CD1679" w:rsidRPr="00CD1679" w:rsidRDefault="00CD1679" w:rsidP="00CD1679"/>
    <w:p w14:paraId="2CD3254D" w14:textId="77777777" w:rsidR="00CD1679" w:rsidRPr="00CD1679" w:rsidRDefault="00CD1679" w:rsidP="00CD1679"/>
    <w:p w14:paraId="3DDF033F" w14:textId="77777777" w:rsidR="00CD1679" w:rsidRPr="00CD1679" w:rsidRDefault="00CD1679" w:rsidP="00CD1679"/>
    <w:p w14:paraId="38EF7E56" w14:textId="77777777" w:rsidR="00CD1679" w:rsidRPr="00CD1679" w:rsidRDefault="00CD1679" w:rsidP="00CD1679"/>
    <w:p w14:paraId="4A3CFD2C" w14:textId="77777777" w:rsidR="00CD1679" w:rsidRPr="00CD1679" w:rsidRDefault="00CD1679" w:rsidP="00CD1679"/>
    <w:p w14:paraId="69A52BB1" w14:textId="77777777" w:rsidR="00CD1679" w:rsidRPr="00CD1679" w:rsidRDefault="00CD1679" w:rsidP="00CD1679"/>
    <w:p w14:paraId="4A24AD34" w14:textId="77777777" w:rsidR="00CD1679" w:rsidRPr="00CD1679" w:rsidRDefault="00CD1679" w:rsidP="00CD1679"/>
    <w:p w14:paraId="62C9C66F" w14:textId="77777777" w:rsidR="00CD1679" w:rsidRPr="00CD1679" w:rsidRDefault="00CD1679" w:rsidP="00CD1679"/>
    <w:p w14:paraId="19CDFC46" w14:textId="77777777" w:rsidR="00CD1679" w:rsidRPr="00CD1679" w:rsidRDefault="00CD1679" w:rsidP="00CD1679"/>
    <w:p w14:paraId="3EADD481" w14:textId="77777777" w:rsidR="00CD1679" w:rsidRPr="00CD1679" w:rsidRDefault="00CD1679" w:rsidP="00CD1679"/>
    <w:p w14:paraId="739DC137" w14:textId="77777777" w:rsidR="00CD1679" w:rsidRPr="00CD1679" w:rsidRDefault="00CD1679" w:rsidP="00CD1679"/>
    <w:p w14:paraId="56D76621" w14:textId="77777777" w:rsidR="00CD1679" w:rsidRPr="00CD1679" w:rsidRDefault="00CD1679" w:rsidP="00CD1679"/>
    <w:p w14:paraId="66BEEE54" w14:textId="77777777" w:rsidR="00CD1679" w:rsidRPr="00CD1679" w:rsidRDefault="00CD1679" w:rsidP="00CD1679"/>
    <w:p w14:paraId="710F3AC4" w14:textId="77777777" w:rsidR="00CD1679" w:rsidRPr="00CD1679" w:rsidRDefault="00CD1679" w:rsidP="00CD1679"/>
    <w:p w14:paraId="0B33A230" w14:textId="77777777" w:rsidR="00CD1679" w:rsidRPr="00CD1679" w:rsidRDefault="00CD1679" w:rsidP="00CD1679"/>
    <w:p w14:paraId="2B4980FF" w14:textId="77777777" w:rsidR="00CD1679" w:rsidRPr="00CD1679" w:rsidRDefault="00CD1679" w:rsidP="00CD1679"/>
    <w:p w14:paraId="4C8FE00D" w14:textId="77777777" w:rsidR="00CD1679" w:rsidRPr="00CD1679" w:rsidRDefault="00CD1679" w:rsidP="00CD1679"/>
    <w:p w14:paraId="1680693B" w14:textId="77777777" w:rsidR="00CD1679" w:rsidRPr="00CD1679" w:rsidRDefault="00CD1679" w:rsidP="00CD1679"/>
    <w:p w14:paraId="73DC0F0E" w14:textId="77777777" w:rsidR="00CD1679" w:rsidRPr="00CD1679" w:rsidRDefault="00CD1679" w:rsidP="00CD1679"/>
    <w:p w14:paraId="4BD753A2" w14:textId="77777777" w:rsidR="00CD1679" w:rsidRPr="00CD1679" w:rsidRDefault="00CD1679" w:rsidP="00CD1679"/>
    <w:p w14:paraId="699BDB6A" w14:textId="1B3D5684" w:rsidR="00CD1679" w:rsidRPr="00CD1679" w:rsidRDefault="00CD1679" w:rsidP="00CD1679">
      <w:pPr>
        <w:tabs>
          <w:tab w:val="left" w:pos="6233"/>
        </w:tabs>
      </w:pPr>
      <w:r>
        <w:tab/>
      </w:r>
    </w:p>
    <w:sectPr w:rsidR="00CD1679" w:rsidRPr="00CD1679" w:rsidSect="00034616">
      <w:footerReference w:type="default" r:id="rId8"/>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D49B" w14:textId="77777777" w:rsidR="005B785F" w:rsidRDefault="005B785F">
      <w:pPr>
        <w:spacing w:after="0" w:line="240" w:lineRule="auto"/>
      </w:pPr>
      <w:r>
        <w:separator/>
      </w:r>
    </w:p>
  </w:endnote>
  <w:endnote w:type="continuationSeparator" w:id="0">
    <w:p w14:paraId="13F3143D" w14:textId="77777777" w:rsidR="005B785F" w:rsidRDefault="005B7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30B8" w14:textId="5B7820CA" w:rsidR="00E04E36" w:rsidRDefault="00000000">
    <w:pPr>
      <w:pStyle w:val="Footer"/>
      <w:jc w:val="center"/>
    </w:pPr>
    <w:r>
      <w:rPr>
        <w:color w:val="808080"/>
        <w:sz w:val="16"/>
      </w:rPr>
      <w:t>Arabic Policy Analyzer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B474" w14:textId="77777777" w:rsidR="005B785F" w:rsidRDefault="005B785F">
      <w:pPr>
        <w:spacing w:after="0" w:line="240" w:lineRule="auto"/>
      </w:pPr>
      <w:r>
        <w:separator/>
      </w:r>
    </w:p>
  </w:footnote>
  <w:footnote w:type="continuationSeparator" w:id="0">
    <w:p w14:paraId="1A73EE62" w14:textId="77777777" w:rsidR="005B785F" w:rsidRDefault="005B78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274509">
    <w:abstractNumId w:val="8"/>
  </w:num>
  <w:num w:numId="2" w16cid:durableId="1596211759">
    <w:abstractNumId w:val="6"/>
  </w:num>
  <w:num w:numId="3" w16cid:durableId="1962298156">
    <w:abstractNumId w:val="5"/>
  </w:num>
  <w:num w:numId="4" w16cid:durableId="410470550">
    <w:abstractNumId w:val="4"/>
  </w:num>
  <w:num w:numId="5" w16cid:durableId="380791236">
    <w:abstractNumId w:val="7"/>
  </w:num>
  <w:num w:numId="6" w16cid:durableId="1575386173">
    <w:abstractNumId w:val="3"/>
  </w:num>
  <w:num w:numId="7" w16cid:durableId="855390831">
    <w:abstractNumId w:val="2"/>
  </w:num>
  <w:num w:numId="8" w16cid:durableId="166143572">
    <w:abstractNumId w:val="1"/>
  </w:num>
  <w:num w:numId="9" w16cid:durableId="120968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4F4"/>
    <w:rsid w:val="0029639D"/>
    <w:rsid w:val="00326F90"/>
    <w:rsid w:val="005B785F"/>
    <w:rsid w:val="00AA1D8D"/>
    <w:rsid w:val="00B47730"/>
    <w:rsid w:val="00CB0664"/>
    <w:rsid w:val="00CD1679"/>
    <w:rsid w:val="00E04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C8314"/>
  <w14:defaultImageDpi w14:val="300"/>
  <w15:docId w15:val="{6ACC5403-455C-4EC6-AAAF-C0A27090B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Abdulrahman Alenizy</cp:lastModifiedBy>
  <cp:revision>2</cp:revision>
  <dcterms:created xsi:type="dcterms:W3CDTF">2013-12-23T23:15:00Z</dcterms:created>
  <dcterms:modified xsi:type="dcterms:W3CDTF">2026-05-13T14:19:00Z</dcterms:modified>
  <cp:category/>
</cp:coreProperties>
</file>