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A28B5" w14:textId="2A644165" w:rsidR="00105F09" w:rsidRPr="00EE1471" w:rsidRDefault="002A75C0">
      <w:pPr>
        <w:spacing w:before="2600" w:after="20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Paradigmas de Programación</w:t>
      </w:r>
    </w:p>
    <w:p w14:paraId="68988975" w14:textId="77777777" w:rsidR="00105F09" w:rsidRPr="00EE1471" w:rsidRDefault="002A75C0">
      <w:pPr>
        <w:spacing w:after="12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Proyecto 2</w:t>
      </w:r>
    </w:p>
    <w:p w14:paraId="3EDE4850" w14:textId="77777777" w:rsidR="00105F09" w:rsidRPr="00EE1471" w:rsidRDefault="002A75C0">
      <w:pPr>
        <w:spacing w:before="500" w:after="16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Sistema de gestión de parqueo privado</w:t>
      </w:r>
    </w:p>
    <w:p w14:paraId="7088F3BC" w14:textId="77777777" w:rsidR="00105F09" w:rsidRPr="00EE1471" w:rsidRDefault="002A75C0">
      <w:pPr>
        <w:spacing w:after="10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orientado a objetos</w:t>
      </w:r>
    </w:p>
    <w:p w14:paraId="57F2999C" w14:textId="77777777" w:rsidR="00105F09" w:rsidRPr="00EE1471" w:rsidRDefault="002A75C0">
      <w:pPr>
        <w:spacing w:after="8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Integrantes</w:t>
      </w:r>
    </w:p>
    <w:p w14:paraId="25EC7C37" w14:textId="1EE386C4" w:rsidR="00EE1471" w:rsidRPr="00EE1471" w:rsidRDefault="002A75C0" w:rsidP="00EE1471">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Anddy Prendas Matarrita</w:t>
      </w:r>
      <w:r w:rsidR="00EE1471">
        <w:rPr>
          <w:rFonts w:ascii="Times New Roman" w:hAnsi="Times New Roman" w:cs="Times New Roman"/>
          <w:sz w:val="24"/>
          <w:szCs w:val="24"/>
          <w:lang w:val="es-CR"/>
        </w:rPr>
        <w:t>, Alen Cedeño y Mathew Ramirez</w:t>
      </w:r>
    </w:p>
    <w:p w14:paraId="6F2AF400" w14:textId="77777777" w:rsidR="00105F09" w:rsidRPr="00EE1471" w:rsidRDefault="002A75C0">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Fecha de entrega: 2 de octubre de 2026</w:t>
      </w:r>
    </w:p>
    <w:p w14:paraId="5DDF9D28" w14:textId="77777777" w:rsidR="00105F09" w:rsidRPr="00EE1471" w:rsidRDefault="00105F09">
      <w:pPr>
        <w:rPr>
          <w:rFonts w:ascii="Times New Roman" w:hAnsi="Times New Roman" w:cs="Times New Roman"/>
          <w:sz w:val="24"/>
          <w:szCs w:val="24"/>
          <w:lang w:val="es-CR"/>
        </w:rPr>
        <w:sectPr w:rsidR="00105F09" w:rsidRPr="00EE1471">
          <w:pgSz w:w="12240" w:h="15840"/>
          <w:pgMar w:top="1080" w:right="1080" w:bottom="1080" w:left="1080" w:header="708" w:footer="708" w:gutter="0"/>
          <w:cols w:space="720"/>
          <w:docGrid w:linePitch="360"/>
        </w:sectPr>
      </w:pPr>
    </w:p>
    <w:p w14:paraId="669CFCCB"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lastRenderedPageBreak/>
        <w:t>1. Descripción del problema</w:t>
      </w:r>
    </w:p>
    <w:p w14:paraId="2F9ADBDA"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Parking Coto es un parqueo privado con cobro por hora que necesita una aplicación para controlar los vehículos registrados, los espacios, los ingresos y salidas, los tickets activos, el tiempo de permanencia, el monto a pagar, los pagos realizados, la ocupación actual y los ingresos generados.</w:t>
      </w:r>
    </w:p>
    <w:p w14:paraId="62F10772" w14:textId="19B5D822"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Este proyecto continúa el modelo analizado en la Prueba corta 2, pero ahora el sistema debe evolucionar hacia una solución completa. Lo que se evalúa no es que la aplicación funcione, sino </w:t>
      </w:r>
      <w:r w:rsidRPr="00EE1471">
        <w:rPr>
          <w:rFonts w:ascii="Times New Roman" w:hAnsi="Times New Roman" w:cs="Times New Roman"/>
          <w:b/>
          <w:bCs/>
          <w:sz w:val="24"/>
          <w:szCs w:val="24"/>
          <w:lang w:val="es-CR"/>
        </w:rPr>
        <w:t>cómo se distribuyen las responsabilidades entre los objetos</w:t>
      </w:r>
      <w:r w:rsidRPr="00EE1471">
        <w:rPr>
          <w:rFonts w:ascii="Times New Roman" w:hAnsi="Times New Roman" w:cs="Times New Roman"/>
          <w:sz w:val="24"/>
          <w:szCs w:val="24"/>
          <w:lang w:val="es-CR"/>
        </w:rPr>
        <w:t xml:space="preserve">. La pregunta rectora resume el reto: ¿cómo distribuir las responsabilidades para que nuevas reglas, tipos de vehículo y formas de cobro se incorporen sin reescribir la aplicación? La solución está escrita en </w:t>
      </w:r>
      <w:r w:rsidRPr="00EE1471">
        <w:rPr>
          <w:rFonts w:ascii="Times New Roman" w:hAnsi="Times New Roman" w:cs="Times New Roman"/>
          <w:b/>
          <w:bCs/>
          <w:sz w:val="24"/>
          <w:szCs w:val="24"/>
          <w:lang w:val="es-CR"/>
        </w:rPr>
        <w:t>Java 21</w:t>
      </w:r>
      <w:r w:rsidRPr="00EE1471">
        <w:rPr>
          <w:rFonts w:ascii="Times New Roman" w:hAnsi="Times New Roman" w:cs="Times New Roman"/>
          <w:sz w:val="24"/>
          <w:szCs w:val="24"/>
          <w:lang w:val="es-CR"/>
        </w:rPr>
        <w:t xml:space="preserve"> con Maven, sin lógica de negocio estática ni una clase monolítica.</w:t>
      </w:r>
    </w:p>
    <w:p w14:paraId="53B784AB"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Supuestos adoptados</w:t>
      </w:r>
    </w:p>
    <w:p w14:paraId="42696F4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Los montos se manejan en colones enteros (</w:t>
      </w:r>
      <w:r w:rsidRPr="00EE1471">
        <w:rPr>
          <w:rFonts w:ascii="Times New Roman" w:eastAsia="Consolas" w:hAnsi="Times New Roman" w:cs="Times New Roman"/>
          <w:sz w:val="24"/>
          <w:szCs w:val="24"/>
          <w:lang w:val="es-CR"/>
        </w:rPr>
        <w:t>long</w:t>
      </w:r>
      <w:r w:rsidRPr="00EE1471">
        <w:rPr>
          <w:rFonts w:ascii="Times New Roman" w:hAnsi="Times New Roman" w:cs="Times New Roman"/>
          <w:sz w:val="24"/>
          <w:szCs w:val="24"/>
          <w:lang w:val="es-CR"/>
        </w:rPr>
        <w:t>). La hora de ingreso, salida y pago se recibe como parámetro (</w:t>
      </w:r>
      <w:r w:rsidRPr="00EE1471">
        <w:rPr>
          <w:rFonts w:ascii="Times New Roman" w:eastAsia="Consolas" w:hAnsi="Times New Roman" w:cs="Times New Roman"/>
          <w:sz w:val="24"/>
          <w:szCs w:val="24"/>
          <w:lang w:val="es-CR"/>
        </w:rPr>
        <w:t>LocalDateTime</w:t>
      </w:r>
      <w:r w:rsidRPr="00EE1471">
        <w:rPr>
          <w:rFonts w:ascii="Times New Roman" w:hAnsi="Times New Roman" w:cs="Times New Roman"/>
          <w:sz w:val="24"/>
          <w:szCs w:val="24"/>
          <w:lang w:val="es-CR"/>
        </w:rPr>
        <w:t>), no del reloj del sistema; así se puede probar cualquier duración.</w:t>
      </w:r>
    </w:p>
    <w:p w14:paraId="61E005B6"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debe estar registrado antes de ingresar; las placas se normalizan (</w:t>
      </w:r>
      <w:r w:rsidRPr="00EE1471">
        <w:rPr>
          <w:rFonts w:ascii="Times New Roman" w:eastAsia="Consolas" w:hAnsi="Times New Roman" w:cs="Times New Roman"/>
          <w:sz w:val="24"/>
          <w:szCs w:val="24"/>
          <w:lang w:val="es-CR"/>
        </w:rPr>
        <w:t>"abc 123"</w:t>
      </w:r>
      <w:r w:rsidRPr="00EE1471">
        <w:rPr>
          <w:rFonts w:ascii="Times New Roman" w:hAnsi="Times New Roman" w:cs="Times New Roman"/>
          <w:sz w:val="24"/>
          <w:szCs w:val="24"/>
          <w:lang w:val="es-CR"/>
        </w:rPr>
        <w:t xml:space="preserve"> = </w:t>
      </w:r>
      <w:r w:rsidRPr="00EE1471">
        <w:rPr>
          <w:rFonts w:ascii="Times New Roman" w:eastAsia="Consolas" w:hAnsi="Times New Roman" w:cs="Times New Roman"/>
          <w:sz w:val="24"/>
          <w:szCs w:val="24"/>
          <w:lang w:val="es-CR"/>
        </w:rPr>
        <w:t>"ABC123"</w:t>
      </w:r>
      <w:r w:rsidRPr="00EE1471">
        <w:rPr>
          <w:rFonts w:ascii="Times New Roman" w:hAnsi="Times New Roman" w:cs="Times New Roman"/>
          <w:sz w:val="24"/>
          <w:szCs w:val="24"/>
          <w:lang w:val="es-CR"/>
        </w:rPr>
        <w:t>).</w:t>
      </w:r>
    </w:p>
    <w:p w14:paraId="6A47F3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Los </w:t>
      </w:r>
      <w:r w:rsidRPr="00EE1471">
        <w:rPr>
          <w:rFonts w:ascii="Times New Roman" w:hAnsi="Times New Roman" w:cs="Times New Roman"/>
          <w:b/>
          <w:bCs/>
          <w:sz w:val="24"/>
          <w:szCs w:val="24"/>
          <w:lang w:val="es-CR"/>
        </w:rPr>
        <w:t>ingresos totales</w:t>
      </w:r>
      <w:r w:rsidRPr="00EE1471">
        <w:rPr>
          <w:rFonts w:ascii="Times New Roman" w:hAnsi="Times New Roman" w:cs="Times New Roman"/>
          <w:sz w:val="24"/>
          <w:szCs w:val="24"/>
          <w:lang w:val="es-CR"/>
        </w:rPr>
        <w:t xml:space="preserve"> son la suma de los pagos registrados; un ticket cerrado pero no pagado todavía no cuenta como ingreso.</w:t>
      </w:r>
    </w:p>
    <w:p w14:paraId="654435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“Máximo por cada período diario” se interpretó como: cada período completo de 24 horas se cobra al máximo, y las horas restantes se cobran por hora salvo que lleguen a 10 o más, caso en que también se cobra el máximo.</w:t>
      </w:r>
    </w:p>
    <w:p w14:paraId="04B4332E"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2. Análisis de requerimientos</w:t>
      </w:r>
    </w:p>
    <w:p w14:paraId="101C1E11"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2.1 Tarifas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680"/>
        <w:gridCol w:w="2000"/>
      </w:tblGrid>
      <w:tr w:rsidR="00105F09" w:rsidRPr="00EE1471" w14:paraId="12F108B8" w14:textId="77777777">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1BA280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Tipo de vehículo</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D9F45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Tarifa por hora</w:t>
            </w:r>
          </w:p>
        </w:tc>
        <w:tc>
          <w:tcPr>
            <w:tcW w:w="2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22EA4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Máximo diario (desde 10 h)</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26976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Espacio requerido</w:t>
            </w:r>
          </w:p>
        </w:tc>
      </w:tr>
      <w:tr w:rsidR="00105F09" w:rsidRPr="00EE1471" w14:paraId="2D592E9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E83B8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Motocicleta (</w:t>
            </w:r>
            <w:r w:rsidRPr="00EE1471">
              <w:rPr>
                <w:rFonts w:ascii="Times New Roman" w:eastAsia="Consolas" w:hAnsi="Times New Roman" w:cs="Times New Roman"/>
                <w:sz w:val="24"/>
                <w:szCs w:val="24"/>
              </w:rPr>
              <w:t>Motorcycle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3FBAB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AEA420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F356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MOTORCYCLE</w:t>
            </w:r>
          </w:p>
        </w:tc>
      </w:tr>
      <w:tr w:rsidR="00105F09" w:rsidRPr="00EE1471" w14:paraId="5620367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5D0E7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Automóvil (</w:t>
            </w:r>
            <w:r w:rsidRPr="00EE1471">
              <w:rPr>
                <w:rFonts w:ascii="Times New Roman" w:eastAsia="Consolas" w:hAnsi="Times New Roman" w:cs="Times New Roman"/>
                <w:sz w:val="24"/>
                <w:szCs w:val="24"/>
              </w:rPr>
              <w:t>Car</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A0049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2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0E2A9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28512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w:t>
            </w:r>
          </w:p>
        </w:tc>
      </w:tr>
      <w:tr w:rsidR="00105F09" w:rsidRPr="00EE1471" w14:paraId="41B5093C"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D6316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Vehículo de carga (</w:t>
            </w:r>
            <w:r w:rsidRPr="00EE1471">
              <w:rPr>
                <w:rFonts w:ascii="Times New Roman" w:eastAsia="Consolas" w:hAnsi="Times New Roman" w:cs="Times New Roman"/>
                <w:sz w:val="24"/>
                <w:szCs w:val="24"/>
              </w:rPr>
              <w:t>CargoVehicle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32CC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7ECB8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69322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CARGO</w:t>
            </w:r>
          </w:p>
        </w:tc>
      </w:tr>
    </w:tbl>
    <w:p w14:paraId="59301631" w14:textId="77777777" w:rsidR="00105F09" w:rsidRPr="00EE1471" w:rsidRDefault="00105F09">
      <w:pPr>
        <w:spacing w:after="80"/>
        <w:rPr>
          <w:rFonts w:ascii="Times New Roman" w:hAnsi="Times New Roman" w:cs="Times New Roman"/>
          <w:sz w:val="24"/>
          <w:szCs w:val="24"/>
        </w:rPr>
      </w:pPr>
    </w:p>
    <w:p w14:paraId="24D0360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Toda fracción de hora se cobra como hora completa (35 min → 1 h; 1 h 10 min → 2 h; 2 h 01 min → 3 h; 3 h exactas → 3 h). La permanencia mínima cobrada es de 1 hora.</w:t>
      </w:r>
    </w:p>
    <w:p w14:paraId="62B4CD41"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2.2 Funcionalidades obligatorias y su implementación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105F09" w:rsidRPr="00EE1471" w14:paraId="4B5DB1F4" w14:textId="77777777">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D33315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Funcionalidad</w:t>
            </w:r>
          </w:p>
        </w:tc>
        <w:tc>
          <w:tcPr>
            <w:tcW w:w="5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FF8EB0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Implementación</w:t>
            </w:r>
          </w:p>
        </w:tc>
      </w:tr>
      <w:tr w:rsidR="00105F09" w:rsidRPr="00EE1471" w14:paraId="1FEC1C53"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66E602"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vehículos y espacios; consultar espacios disponibles</w:t>
            </w:r>
          </w:p>
          <w:p w14:paraId="29B34C8B" w14:textId="77777777" w:rsidR="00EE1471" w:rsidRPr="00EE1471" w:rsidRDefault="00EE1471" w:rsidP="00EE1471">
            <w:pPr>
              <w:rPr>
                <w:rFonts w:ascii="Times New Roman" w:hAnsi="Times New Roman" w:cs="Times New Roman"/>
                <w:sz w:val="24"/>
                <w:szCs w:val="24"/>
                <w:lang w:val="es-CR"/>
              </w:rPr>
            </w:pPr>
          </w:p>
          <w:p w14:paraId="43A2BE3B" w14:textId="77777777" w:rsidR="00EE1471" w:rsidRPr="00EE1471" w:rsidRDefault="00EE1471" w:rsidP="00EE1471">
            <w:pPr>
              <w:rPr>
                <w:rFonts w:ascii="Times New Roman" w:hAnsi="Times New Roman" w:cs="Times New Roman"/>
                <w:sz w:val="24"/>
                <w:szCs w:val="24"/>
                <w:lang w:val="es-CR"/>
              </w:rPr>
            </w:pPr>
          </w:p>
          <w:p w14:paraId="2B40A1A4" w14:textId="77777777" w:rsidR="00EE1471" w:rsidRPr="00EE1471" w:rsidRDefault="00EE1471" w:rsidP="00EE1471">
            <w:pPr>
              <w:rPr>
                <w:rFonts w:ascii="Times New Roman" w:hAnsi="Times New Roman" w:cs="Times New Roman"/>
                <w:sz w:val="24"/>
                <w:szCs w:val="24"/>
                <w:lang w:val="es-CR"/>
              </w:rPr>
            </w:pPr>
          </w:p>
          <w:p w14:paraId="4ED87B10" w14:textId="77777777" w:rsidR="00EE1471" w:rsidRPr="00EE1471" w:rsidRDefault="00EE1471" w:rsidP="00EE1471">
            <w:pPr>
              <w:rPr>
                <w:rFonts w:ascii="Times New Roman" w:hAnsi="Times New Roman" w:cs="Times New Roman"/>
                <w:sz w:val="24"/>
                <w:szCs w:val="24"/>
                <w:lang w:val="es-CR"/>
              </w:rPr>
            </w:pPr>
          </w:p>
          <w:p w14:paraId="34C577D7" w14:textId="77777777" w:rsidR="00EE1471" w:rsidRPr="00EE1471" w:rsidRDefault="00EE1471" w:rsidP="00EE1471">
            <w:pPr>
              <w:rPr>
                <w:rFonts w:ascii="Times New Roman" w:hAnsi="Times New Roman" w:cs="Times New Roman"/>
                <w:sz w:val="24"/>
                <w:szCs w:val="24"/>
                <w:lang w:val="es-CR"/>
              </w:rPr>
            </w:pPr>
          </w:p>
          <w:p w14:paraId="6480B6E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8F4BC64"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ParkingLot.registerVehicle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registerSpace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getAvailableSpaces</w:t>
            </w:r>
          </w:p>
        </w:tc>
      </w:tr>
      <w:tr w:rsidR="00105F09" w:rsidRPr="00EE1471" w14:paraId="1CAC0EA0"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07DC9FE"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ingreso y asignar espacio compatible automáticamente</w:t>
            </w:r>
          </w:p>
          <w:p w14:paraId="5CCB3E63" w14:textId="77777777" w:rsidR="00EE1471" w:rsidRPr="00EE1471" w:rsidRDefault="00EE1471" w:rsidP="00EE1471">
            <w:pPr>
              <w:rPr>
                <w:rFonts w:ascii="Times New Roman" w:hAnsi="Times New Roman" w:cs="Times New Roman"/>
                <w:sz w:val="24"/>
                <w:szCs w:val="24"/>
                <w:lang w:val="es-CR"/>
              </w:rPr>
            </w:pPr>
          </w:p>
          <w:p w14:paraId="3B4BA8F9" w14:textId="77777777" w:rsidR="00EE1471" w:rsidRPr="00EE1471" w:rsidRDefault="00EE1471" w:rsidP="00EE1471">
            <w:pPr>
              <w:rPr>
                <w:rFonts w:ascii="Times New Roman" w:hAnsi="Times New Roman" w:cs="Times New Roman"/>
                <w:sz w:val="24"/>
                <w:szCs w:val="24"/>
                <w:lang w:val="es-CR"/>
              </w:rPr>
            </w:pPr>
          </w:p>
          <w:p w14:paraId="4007676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15DC29"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ParkingLot.registerEntry</w:t>
            </w:r>
            <w:r w:rsidRPr="00EE1471">
              <w:rPr>
                <w:rFonts w:ascii="Times New Roman" w:hAnsi="Times New Roman" w:cs="Times New Roman"/>
                <w:sz w:val="24"/>
                <w:szCs w:val="24"/>
              </w:rPr>
              <w:t xml:space="preserve"> (dos sobrecargas), </w:t>
            </w:r>
            <w:r w:rsidRPr="00EE1471">
              <w:rPr>
                <w:rFonts w:ascii="Times New Roman" w:eastAsia="Consolas" w:hAnsi="Times New Roman" w:cs="Times New Roman"/>
                <w:sz w:val="24"/>
                <w:szCs w:val="24"/>
              </w:rPr>
              <w:t>findFirstAvailableSpaceFor</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ParkingSpace.canAccept</w:t>
            </w:r>
          </w:p>
        </w:tc>
      </w:tr>
      <w:tr w:rsidR="00105F09" w:rsidRPr="00EE1471" w14:paraId="0636962F"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B2C345" w14:textId="77777777" w:rsidR="00105F09" w:rsidRDefault="002A75C0">
            <w:pPr>
              <w:rPr>
                <w:rFonts w:ascii="Times New Roman" w:hAnsi="Times New Roman" w:cs="Times New Roman"/>
                <w:sz w:val="24"/>
                <w:szCs w:val="24"/>
              </w:rPr>
            </w:pPr>
            <w:r w:rsidRPr="00EE1471">
              <w:rPr>
                <w:rFonts w:ascii="Times New Roman" w:hAnsi="Times New Roman" w:cs="Times New Roman"/>
                <w:sz w:val="24"/>
                <w:szCs w:val="24"/>
              </w:rPr>
              <w:t>Generar ticket</w:t>
            </w:r>
          </w:p>
          <w:p w14:paraId="15A9B0FE" w14:textId="77777777" w:rsidR="00EE1471" w:rsidRPr="00EE1471" w:rsidRDefault="00EE1471" w:rsidP="00EE1471">
            <w:pPr>
              <w:rPr>
                <w:rFonts w:ascii="Times New Roman" w:hAnsi="Times New Roman" w:cs="Times New Roman"/>
                <w:sz w:val="24"/>
                <w:szCs w:val="24"/>
              </w:rPr>
            </w:pPr>
          </w:p>
          <w:p w14:paraId="0FB9E22D" w14:textId="77777777" w:rsidR="00EE1471" w:rsidRPr="00EE1471" w:rsidRDefault="00EE1471" w:rsidP="00EE1471">
            <w:pPr>
              <w:rPr>
                <w:rFonts w:ascii="Times New Roman" w:hAnsi="Times New Roman" w:cs="Times New Roman"/>
                <w:sz w:val="24"/>
                <w:szCs w:val="24"/>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92687DA"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ParkingLot.openTicket</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new ParkingTicket(...)</w:t>
            </w:r>
          </w:p>
        </w:tc>
      </w:tr>
      <w:tr w:rsidR="00105F09" w:rsidRPr="00EE1471" w14:paraId="47A1C47A"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2C3055"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vehículos dentro, tickets activos e ingresos totales</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54733F9"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getVehiclesInside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getActiveTickets</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getTotalRevenue</w:t>
            </w:r>
          </w:p>
        </w:tc>
      </w:tr>
      <w:tr w:rsidR="00105F09" w:rsidRPr="00EE1471" w14:paraId="7B13AF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FB61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salida y liberar el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DCEA16C"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ParkingLot.registerExit</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ParkingTicket.close</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ParkingSpace.release</w:t>
            </w:r>
          </w:p>
        </w:tc>
      </w:tr>
      <w:tr w:rsidR="00105F09" w:rsidRPr="0095621F" w14:paraId="0296CC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D4F507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Calcular horas cobradas y monto a pagar</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6CF87BB" w14:textId="77777777" w:rsidR="00105F09" w:rsidRPr="00EE1471" w:rsidRDefault="002A75C0">
            <w:pPr>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HourlyPricingPolicy.calculateFee</w:t>
            </w:r>
            <w:r w:rsidRPr="00EE1471">
              <w:rPr>
                <w:rFonts w:ascii="Times New Roman" w:hAnsi="Times New Roman" w:cs="Times New Roman"/>
                <w:sz w:val="24"/>
                <w:szCs w:val="24"/>
                <w:lang w:val="es-CR"/>
              </w:rPr>
              <w:t xml:space="preserve"> (invocada desde </w:t>
            </w:r>
            <w:r w:rsidRPr="00EE1471">
              <w:rPr>
                <w:rFonts w:ascii="Times New Roman" w:eastAsia="Consolas" w:hAnsi="Times New Roman" w:cs="Times New Roman"/>
                <w:sz w:val="24"/>
                <w:szCs w:val="24"/>
                <w:lang w:val="es-CR"/>
              </w:rPr>
              <w:t>Vehicle.calculateFee</w:t>
            </w:r>
            <w:r w:rsidRPr="00EE1471">
              <w:rPr>
                <w:rFonts w:ascii="Times New Roman" w:hAnsi="Times New Roman" w:cs="Times New Roman"/>
                <w:sz w:val="24"/>
                <w:szCs w:val="24"/>
                <w:lang w:val="es-CR"/>
              </w:rPr>
              <w:t>)</w:t>
            </w:r>
          </w:p>
        </w:tc>
      </w:tr>
      <w:tr w:rsidR="00105F09" w:rsidRPr="00EE1471" w14:paraId="6FCB97A4"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E3E93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Registrar pago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205F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ParkingLot.registerPayment</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ParkingTicket.pay</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Payment</w:t>
            </w:r>
          </w:p>
        </w:tc>
      </w:tr>
      <w:tr w:rsidR="00105F09" w:rsidRPr="00EE1471" w14:paraId="5CF1203D"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085505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ocupación por tipo de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568B4E9"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countSpacesByType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countOccupiedSpacesByType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getOccupancyPercentage</w:t>
            </w:r>
          </w:p>
        </w:tc>
      </w:tr>
    </w:tbl>
    <w:p w14:paraId="296EBCF2" w14:textId="77777777" w:rsidR="00105F09" w:rsidRPr="00EE1471" w:rsidRDefault="00105F09">
      <w:pPr>
        <w:rPr>
          <w:rFonts w:ascii="Times New Roman" w:hAnsi="Times New Roman" w:cs="Times New Roman"/>
          <w:sz w:val="24"/>
          <w:szCs w:val="24"/>
        </w:rPr>
        <w:sectPr w:rsidR="00105F09" w:rsidRPr="00EE1471">
          <w:footerReference w:type="default" r:id="rId7"/>
          <w:pgSz w:w="12240" w:h="15840"/>
          <w:pgMar w:top="1080" w:right="1080" w:bottom="1080" w:left="1080" w:header="708" w:footer="708" w:gutter="0"/>
          <w:pgNumType w:start="1"/>
          <w:cols w:space="720"/>
          <w:docGrid w:linePitch="360"/>
        </w:sectPr>
      </w:pPr>
    </w:p>
    <w:p w14:paraId="41D225B4" w14:textId="44E5F9B6" w:rsidR="00EE1471" w:rsidRDefault="002A75C0" w:rsidP="00EE1471">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lastRenderedPageBreak/>
        <w:t>3. Modelo UML</w:t>
      </w:r>
    </w:p>
    <w:p w14:paraId="44FE8F22" w14:textId="77777777" w:rsidR="00386B31" w:rsidRDefault="00386B31" w:rsidP="00EE1471">
      <w:pPr>
        <w:pStyle w:val="Ttulo1"/>
        <w:keepNext/>
        <w:rPr>
          <w:rFonts w:ascii="Times New Roman" w:hAnsi="Times New Roman" w:cs="Times New Roman"/>
          <w:color w:val="auto"/>
          <w:sz w:val="24"/>
          <w:szCs w:val="24"/>
        </w:rPr>
      </w:pPr>
    </w:p>
    <w:p w14:paraId="1E1756A6" w14:textId="77777777" w:rsidR="00386B31" w:rsidRDefault="00386B31" w:rsidP="00EE1471">
      <w:pPr>
        <w:pStyle w:val="Ttulo1"/>
        <w:keepNext/>
        <w:rPr>
          <w:rFonts w:ascii="Times New Roman" w:hAnsi="Times New Roman" w:cs="Times New Roman"/>
          <w:color w:val="auto"/>
          <w:sz w:val="24"/>
          <w:szCs w:val="24"/>
        </w:rPr>
      </w:pPr>
    </w:p>
    <w:p w14:paraId="13567618" w14:textId="7FB44895" w:rsidR="00386B31" w:rsidRPr="00EE1471" w:rsidRDefault="00386B31" w:rsidP="00EE1471">
      <w:pPr>
        <w:pStyle w:val="Ttulo1"/>
        <w:keepNext/>
        <w:rPr>
          <w:rFonts w:ascii="Times New Roman" w:hAnsi="Times New Roman" w:cs="Times New Roman"/>
          <w:color w:val="auto"/>
          <w:sz w:val="24"/>
          <w:szCs w:val="24"/>
        </w:rPr>
      </w:pPr>
      <w:r>
        <w:rPr>
          <w:noProof/>
        </w:rPr>
        <w:lastRenderedPageBreak/>
        <w:drawing>
          <wp:inline distT="0" distB="0" distL="0" distR="0" wp14:anchorId="21D97009" wp14:editId="468D6340">
            <wp:extent cx="9144000" cy="5763260"/>
            <wp:effectExtent l="0" t="0" r="0" b="8890"/>
            <wp:docPr id="123236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0" cy="5763260"/>
                    </a:xfrm>
                    <a:prstGeom prst="rect">
                      <a:avLst/>
                    </a:prstGeom>
                    <a:noFill/>
                    <a:ln>
                      <a:noFill/>
                    </a:ln>
                  </pic:spPr>
                </pic:pic>
              </a:graphicData>
            </a:graphic>
          </wp:inline>
        </w:drawing>
      </w:r>
    </w:p>
    <w:p w14:paraId="51ED6FB8" w14:textId="74B31B40" w:rsidR="00105F09" w:rsidRPr="00EE1471" w:rsidRDefault="00105F09">
      <w:pPr>
        <w:spacing w:after="40"/>
        <w:jc w:val="center"/>
        <w:rPr>
          <w:rFonts w:ascii="Times New Roman" w:hAnsi="Times New Roman" w:cs="Times New Roman"/>
          <w:sz w:val="24"/>
          <w:szCs w:val="24"/>
        </w:rPr>
      </w:pPr>
    </w:p>
    <w:p w14:paraId="1CE3B558" w14:textId="77777777" w:rsidR="00105F09" w:rsidRPr="00EE1471" w:rsidRDefault="002A75C0">
      <w:pPr>
        <w:spacing w:before="40" w:after="140"/>
        <w:jc w:val="center"/>
        <w:rPr>
          <w:rFonts w:ascii="Times New Roman" w:hAnsi="Times New Roman" w:cs="Times New Roman"/>
          <w:sz w:val="24"/>
          <w:szCs w:val="24"/>
        </w:rPr>
      </w:pPr>
      <w:r w:rsidRPr="00EE1471">
        <w:rPr>
          <w:rFonts w:ascii="Times New Roman" w:hAnsi="Times New Roman" w:cs="Times New Roman"/>
          <w:i/>
          <w:iCs/>
          <w:sz w:val="24"/>
          <w:szCs w:val="24"/>
          <w:lang w:val="es-CR"/>
        </w:rPr>
        <w:t xml:space="preserve">Figura 1. Diagrama de clases (modelo, servicio, política de precios y enumeraciones). </w:t>
      </w:r>
      <w:r w:rsidRPr="00EE1471">
        <w:rPr>
          <w:rFonts w:ascii="Times New Roman" w:hAnsi="Times New Roman" w:cs="Times New Roman"/>
          <w:i/>
          <w:iCs/>
          <w:sz w:val="24"/>
          <w:szCs w:val="24"/>
        </w:rPr>
        <w:t>Fuente: docs/parking-coto.puml</w:t>
      </w:r>
    </w:p>
    <w:p w14:paraId="66B0C017" w14:textId="77777777" w:rsidR="00105F09" w:rsidRPr="00EE1471" w:rsidRDefault="00105F09">
      <w:pPr>
        <w:rPr>
          <w:rFonts w:ascii="Times New Roman" w:hAnsi="Times New Roman" w:cs="Times New Roman"/>
          <w:sz w:val="24"/>
          <w:szCs w:val="24"/>
        </w:rPr>
        <w:sectPr w:rsidR="00105F09" w:rsidRPr="00EE1471">
          <w:footerReference w:type="default" r:id="rId9"/>
          <w:pgSz w:w="15840" w:h="12240" w:orient="landscape"/>
          <w:pgMar w:top="720" w:right="720" w:bottom="720" w:left="720" w:header="708" w:footer="708" w:gutter="0"/>
          <w:cols w:space="720"/>
          <w:docGrid w:linePitch="360"/>
        </w:sectPr>
      </w:pPr>
    </w:p>
    <w:p w14:paraId="3E7A7609" w14:textId="3548B1FB" w:rsidR="00105F09" w:rsidRPr="00EE1471" w:rsidRDefault="00105F09" w:rsidP="00EE1471">
      <w:pPr>
        <w:spacing w:after="40"/>
        <w:jc w:val="center"/>
        <w:rPr>
          <w:rFonts w:ascii="Times New Roman" w:hAnsi="Times New Roman" w:cs="Times New Roman"/>
          <w:sz w:val="24"/>
          <w:szCs w:val="24"/>
          <w:lang w:val="es-CR"/>
        </w:rPr>
      </w:pPr>
    </w:p>
    <w:p w14:paraId="7B0F1CA5"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3.1 Relaciones y multiplicidades</w:t>
      </w:r>
    </w:p>
    <w:p w14:paraId="0DCADCEE"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Herencia: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Car</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Motorcycle</w:t>
      </w:r>
      <w:r w:rsidRPr="00EE1471">
        <w:rPr>
          <w:rFonts w:ascii="Times New Roman" w:hAnsi="Times New Roman" w:cs="Times New Roman"/>
          <w:sz w:val="24"/>
          <w:szCs w:val="24"/>
          <w:lang w:val="es-CR"/>
        </w:rPr>
        <w:t xml:space="preserve"> y </w:t>
      </w:r>
      <w:r w:rsidRPr="00EE1471">
        <w:rPr>
          <w:rFonts w:ascii="Times New Roman" w:eastAsia="Consolas" w:hAnsi="Times New Roman" w:cs="Times New Roman"/>
          <w:sz w:val="24"/>
          <w:szCs w:val="24"/>
          <w:lang w:val="es-CR"/>
        </w:rPr>
        <w:t>CargoVehicle</w:t>
      </w:r>
      <w:r w:rsidRPr="00EE1471">
        <w:rPr>
          <w:rFonts w:ascii="Times New Roman" w:hAnsi="Times New Roman" w:cs="Times New Roman"/>
          <w:sz w:val="24"/>
          <w:szCs w:val="24"/>
          <w:lang w:val="es-CR"/>
        </w:rPr>
        <w:t xml:space="preserve"> heredan de la clase abstracta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rPr>
        <w:t>HourlyPricingPolicy</w:t>
      </w:r>
      <w:r w:rsidRPr="00EE1471">
        <w:rPr>
          <w:rFonts w:ascii="Times New Roman" w:hAnsi="Times New Roman" w:cs="Times New Roman"/>
          <w:sz w:val="24"/>
          <w:szCs w:val="24"/>
        </w:rPr>
        <w:t xml:space="preserve"> realiza la interfaz </w:t>
      </w:r>
      <w:r w:rsidRPr="00EE1471">
        <w:rPr>
          <w:rFonts w:ascii="Times New Roman" w:eastAsia="Consolas" w:hAnsi="Times New Roman" w:cs="Times New Roman"/>
          <w:sz w:val="24"/>
          <w:szCs w:val="24"/>
        </w:rPr>
        <w:t>PricingPolicy</w:t>
      </w:r>
      <w:r w:rsidRPr="00EE1471">
        <w:rPr>
          <w:rFonts w:ascii="Times New Roman" w:hAnsi="Times New Roman" w:cs="Times New Roman"/>
          <w:sz w:val="24"/>
          <w:szCs w:val="24"/>
        </w:rPr>
        <w:t>.</w:t>
      </w:r>
    </w:p>
    <w:p w14:paraId="3A8A5B0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Composición</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ParkingLot</w:t>
      </w:r>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ParkingSpace</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ParkingTicket</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(1 a 0..*): los espacios, tickets y pagos nacen y se administran dentro del parqueo; no tienen sentido fuera de él.</w:t>
      </w:r>
    </w:p>
    <w:p w14:paraId="68D2B05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Agregación</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ParkingLot</w:t>
      </w:r>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(1 a 0..*): los vehículos existen por sí mismos y llegan ya creados al registrarse.</w:t>
      </w:r>
    </w:p>
    <w:p w14:paraId="75C51961"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Asociaciones:</w:t>
      </w:r>
      <w:r w:rsidRPr="00EE1471">
        <w:rPr>
          <w:rFonts w:ascii="Times New Roman" w:hAnsi="Times New Roman" w:cs="Times New Roman"/>
          <w:sz w:val="24"/>
          <w:szCs w:val="24"/>
          <w:lang w:val="es-CR"/>
        </w:rPr>
        <w:t xml:space="preserve"> un </w:t>
      </w:r>
      <w:r w:rsidRPr="00EE1471">
        <w:rPr>
          <w:rFonts w:ascii="Times New Roman" w:eastAsia="Consolas" w:hAnsi="Times New Roman" w:cs="Times New Roman"/>
          <w:sz w:val="24"/>
          <w:szCs w:val="24"/>
          <w:lang w:val="es-CR"/>
        </w:rPr>
        <w:t>ParkingTicket</w:t>
      </w:r>
      <w:r w:rsidRPr="00EE1471">
        <w:rPr>
          <w:rFonts w:ascii="Times New Roman" w:hAnsi="Times New Roman" w:cs="Times New Roman"/>
          <w:sz w:val="24"/>
          <w:szCs w:val="24"/>
          <w:lang w:val="es-CR"/>
        </w:rPr>
        <w:t xml:space="preserve"> se asocia a exactamente 1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y 1 </w:t>
      </w:r>
      <w:r w:rsidRPr="00EE1471">
        <w:rPr>
          <w:rFonts w:ascii="Times New Roman" w:eastAsia="Consolas" w:hAnsi="Times New Roman" w:cs="Times New Roman"/>
          <w:sz w:val="24"/>
          <w:szCs w:val="24"/>
          <w:lang w:val="es-CR"/>
        </w:rPr>
        <w:t>ParkingSpace</w:t>
      </w:r>
      <w:r w:rsidRPr="00EE1471">
        <w:rPr>
          <w:rFonts w:ascii="Times New Roman" w:hAnsi="Times New Roman" w:cs="Times New Roman"/>
          <w:sz w:val="24"/>
          <w:szCs w:val="24"/>
          <w:lang w:val="es-CR"/>
        </w:rPr>
        <w:t xml:space="preserve"> (un vehículo o un espacio puede aparecer en muchos tickets a lo largo del tiempo, pero solo en uno activo). Un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pertenece a exactamente 1 </w:t>
      </w:r>
      <w:r w:rsidRPr="00EE1471">
        <w:rPr>
          <w:rFonts w:ascii="Times New Roman" w:eastAsia="Consolas" w:hAnsi="Times New Roman" w:cs="Times New Roman"/>
          <w:sz w:val="24"/>
          <w:szCs w:val="24"/>
          <w:lang w:val="es-CR"/>
        </w:rPr>
        <w:t>ParkingTicket</w:t>
      </w:r>
      <w:r w:rsidRPr="00EE1471">
        <w:rPr>
          <w:rFonts w:ascii="Times New Roman" w:hAnsi="Times New Roman" w:cs="Times New Roman"/>
          <w:sz w:val="24"/>
          <w:szCs w:val="24"/>
          <w:lang w:val="es-CR"/>
        </w:rPr>
        <w:t>, y un ticket tiene 0..1 pago (0 mientras no se paga).</w:t>
      </w:r>
    </w:p>
    <w:p w14:paraId="256B9B8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Delegación:</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depende de la interfaz </w:t>
      </w:r>
      <w:r w:rsidRPr="00EE1471">
        <w:rPr>
          <w:rFonts w:ascii="Times New Roman" w:eastAsia="Consolas" w:hAnsi="Times New Roman" w:cs="Times New Roman"/>
          <w:sz w:val="24"/>
          <w:szCs w:val="24"/>
          <w:lang w:val="es-CR"/>
        </w:rPr>
        <w:t>PricingPolicy</w:t>
      </w:r>
      <w:r w:rsidRPr="00EE1471">
        <w:rPr>
          <w:rFonts w:ascii="Times New Roman" w:hAnsi="Times New Roman" w:cs="Times New Roman"/>
          <w:sz w:val="24"/>
          <w:szCs w:val="24"/>
          <w:lang w:val="es-CR"/>
        </w:rPr>
        <w:t xml:space="preserve">, no de una implementación concreta. </w:t>
      </w:r>
      <w:r w:rsidRPr="00EE1471">
        <w:rPr>
          <w:rFonts w:ascii="Times New Roman" w:hAnsi="Times New Roman" w:cs="Times New Roman"/>
          <w:b/>
          <w:bCs/>
          <w:sz w:val="24"/>
          <w:szCs w:val="24"/>
        </w:rPr>
        <w:t>Enumeraciones:</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VehicleType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SpaceType</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SpaceStatus</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TicketStatus</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PaymentType</w:t>
      </w:r>
      <w:r w:rsidRPr="00EE1471">
        <w:rPr>
          <w:rFonts w:ascii="Times New Roman" w:hAnsi="Times New Roman" w:cs="Times New Roman"/>
          <w:sz w:val="24"/>
          <w:szCs w:val="24"/>
        </w:rPr>
        <w:t>.</w:t>
      </w:r>
    </w:p>
    <w:p w14:paraId="2C3A0BC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4. Justificación de las decisiones de diseño</w:t>
      </w:r>
    </w:p>
    <w:p w14:paraId="49E23EDC"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4.1 Distribución de responsabilidades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5091"/>
        <w:gridCol w:w="2822"/>
      </w:tblGrid>
      <w:tr w:rsidR="00105F09" w:rsidRPr="00EE1471" w14:paraId="609D0B41"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79263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Clase</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60F509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Responsabilidad</w:t>
            </w:r>
          </w:p>
        </w:tc>
        <w:tc>
          <w:tcPr>
            <w:tcW w:w="28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926E4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Lo que no hace</w:t>
            </w:r>
          </w:p>
        </w:tc>
      </w:tr>
      <w:tr w:rsidR="00105F09" w:rsidRPr="0095621F" w14:paraId="3E71FAF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3C5B3AE"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Vehicle</w:t>
            </w:r>
            <w:r w:rsidRPr="00EE1471">
              <w:rPr>
                <w:rFonts w:ascii="Times New Roman" w:hAnsi="Times New Roman" w:cs="Times New Roman"/>
                <w:sz w:val="24"/>
                <w:szCs w:val="24"/>
              </w:rPr>
              <w:t xml:space="preserve"> y subclases</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28ABF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Identidad del vehículo, espacio que necesita y política de cobro que le corresponde</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DCA35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conoce tickets ni espacios ocupados</w:t>
            </w:r>
          </w:p>
        </w:tc>
      </w:tr>
      <w:tr w:rsidR="00105F09" w:rsidRPr="0095621F" w14:paraId="4A74C10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5B4E94F"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HourlyPricingPolicy</w:t>
            </w:r>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675BE7"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Horas cobradas, tarifa por hora y tarifa máxima diaria</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03DB5D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sabe qué vehículo es</w:t>
            </w:r>
          </w:p>
        </w:tc>
      </w:tr>
      <w:tr w:rsidR="00105F09" w:rsidRPr="00EE1471" w14:paraId="30A40718"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D386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ParkingSpace</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09969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Su estado y sus reglas: no se ocupa dos veces, no se usa fuera de servicio, solo acepta vehículos compatibles</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2E4051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No conoce tickets</w:t>
            </w:r>
          </w:p>
        </w:tc>
      </w:tr>
      <w:tr w:rsidR="00105F09" w:rsidRPr="0095621F" w14:paraId="29F714AB"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B0DEFD"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ParkingTicket</w:t>
            </w:r>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675D6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Su ciclo de vida ACTIVE → CLOSED → PAID: al cerrar calcula el monto y libera el espacio; al pagar crea el </w:t>
            </w:r>
            <w:r w:rsidRPr="00EE1471">
              <w:rPr>
                <w:rFonts w:ascii="Times New Roman" w:eastAsia="Consolas" w:hAnsi="Times New Roman" w:cs="Times New Roman"/>
                <w:sz w:val="24"/>
                <w:szCs w:val="24"/>
                <w:lang w:val="es-CR"/>
              </w:rPr>
              <w:t>Payment</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B7671C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numera ni guarda la colección de tickets</w:t>
            </w:r>
          </w:p>
        </w:tc>
      </w:tr>
      <w:tr w:rsidR="00105F09" w:rsidRPr="0095621F" w14:paraId="1F388296"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6E09AE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Payment</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3149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Registro inmutable del pago; toma el monto del ticket, por lo que nunca pueden diferir</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858BC3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valida el estado del ticket</w:t>
            </w:r>
          </w:p>
        </w:tc>
      </w:tr>
      <w:tr w:rsidR="00105F09" w:rsidRPr="0095621F" w14:paraId="73F76417"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5F685B7"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w:t>
            </w:r>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74936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Colecciones, numeración de tickets y pagos, reglas globales (un ticket activo por vehículo, salida solo con ticket activo) y consultas</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487D3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calcula tarifas ni decide si un espacio puede ocuparse</w:t>
            </w:r>
          </w:p>
        </w:tc>
      </w:tr>
    </w:tbl>
    <w:p w14:paraId="74C7B565"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4.2 Otras decisiones</w:t>
      </w:r>
    </w:p>
    <w:p w14:paraId="2C86EB63"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Colecciones adecuadas a cada uso:</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HashMap</w:t>
      </w:r>
      <w:r w:rsidRPr="00EE1471">
        <w:rPr>
          <w:rFonts w:ascii="Times New Roman" w:hAnsi="Times New Roman" w:cs="Times New Roman"/>
          <w:sz w:val="24"/>
          <w:szCs w:val="24"/>
          <w:lang w:val="es-CR"/>
        </w:rPr>
        <w:t xml:space="preserve"> por placa para vehículos, </w:t>
      </w:r>
      <w:r w:rsidRPr="00EE1471">
        <w:rPr>
          <w:rFonts w:ascii="Times New Roman" w:eastAsia="Consolas" w:hAnsi="Times New Roman" w:cs="Times New Roman"/>
          <w:sz w:val="24"/>
          <w:szCs w:val="24"/>
          <w:lang w:val="es-CR"/>
        </w:rPr>
        <w:t>LinkedHashMap</w:t>
      </w:r>
      <w:r w:rsidRPr="00EE1471">
        <w:rPr>
          <w:rFonts w:ascii="Times New Roman" w:hAnsi="Times New Roman" w:cs="Times New Roman"/>
          <w:sz w:val="24"/>
          <w:szCs w:val="24"/>
          <w:lang w:val="es-CR"/>
        </w:rPr>
        <w:t xml:space="preserve"> por identificador para espacios (búsqueda directa y orden estable de asignación) y </w:t>
      </w:r>
      <w:r w:rsidRPr="00EE1471">
        <w:rPr>
          <w:rFonts w:ascii="Times New Roman" w:eastAsia="Consolas" w:hAnsi="Times New Roman" w:cs="Times New Roman"/>
          <w:sz w:val="24"/>
          <w:szCs w:val="24"/>
          <w:lang w:val="es-CR"/>
        </w:rPr>
        <w:t>ArrayList</w:t>
      </w:r>
      <w:r w:rsidRPr="00EE1471">
        <w:rPr>
          <w:rFonts w:ascii="Times New Roman" w:hAnsi="Times New Roman" w:cs="Times New Roman"/>
          <w:sz w:val="24"/>
          <w:szCs w:val="24"/>
          <w:lang w:val="es-CR"/>
        </w:rPr>
        <w:t xml:space="preserve"> para tickets y pagos (historial en orden cronológico).</w:t>
      </w:r>
    </w:p>
    <w:p w14:paraId="4F010D01"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Encapsulamiento estricto:</w:t>
      </w:r>
      <w:r w:rsidRPr="00EE1471">
        <w:rPr>
          <w:rFonts w:ascii="Times New Roman" w:hAnsi="Times New Roman" w:cs="Times New Roman"/>
          <w:sz w:val="24"/>
          <w:szCs w:val="24"/>
          <w:lang w:val="es-CR"/>
        </w:rPr>
        <w:t xml:space="preserve"> atributos privados, sin setters de estado. El estado cambia solo mediante métodos con intención (</w:t>
      </w:r>
      <w:r w:rsidRPr="00EE1471">
        <w:rPr>
          <w:rFonts w:ascii="Times New Roman" w:eastAsia="Consolas" w:hAnsi="Times New Roman" w:cs="Times New Roman"/>
          <w:sz w:val="24"/>
          <w:szCs w:val="24"/>
          <w:lang w:val="es-CR"/>
        </w:rPr>
        <w:t>occupy</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release</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close</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w:t>
      </w:r>
      <w:r w:rsidRPr="00EE1471">
        <w:rPr>
          <w:rFonts w:ascii="Times New Roman" w:hAnsi="Times New Roman" w:cs="Times New Roman"/>
          <w:sz w:val="24"/>
          <w:szCs w:val="24"/>
          <w:lang w:val="es-CR"/>
        </w:rPr>
        <w:t xml:space="preserve">). El constructor de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es de paquete, así que un pago solo se crea a través de </w:t>
      </w:r>
      <w:r w:rsidRPr="00EE1471">
        <w:rPr>
          <w:rFonts w:ascii="Times New Roman" w:eastAsia="Consolas" w:hAnsi="Times New Roman" w:cs="Times New Roman"/>
          <w:sz w:val="24"/>
          <w:szCs w:val="24"/>
          <w:lang w:val="es-CR"/>
        </w:rPr>
        <w:t>ParkingTicket.pay</w:t>
      </w:r>
      <w:r w:rsidRPr="00EE1471">
        <w:rPr>
          <w:rFonts w:ascii="Times New Roman" w:hAnsi="Times New Roman" w:cs="Times New Roman"/>
          <w:sz w:val="24"/>
          <w:szCs w:val="24"/>
          <w:lang w:val="es-CR"/>
        </w:rPr>
        <w:t xml:space="preserve">, que valida el estado. </w:t>
      </w:r>
      <w:r w:rsidRPr="00EE1471">
        <w:rPr>
          <w:rFonts w:ascii="Times New Roman" w:hAnsi="Times New Roman" w:cs="Times New Roman"/>
          <w:sz w:val="24"/>
          <w:szCs w:val="24"/>
        </w:rPr>
        <w:t>Las consultas devuelven listas inmutables.</w:t>
      </w:r>
    </w:p>
    <w:p w14:paraId="765CC99C"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lastRenderedPageBreak/>
        <w:t>Consistencia al fallar:</w:t>
      </w:r>
      <w:r w:rsidRPr="00EE1471">
        <w:rPr>
          <w:rFonts w:ascii="Times New Roman" w:hAnsi="Times New Roman" w:cs="Times New Roman"/>
          <w:sz w:val="24"/>
          <w:szCs w:val="24"/>
          <w:lang w:val="es-CR"/>
        </w:rPr>
        <w:t xml:space="preserve"> en </w:t>
      </w:r>
      <w:r w:rsidRPr="00EE1471">
        <w:rPr>
          <w:rFonts w:ascii="Times New Roman" w:eastAsia="Consolas" w:hAnsi="Times New Roman" w:cs="Times New Roman"/>
          <w:sz w:val="24"/>
          <w:szCs w:val="24"/>
          <w:lang w:val="es-CR"/>
        </w:rPr>
        <w:t>ParkingTicket.close</w:t>
      </w:r>
      <w:r w:rsidRPr="00EE1471">
        <w:rPr>
          <w:rFonts w:ascii="Times New Roman" w:hAnsi="Times New Roman" w:cs="Times New Roman"/>
          <w:sz w:val="24"/>
          <w:szCs w:val="24"/>
          <w:lang w:val="es-CR"/>
        </w:rPr>
        <w:t xml:space="preserve"> el monto se calcula antes de liberar el espacio y de cambiar el estado; si algo falla (por ejemplo, una salida anterior a la entrada), el ticket sigue ACTIVE y el espacio OCCUPIED.</w:t>
      </w:r>
    </w:p>
    <w:p w14:paraId="60AF553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Excepciones propias</w:t>
      </w:r>
      <w:r w:rsidRPr="00EE1471">
        <w:rPr>
          <w:rFonts w:ascii="Times New Roman" w:hAnsi="Times New Roman" w:cs="Times New Roman"/>
          <w:sz w:val="24"/>
          <w:szCs w:val="24"/>
          <w:lang w:val="es-CR"/>
        </w:rPr>
        <w:t xml:space="preserve"> por regla de negocio, todas derivadas de </w:t>
      </w:r>
      <w:r w:rsidRPr="00EE1471">
        <w:rPr>
          <w:rFonts w:ascii="Times New Roman" w:eastAsia="Consolas" w:hAnsi="Times New Roman" w:cs="Times New Roman"/>
          <w:sz w:val="24"/>
          <w:szCs w:val="24"/>
          <w:lang w:val="es-CR"/>
        </w:rPr>
        <w:t>ParkingException</w:t>
      </w:r>
      <w:r w:rsidRPr="00EE1471">
        <w:rPr>
          <w:rFonts w:ascii="Times New Roman" w:hAnsi="Times New Roman" w:cs="Times New Roman"/>
          <w:sz w:val="24"/>
          <w:szCs w:val="24"/>
          <w:lang w:val="es-CR"/>
        </w:rPr>
        <w:t>, para que quien llama pueda distinguir el motivo del rechazo.</w:t>
      </w:r>
    </w:p>
    <w:p w14:paraId="4165F0D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Identidad de negocio:</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equals</w:t>
      </w:r>
      <w:r w:rsidRPr="00EE1471">
        <w:rPr>
          <w:rFonts w:ascii="Times New Roman" w:hAnsi="Times New Roman" w:cs="Times New Roman"/>
          <w:sz w:val="24"/>
          <w:szCs w:val="24"/>
          <w:lang w:val="es-CR"/>
        </w:rPr>
        <w:t xml:space="preserve"> y </w:t>
      </w:r>
      <w:r w:rsidRPr="00EE1471">
        <w:rPr>
          <w:rFonts w:ascii="Times New Roman" w:eastAsia="Consolas" w:hAnsi="Times New Roman" w:cs="Times New Roman"/>
          <w:sz w:val="24"/>
          <w:szCs w:val="24"/>
          <w:lang w:val="es-CR"/>
        </w:rPr>
        <w:t>hashCode</w:t>
      </w:r>
      <w:r w:rsidRPr="00EE1471">
        <w:rPr>
          <w:rFonts w:ascii="Times New Roman" w:hAnsi="Times New Roman" w:cs="Times New Roman"/>
          <w:sz w:val="24"/>
          <w:szCs w:val="24"/>
          <w:lang w:val="es-CR"/>
        </w:rPr>
        <w:t xml:space="preserve"> de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ParkingSpace</w:t>
      </w:r>
      <w:r w:rsidRPr="00EE1471">
        <w:rPr>
          <w:rFonts w:ascii="Times New Roman" w:hAnsi="Times New Roman" w:cs="Times New Roman"/>
          <w:sz w:val="24"/>
          <w:szCs w:val="24"/>
          <w:lang w:val="es-CR"/>
        </w:rPr>
        <w:t xml:space="preserve"> y </w:t>
      </w:r>
      <w:r w:rsidRPr="00EE1471">
        <w:rPr>
          <w:rFonts w:ascii="Times New Roman" w:eastAsia="Consolas" w:hAnsi="Times New Roman" w:cs="Times New Roman"/>
          <w:sz w:val="24"/>
          <w:szCs w:val="24"/>
          <w:lang w:val="es-CR"/>
        </w:rPr>
        <w:t>ParkingTicket</w:t>
      </w:r>
      <w:r w:rsidRPr="00EE1471">
        <w:rPr>
          <w:rFonts w:ascii="Times New Roman" w:hAnsi="Times New Roman" w:cs="Times New Roman"/>
          <w:sz w:val="24"/>
          <w:szCs w:val="24"/>
          <w:lang w:val="es-CR"/>
        </w:rPr>
        <w:t xml:space="preserve"> se basan en placa, identificador y número de ticket, respectivamente.</w:t>
      </w:r>
    </w:p>
    <w:p w14:paraId="7ED4F5E4"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4.3 Limitaciones reconocidas</w:t>
      </w:r>
    </w:p>
    <w:p w14:paraId="4AEA15DA"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política de cobro de cada tipo es un atributo estático de su clase, por lo que no se puede cambiar en ejecución para un vehículo individual. Si se necesitara (por ejemplo, tarifas por convenio), bastaría con inyectar la política en el constructor de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w:t>
      </w:r>
    </w:p>
    <w:p w14:paraId="115526F0"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Agregar un tipo de vehículo nuevo requiere una subclase y, si necesita un espacio propio, un valor nuevo en </w:t>
      </w:r>
      <w:r w:rsidRPr="00EE1471">
        <w:rPr>
          <w:rFonts w:ascii="Times New Roman" w:eastAsia="Consolas" w:hAnsi="Times New Roman" w:cs="Times New Roman"/>
          <w:sz w:val="24"/>
          <w:szCs w:val="24"/>
          <w:lang w:val="es-CR"/>
        </w:rPr>
        <w:t>SpaceType</w:t>
      </w:r>
      <w:r w:rsidRPr="00EE1471">
        <w:rPr>
          <w:rFonts w:ascii="Times New Roman" w:hAnsi="Times New Roman" w:cs="Times New Roman"/>
          <w:sz w:val="24"/>
          <w:szCs w:val="24"/>
          <w:lang w:val="es-CR"/>
        </w:rPr>
        <w:t xml:space="preserve"> y </w:t>
      </w:r>
      <w:r w:rsidRPr="00EE1471">
        <w:rPr>
          <w:rFonts w:ascii="Times New Roman" w:eastAsia="Consolas" w:hAnsi="Times New Roman" w:cs="Times New Roman"/>
          <w:sz w:val="24"/>
          <w:szCs w:val="24"/>
          <w:lang w:val="es-CR"/>
        </w:rPr>
        <w:t>VehicleType</w:t>
      </w:r>
      <w:r w:rsidRPr="00EE1471">
        <w:rPr>
          <w:rFonts w:ascii="Times New Roman" w:hAnsi="Times New Roman" w:cs="Times New Roman"/>
          <w:sz w:val="24"/>
          <w:szCs w:val="24"/>
          <w:lang w:val="es-CR"/>
        </w:rPr>
        <w:t>; el resto del sistema no cambia.</w:t>
      </w:r>
    </w:p>
    <w:p w14:paraId="0AC3776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5. Aplicación de herencia y polimorfismo</w:t>
      </w:r>
    </w:p>
    <w:p w14:paraId="07C805A2"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5.1 Una relación de herencia con sentido conceptual</w:t>
      </w:r>
    </w:p>
    <w:p w14:paraId="1F8CC43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automóvil, una motocicleta y un vehículo de carga </w:t>
      </w:r>
      <w:r w:rsidRPr="00EE1471">
        <w:rPr>
          <w:rFonts w:ascii="Times New Roman" w:hAnsi="Times New Roman" w:cs="Times New Roman"/>
          <w:b/>
          <w:bCs/>
          <w:sz w:val="24"/>
          <w:szCs w:val="24"/>
          <w:lang w:val="es-CR"/>
        </w:rPr>
        <w:t>son</w:t>
      </w:r>
      <w:r w:rsidRPr="00EE1471">
        <w:rPr>
          <w:rFonts w:ascii="Times New Roman" w:hAnsi="Times New Roman" w:cs="Times New Roman"/>
          <w:sz w:val="24"/>
          <w:szCs w:val="24"/>
          <w:lang w:val="es-CR"/>
        </w:rPr>
        <w:t xml:space="preserve"> vehículos: comparten placa, marca, modelo, color y tipo, y responden a las mismas preguntas (¿qué espacio necesito?, ¿cuánto pago por esta permanencia?). Las subclases no repiten código: solo declaran lo que las hace distintas.</w:t>
      </w:r>
    </w:p>
    <w:p w14:paraId="76501378"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Vehicle (abstracta): el cálculo es final y delega en la política de la subclase</w:t>
      </w:r>
    </w:p>
    <w:p w14:paraId="7907EA3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public final long calculateFee(Duration stay) {</w:t>
      </w:r>
    </w:p>
    <w:p w14:paraId="3FB11121"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getPricingPolicy().calculateFee(stay);</w:t>
      </w:r>
    </w:p>
    <w:p w14:paraId="06EAEE0B"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7DBAC14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public abstract SpaceType getRequiredSpaceType();</w:t>
      </w:r>
    </w:p>
    <w:p w14:paraId="0096DF13"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protected abstract PricingPolicy getPricingPolicy();</w:t>
      </w:r>
    </w:p>
    <w:p w14:paraId="36F89A9E"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 </w:t>
      </w:r>
    </w:p>
    <w:p w14:paraId="7A507A82"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Car: lo único que cambia entre subclases son los datos de su tarifa y su espacio</w:t>
      </w:r>
    </w:p>
    <w:p w14:paraId="7C78D41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private static final PricingPolicy PRICING_POLICY = new HourlyPricingPolicy(900, 7000);</w:t>
      </w:r>
    </w:p>
    <w:p w14:paraId="426D9B1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@Override public SpaceType getRequiredSpaceType() { return SpaceType.CAR; }</w:t>
      </w:r>
    </w:p>
    <w:p w14:paraId="01E4DE97" w14:textId="77777777" w:rsidR="00105F09" w:rsidRPr="00EE1471" w:rsidRDefault="002A75C0">
      <w:pPr>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@Override protected PricingPolicy getPricingPolicy() { return PRICING_POLICY; }</w:t>
      </w:r>
    </w:p>
    <w:p w14:paraId="443BF0AA" w14:textId="77777777" w:rsidR="00105F09" w:rsidRPr="00EE1471" w:rsidRDefault="00105F09">
      <w:pPr>
        <w:spacing w:after="80"/>
        <w:rPr>
          <w:rFonts w:ascii="Times New Roman" w:hAnsi="Times New Roman" w:cs="Times New Roman"/>
          <w:sz w:val="24"/>
          <w:szCs w:val="24"/>
        </w:rPr>
      </w:pPr>
    </w:p>
    <w:p w14:paraId="4A8C913C"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5.2 El polimorfismo se observa en el comportamiento real</w:t>
      </w:r>
    </w:p>
    <w:p w14:paraId="0DAC95B9"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ParkingTicket.close</w:t>
      </w:r>
      <w:r w:rsidRPr="00EE1471">
        <w:rPr>
          <w:rFonts w:ascii="Times New Roman" w:hAnsi="Times New Roman" w:cs="Times New Roman"/>
          <w:sz w:val="24"/>
          <w:szCs w:val="24"/>
          <w:lang w:val="es-CR"/>
        </w:rPr>
        <w:t xml:space="preserve"> ejecuta </w:t>
      </w:r>
      <w:r w:rsidRPr="00EE1471">
        <w:rPr>
          <w:rFonts w:ascii="Times New Roman" w:eastAsia="Consolas" w:hAnsi="Times New Roman" w:cs="Times New Roman"/>
          <w:sz w:val="24"/>
          <w:szCs w:val="24"/>
          <w:lang w:val="es-CR"/>
        </w:rPr>
        <w:t>vehicle.calculateFee(duración)</w:t>
      </w:r>
      <w:r w:rsidRPr="00EE1471">
        <w:rPr>
          <w:rFonts w:ascii="Times New Roman" w:hAnsi="Times New Roman" w:cs="Times New Roman"/>
          <w:sz w:val="24"/>
          <w:szCs w:val="24"/>
          <w:lang w:val="es-CR"/>
        </w:rPr>
        <w:t xml:space="preserve"> sin saber qué vehículo tiene. Para 2 horas, el mismo mensaje produce ₡1 000 (motocicleta), ₡1 800 (automóvil) y ₡3 000 (carga); esto se verifica en la prueba </w:t>
      </w:r>
      <w:r w:rsidRPr="00EE1471">
        <w:rPr>
          <w:rFonts w:ascii="Times New Roman" w:eastAsia="Consolas" w:hAnsi="Times New Roman" w:cs="Times New Roman"/>
          <w:sz w:val="24"/>
          <w:szCs w:val="24"/>
          <w:lang w:val="es-CR"/>
        </w:rPr>
        <w:t>ratesPerType</w:t>
      </w:r>
      <w:r w:rsidRPr="00EE1471">
        <w:rPr>
          <w:rFonts w:ascii="Times New Roman" w:hAnsi="Times New Roman" w:cs="Times New Roman"/>
          <w:sz w:val="24"/>
          <w:szCs w:val="24"/>
          <w:lang w:val="es-CR"/>
        </w:rPr>
        <w:t>.</w:t>
      </w:r>
    </w:p>
    <w:p w14:paraId="30F89567"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Compatibilidad de espacios:</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ParkingSpace.isCompatibleWith</w:t>
      </w:r>
      <w:r w:rsidRPr="00EE1471">
        <w:rPr>
          <w:rFonts w:ascii="Times New Roman" w:hAnsi="Times New Roman" w:cs="Times New Roman"/>
          <w:sz w:val="24"/>
          <w:szCs w:val="24"/>
          <w:lang w:val="es-CR"/>
        </w:rPr>
        <w:t xml:space="preserve"> compara </w:t>
      </w:r>
      <w:r w:rsidRPr="00EE1471">
        <w:rPr>
          <w:rFonts w:ascii="Times New Roman" w:eastAsia="Consolas" w:hAnsi="Times New Roman" w:cs="Times New Roman"/>
          <w:sz w:val="24"/>
          <w:szCs w:val="24"/>
          <w:lang w:val="es-CR"/>
        </w:rPr>
        <w:t>vehicle.getRequiredSpaceType()</w:t>
      </w:r>
      <w:r w:rsidRPr="00EE1471">
        <w:rPr>
          <w:rFonts w:ascii="Times New Roman" w:hAnsi="Times New Roman" w:cs="Times New Roman"/>
          <w:sz w:val="24"/>
          <w:szCs w:val="24"/>
          <w:lang w:val="es-CR"/>
        </w:rPr>
        <w:t xml:space="preserve"> con su propio tipo. No hay </w:t>
      </w:r>
      <w:r w:rsidRPr="00EE1471">
        <w:rPr>
          <w:rFonts w:ascii="Times New Roman" w:eastAsia="Consolas" w:hAnsi="Times New Roman" w:cs="Times New Roman"/>
          <w:sz w:val="24"/>
          <w:szCs w:val="24"/>
          <w:lang w:val="es-CR"/>
        </w:rPr>
        <w:t>instanceof</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ni cadenas de </w:t>
      </w:r>
      <w:r w:rsidRPr="00EE1471">
        <w:rPr>
          <w:rFonts w:ascii="Times New Roman" w:eastAsia="Consolas" w:hAnsi="Times New Roman" w:cs="Times New Roman"/>
          <w:sz w:val="24"/>
          <w:szCs w:val="24"/>
          <w:lang w:val="es-CR"/>
        </w:rPr>
        <w:t>if</w:t>
      </w:r>
      <w:r w:rsidRPr="00EE1471">
        <w:rPr>
          <w:rFonts w:ascii="Times New Roman" w:hAnsi="Times New Roman" w:cs="Times New Roman"/>
          <w:sz w:val="24"/>
          <w:szCs w:val="24"/>
          <w:lang w:val="es-CR"/>
        </w:rPr>
        <w:t xml:space="preserve"> sobre el tipo del vehículo en ningún punto del sistema.</w:t>
      </w:r>
    </w:p>
    <w:p w14:paraId="4B8856E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 por política: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conoce solo la interfaz </w:t>
      </w:r>
      <w:r w:rsidRPr="00EE1471">
        <w:rPr>
          <w:rFonts w:ascii="Times New Roman" w:eastAsia="Consolas" w:hAnsi="Times New Roman" w:cs="Times New Roman"/>
          <w:sz w:val="24"/>
          <w:szCs w:val="24"/>
          <w:lang w:val="es-CR"/>
        </w:rPr>
        <w:t>PricingPolicy</w:t>
      </w:r>
      <w:r w:rsidRPr="00EE1471">
        <w:rPr>
          <w:rFonts w:ascii="Times New Roman" w:hAnsi="Times New Roman" w:cs="Times New Roman"/>
          <w:sz w:val="24"/>
          <w:szCs w:val="24"/>
          <w:lang w:val="es-CR"/>
        </w:rPr>
        <w:t>. Es un segundo eje de polimorfismo (patrón Estrategia) independiente de la jerarquía de vehículos.</w:t>
      </w:r>
    </w:p>
    <w:p w14:paraId="487B9904"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Las tarifas están codificadas </w:t>
      </w:r>
      <w:r w:rsidRPr="00EE1471">
        <w:rPr>
          <w:rFonts w:ascii="Times New Roman" w:hAnsi="Times New Roman" w:cs="Times New Roman"/>
          <w:b/>
          <w:bCs/>
          <w:sz w:val="24"/>
          <w:szCs w:val="24"/>
          <w:lang w:val="es-CR"/>
        </w:rPr>
        <w:t>una sola vez</w:t>
      </w:r>
      <w:r w:rsidRPr="00EE1471">
        <w:rPr>
          <w:rFonts w:ascii="Times New Roman" w:hAnsi="Times New Roman" w:cs="Times New Roman"/>
          <w:sz w:val="24"/>
          <w:szCs w:val="24"/>
          <w:lang w:val="es-CR"/>
        </w:rPr>
        <w:t>, en el constructor de cada subclase; no se repiten en ningún otro lugar.</w:t>
      </w:r>
    </w:p>
    <w:p w14:paraId="48A9FCE7"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5.3 La tarifa máxima diaria y su evolución</w:t>
      </w:r>
    </w:p>
    <w:p w14:paraId="3C580A9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regla vive </w:t>
      </w:r>
      <w:r w:rsidRPr="00EE1471">
        <w:rPr>
          <w:rFonts w:ascii="Times New Roman" w:hAnsi="Times New Roman" w:cs="Times New Roman"/>
          <w:b/>
          <w:bCs/>
          <w:sz w:val="24"/>
          <w:szCs w:val="24"/>
          <w:lang w:val="es-CR"/>
        </w:rPr>
        <w:t>únicamente</w:t>
      </w:r>
      <w:r w:rsidRPr="00EE1471">
        <w:rPr>
          <w:rFonts w:ascii="Times New Roman" w:hAnsi="Times New Roman" w:cs="Times New Roman"/>
          <w:sz w:val="24"/>
          <w:szCs w:val="24"/>
          <w:lang w:val="es-CR"/>
        </w:rPr>
        <w:t xml:space="preserve"> en </w:t>
      </w:r>
      <w:r w:rsidRPr="00EE1471">
        <w:rPr>
          <w:rFonts w:ascii="Times New Roman" w:eastAsia="Consolas" w:hAnsi="Times New Roman" w:cs="Times New Roman"/>
          <w:sz w:val="24"/>
          <w:szCs w:val="24"/>
          <w:lang w:val="es-CR"/>
        </w:rPr>
        <w:t>HourlyPricingPolicy</w:t>
      </w:r>
      <w:r w:rsidRPr="00EE1471">
        <w:rPr>
          <w:rFonts w:ascii="Times New Roman" w:hAnsi="Times New Roman" w:cs="Times New Roman"/>
          <w:sz w:val="24"/>
          <w:szCs w:val="24"/>
          <w:lang w:val="es-CR"/>
        </w:rPr>
        <w:t xml:space="preserve">, en la responsabilidad de “convertir una permanencia en un monto”. Ni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ni </w:t>
      </w:r>
      <w:r w:rsidRPr="00EE1471">
        <w:rPr>
          <w:rFonts w:ascii="Times New Roman" w:eastAsia="Consolas" w:hAnsi="Times New Roman" w:cs="Times New Roman"/>
          <w:sz w:val="24"/>
          <w:szCs w:val="24"/>
          <w:lang w:val="es-CR"/>
        </w:rPr>
        <w:t>ParkingTicket</w:t>
      </w:r>
      <w:r w:rsidRPr="00EE1471">
        <w:rPr>
          <w:rFonts w:ascii="Times New Roman" w:hAnsi="Times New Roman" w:cs="Times New Roman"/>
          <w:sz w:val="24"/>
          <w:szCs w:val="24"/>
          <w:lang w:val="es-CR"/>
        </w:rPr>
        <w:t xml:space="preserve">, ni </w:t>
      </w:r>
      <w:r w:rsidRPr="00EE1471">
        <w:rPr>
          <w:rFonts w:ascii="Times New Roman" w:eastAsia="Consolas" w:hAnsi="Times New Roman" w:cs="Times New Roman"/>
          <w:sz w:val="24"/>
          <w:szCs w:val="24"/>
          <w:lang w:val="es-CR"/>
        </w:rPr>
        <w:t>ParkingLot</w:t>
      </w:r>
      <w:r w:rsidRPr="00EE1471">
        <w:rPr>
          <w:rFonts w:ascii="Times New Roman" w:hAnsi="Times New Roman" w:cs="Times New Roman"/>
          <w:sz w:val="24"/>
          <w:szCs w:val="24"/>
          <w:lang w:val="es-CR"/>
        </w:rPr>
        <w:t xml:space="preserve"> contienen condiciones sobre ella.</w:t>
      </w:r>
    </w:p>
    <w:p w14:paraId="189A8F62"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public long calculateFee(Duration stay) {</w:t>
      </w:r>
    </w:p>
    <w:p w14:paraId="7C7B5E3E"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chargeableHours = toChargeableHours(stay);       // ceil a horas, mínimo 1</w:t>
      </w:r>
    </w:p>
    <w:p w14:paraId="23DB60D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fullDays = chargeableHours / HOURS_PER_DAY;      // períodos de 24 h</w:t>
      </w:r>
    </w:p>
    <w:p w14:paraId="321EFCBC"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remainingHours = chargeableHours % HOURS_PER_DAY;</w:t>
      </w:r>
    </w:p>
    <w:p w14:paraId="69D28FF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fullDays * dailyMaximum + feeForPartialDay(remainingHours);</w:t>
      </w:r>
    </w:p>
    <w:p w14:paraId="4DE9BE23"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1B302287"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private long feeForPartialDay(long hours) {</w:t>
      </w:r>
    </w:p>
    <w:p w14:paraId="20A9586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if (hours &gt;= dailyCapThresholdHours) return dailyMaximum;   // umbral: 10 h</w:t>
      </w:r>
    </w:p>
    <w:p w14:paraId="1BB14C93"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rPr>
        <w:t xml:space="preserve">    </w:t>
      </w:r>
      <w:r w:rsidRPr="00EE1471">
        <w:rPr>
          <w:rFonts w:ascii="Times New Roman" w:eastAsia="Consolas" w:hAnsi="Times New Roman" w:cs="Times New Roman"/>
          <w:sz w:val="24"/>
          <w:szCs w:val="24"/>
          <w:lang w:val="es-CR"/>
        </w:rPr>
        <w:t>return hours * hourlyRate;</w:t>
      </w:r>
    </w:p>
    <w:p w14:paraId="7BD35F1E" w14:textId="77777777" w:rsidR="00105F09" w:rsidRPr="00EE1471" w:rsidRDefault="002A75C0">
      <w:pPr>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w:t>
      </w:r>
    </w:p>
    <w:p w14:paraId="76F4F92E" w14:textId="77777777" w:rsidR="00105F09" w:rsidRPr="00EE1471" w:rsidRDefault="00105F09">
      <w:pPr>
        <w:spacing w:after="80"/>
        <w:rPr>
          <w:rFonts w:ascii="Times New Roman" w:hAnsi="Times New Roman" w:cs="Times New Roman"/>
          <w:sz w:val="24"/>
          <w:szCs w:val="24"/>
          <w:lang w:val="es-CR"/>
        </w:rPr>
      </w:pPr>
    </w:p>
    <w:p w14:paraId="2F08608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Con este diseño, la regla puede evolucionar sin dispersar condiciones:</w:t>
      </w:r>
    </w:p>
    <w:p w14:paraId="6F6B2C5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Cambiar el umbral o el tope:</w:t>
      </w:r>
      <w:r w:rsidRPr="00EE1471">
        <w:rPr>
          <w:rFonts w:ascii="Times New Roman" w:hAnsi="Times New Roman" w:cs="Times New Roman"/>
          <w:sz w:val="24"/>
          <w:szCs w:val="24"/>
          <w:lang w:val="es-CR"/>
        </w:rPr>
        <w:t xml:space="preserve"> basta un parámetro (el constructor de tres argumentos ya recibe </w:t>
      </w:r>
      <w:r w:rsidRPr="00EE1471">
        <w:rPr>
          <w:rFonts w:ascii="Times New Roman" w:eastAsia="Consolas" w:hAnsi="Times New Roman" w:cs="Times New Roman"/>
          <w:sz w:val="24"/>
          <w:szCs w:val="24"/>
          <w:lang w:val="es-CR"/>
        </w:rPr>
        <w:t>dailyCapThresholdHours</w:t>
      </w:r>
      <w:r w:rsidRPr="00EE1471">
        <w:rPr>
          <w:rFonts w:ascii="Times New Roman" w:hAnsi="Times New Roman" w:cs="Times New Roman"/>
          <w:sz w:val="24"/>
          <w:szCs w:val="24"/>
          <w:lang w:val="es-CR"/>
        </w:rPr>
        <w:t>).</w:t>
      </w:r>
    </w:p>
    <w:p w14:paraId="7D922DD9"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Nueva forma de cobro</w:t>
      </w:r>
      <w:r w:rsidRPr="00EE1471">
        <w:rPr>
          <w:rFonts w:ascii="Times New Roman" w:hAnsi="Times New Roman" w:cs="Times New Roman"/>
          <w:sz w:val="24"/>
          <w:szCs w:val="24"/>
          <w:lang w:val="es-CR"/>
        </w:rPr>
        <w:t xml:space="preserve"> (tarifa nocturna, de fin de semana, por convenio): una nueva clase que implemente </w:t>
      </w:r>
      <w:r w:rsidRPr="00EE1471">
        <w:rPr>
          <w:rFonts w:ascii="Times New Roman" w:eastAsia="Consolas" w:hAnsi="Times New Roman" w:cs="Times New Roman"/>
          <w:sz w:val="24"/>
          <w:szCs w:val="24"/>
          <w:lang w:val="es-CR"/>
        </w:rPr>
        <w:t>PricingPolicy</w:t>
      </w:r>
      <w:r w:rsidRPr="00EE1471">
        <w:rPr>
          <w:rFonts w:ascii="Times New Roman" w:hAnsi="Times New Roman" w:cs="Times New Roman"/>
          <w:sz w:val="24"/>
          <w:szCs w:val="24"/>
          <w:lang w:val="es-CR"/>
        </w:rPr>
        <w:t>, sin modificar las existentes (principio abierto/cerrado).</w:t>
      </w:r>
    </w:p>
    <w:p w14:paraId="6BF5C9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Nuevo tipo de vehículo:</w:t>
      </w:r>
      <w:r w:rsidRPr="00EE1471">
        <w:rPr>
          <w:rFonts w:ascii="Times New Roman" w:hAnsi="Times New Roman" w:cs="Times New Roman"/>
          <w:sz w:val="24"/>
          <w:szCs w:val="24"/>
          <w:lang w:val="es-CR"/>
        </w:rPr>
        <w:t xml:space="preserve"> una subclase de </w:t>
      </w:r>
      <w:r w:rsidRPr="00EE1471">
        <w:rPr>
          <w:rFonts w:ascii="Times New Roman" w:eastAsia="Consolas" w:hAnsi="Times New Roman" w:cs="Times New Roman"/>
          <w:sz w:val="24"/>
          <w:szCs w:val="24"/>
          <w:lang w:val="es-CR"/>
        </w:rPr>
        <w:t>Vehicle</w:t>
      </w:r>
      <w:r w:rsidRPr="00EE1471">
        <w:rPr>
          <w:rFonts w:ascii="Times New Roman" w:hAnsi="Times New Roman" w:cs="Times New Roman"/>
          <w:sz w:val="24"/>
          <w:szCs w:val="24"/>
          <w:lang w:val="es-CR"/>
        </w:rPr>
        <w:t xml:space="preserve"> con su tarifa y su espacio.</w:t>
      </w:r>
    </w:p>
    <w:p w14:paraId="4F2EF53A" w14:textId="77777777" w:rsidR="00105F09" w:rsidRPr="00EE1471" w:rsidRDefault="00105F09">
      <w:pPr>
        <w:spacing w:after="40"/>
        <w:rPr>
          <w:rFonts w:ascii="Times New Roman" w:hAnsi="Times New Roman" w:cs="Times New Roman"/>
          <w:sz w:val="24"/>
          <w:szCs w:val="24"/>
          <w:lang w:val="es-CR"/>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4080"/>
      </w:tblGrid>
      <w:tr w:rsidR="00105F09" w:rsidRPr="00EE1471" w14:paraId="6C3B191A"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78295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Permanencia (automóvil)</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7AE2AC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Horas cobradas</w:t>
            </w:r>
          </w:p>
        </w:tc>
        <w:tc>
          <w:tcPr>
            <w:tcW w:w="40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FAB5DD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Monto</w:t>
            </w:r>
          </w:p>
        </w:tc>
      </w:tr>
      <w:tr w:rsidR="00105F09" w:rsidRPr="00EE1471" w14:paraId="0C6F6E92"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23EF62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min / 60 min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760BD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AFF5A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r>
      <w:tr w:rsidR="00105F09" w:rsidRPr="00EE1471" w14:paraId="34DC2FCB"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9F1904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61 min</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3911A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F679C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₡1 800</w:t>
            </w:r>
          </w:p>
        </w:tc>
      </w:tr>
      <w:tr w:rsidR="00105F09" w:rsidRPr="0095621F" w14:paraId="4E39292F"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E2247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2C41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C69B1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₡8 100 (aún no aplica el tope)</w:t>
            </w:r>
          </w:p>
        </w:tc>
      </w:tr>
      <w:tr w:rsidR="00105F09" w:rsidRPr="00EE1471" w14:paraId="02D673C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1EDC9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h / 11 h</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6227F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 11</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2A303D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 (tope diario)</w:t>
            </w:r>
          </w:p>
        </w:tc>
      </w:tr>
      <w:tr w:rsidR="00105F09" w:rsidRPr="00EE1471" w14:paraId="32F6585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24164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h / 25 h / 48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B78314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 25 / 48</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D06A50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 / ₡7 900 / ₡14 000</w:t>
            </w:r>
          </w:p>
        </w:tc>
      </w:tr>
    </w:tbl>
    <w:p w14:paraId="2FA79DB4" w14:textId="77777777" w:rsidR="00105F09" w:rsidRPr="00EE1471" w:rsidRDefault="00105F09">
      <w:pPr>
        <w:spacing w:after="60"/>
        <w:rPr>
          <w:rFonts w:ascii="Times New Roman" w:hAnsi="Times New Roman" w:cs="Times New Roman"/>
          <w:sz w:val="24"/>
          <w:szCs w:val="24"/>
        </w:rPr>
      </w:pPr>
    </w:p>
    <w:p w14:paraId="4C59E0A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b/>
          <w:bCs/>
          <w:sz w:val="24"/>
          <w:szCs w:val="24"/>
          <w:lang w:val="es-CR"/>
        </w:rPr>
        <w:t>Nota para la defensa:</w:t>
      </w:r>
      <w:r w:rsidRPr="00EE1471">
        <w:rPr>
          <w:rFonts w:ascii="Times New Roman" w:hAnsi="Times New Roman" w:cs="Times New Roman"/>
          <w:sz w:val="24"/>
          <w:szCs w:val="24"/>
          <w:lang w:val="es-CR"/>
        </w:rPr>
        <w:t xml:space="preserve"> como el tope aplica desde las 10 horas, un automóvil que permanece 9 h paga ₡8 100 y uno que permanece 10 h paga ₡7 000. No es un error de implementación: es consecuencia directa del enunciado, que fija el umbral en 10 horas. Por eso el umbral es un parámetro de </w:t>
      </w:r>
      <w:r w:rsidRPr="00EE1471">
        <w:rPr>
          <w:rFonts w:ascii="Times New Roman" w:eastAsia="Consolas" w:hAnsi="Times New Roman" w:cs="Times New Roman"/>
          <w:sz w:val="24"/>
          <w:szCs w:val="24"/>
          <w:lang w:val="es-CR"/>
        </w:rPr>
        <w:t>HourlyPricingPolicy</w:t>
      </w:r>
      <w:r w:rsidRPr="00EE1471">
        <w:rPr>
          <w:rFonts w:ascii="Times New Roman" w:hAnsi="Times New Roman" w:cs="Times New Roman"/>
          <w:sz w:val="24"/>
          <w:szCs w:val="24"/>
          <w:lang w:val="es-CR"/>
        </w:rPr>
        <w:t xml:space="preserve"> y no una constante escondida.</w:t>
      </w:r>
    </w:p>
    <w:p w14:paraId="2F0C2D7A"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6. Reglas de negocio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3493"/>
        <w:gridCol w:w="3019"/>
        <w:gridCol w:w="2313"/>
      </w:tblGrid>
      <w:tr w:rsidR="00105F09" w:rsidRPr="00EE1471" w14:paraId="71B1FF4E"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1396DC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Regla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341CB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Dónde se garantiza</w:t>
            </w:r>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13E7AA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Excepción</w:t>
            </w:r>
          </w:p>
        </w:tc>
        <w:tc>
          <w:tcPr>
            <w:tcW w:w="20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F3A29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Prueba</w:t>
            </w:r>
          </w:p>
        </w:tc>
      </w:tr>
      <w:tr w:rsidR="00105F09" w:rsidRPr="00EE1471" w14:paraId="14937FF7"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49C3BD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no puede tener dos tickets activos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B14FC0"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ParkingLot.ensureNoActiveTicket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54D30A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ActiveTicketException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5017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7, </w:t>
            </w:r>
            <w:r w:rsidRPr="00EE1471">
              <w:rPr>
                <w:rFonts w:ascii="Times New Roman" w:eastAsia="Consolas" w:hAnsi="Times New Roman" w:cs="Times New Roman"/>
                <w:sz w:val="24"/>
                <w:szCs w:val="24"/>
              </w:rPr>
              <w:t>duplicateActiveTicket</w:t>
            </w:r>
          </w:p>
        </w:tc>
      </w:tr>
      <w:tr w:rsidR="00105F09" w:rsidRPr="00EE1471" w14:paraId="7A146268"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9A0E4B1"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Un espacio no se asigna a dos vehículos a la vez</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7262D2"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ParkingSpace.occupy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45EA55"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SpaceNotAvailableException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43B82C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4, </w:t>
            </w:r>
            <w:r w:rsidRPr="00EE1471">
              <w:rPr>
                <w:rFonts w:ascii="Times New Roman" w:eastAsia="Consolas" w:hAnsi="Times New Roman" w:cs="Times New Roman"/>
                <w:sz w:val="24"/>
                <w:szCs w:val="24"/>
              </w:rPr>
              <w:t>occupiedSpace</w:t>
            </w:r>
          </w:p>
        </w:tc>
      </w:tr>
      <w:tr w:rsidR="00105F09" w:rsidRPr="00EE1471" w14:paraId="08D8EED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B101B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espacio fuera de servicio no se asigna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3F72BC9"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ParkingSpace.occupy</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5785E1"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SpaceNotAvailableException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B7C3A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5, </w:t>
            </w:r>
            <w:r w:rsidRPr="00EE1471">
              <w:rPr>
                <w:rFonts w:ascii="Times New Roman" w:eastAsia="Consolas" w:hAnsi="Times New Roman" w:cs="Times New Roman"/>
                <w:sz w:val="24"/>
                <w:szCs w:val="24"/>
              </w:rPr>
              <w:t>outOfServiceSpace</w:t>
            </w:r>
          </w:p>
        </w:tc>
      </w:tr>
      <w:tr w:rsidR="00105F09" w:rsidRPr="00EE1471" w14:paraId="504A68FB"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54FE23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vehículo usa un espacio compatible</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4A6E4BF"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ParkingSpace.isCompatibleWith</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A26221"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IncompatibleSpaceException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9B77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6, </w:t>
            </w:r>
            <w:r w:rsidRPr="00EE1471">
              <w:rPr>
                <w:rFonts w:ascii="Times New Roman" w:eastAsia="Consolas" w:hAnsi="Times New Roman" w:cs="Times New Roman"/>
                <w:sz w:val="24"/>
                <w:szCs w:val="24"/>
              </w:rPr>
              <w:t>incompatibleSpace</w:t>
            </w:r>
          </w:p>
        </w:tc>
      </w:tr>
      <w:tr w:rsidR="00105F09" w:rsidRPr="00EE1471" w14:paraId="4631F8FC"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AA56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hay salida sin ticket activo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BBB2C4"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ParkingLot.registerExit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C5B0B1"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NoActiveTicketException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818459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17, </w:t>
            </w:r>
            <w:r w:rsidRPr="00EE1471">
              <w:rPr>
                <w:rFonts w:ascii="Times New Roman" w:eastAsia="Consolas" w:hAnsi="Times New Roman" w:cs="Times New Roman"/>
                <w:sz w:val="24"/>
                <w:szCs w:val="24"/>
              </w:rPr>
              <w:t>exitWithoutTicket</w:t>
            </w:r>
          </w:p>
        </w:tc>
      </w:tr>
      <w:tr w:rsidR="00105F09" w:rsidRPr="00EE1471" w14:paraId="5F96460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29BA8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se paga un ticket activo (ni dos veces)</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E6BFB8"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ParkingTicket.pay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455990F"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InvalidTicketStateException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DDBC8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16, </w:t>
            </w:r>
            <w:r w:rsidRPr="00EE1471">
              <w:rPr>
                <w:rFonts w:ascii="Times New Roman" w:eastAsia="Consolas" w:hAnsi="Times New Roman" w:cs="Times New Roman"/>
                <w:sz w:val="24"/>
                <w:szCs w:val="24"/>
              </w:rPr>
              <w:t>payActiveTicket</w:t>
            </w:r>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payTwice</w:t>
            </w:r>
          </w:p>
        </w:tc>
      </w:tr>
      <w:tr w:rsidR="00105F09" w:rsidRPr="00EE1471" w14:paraId="47540DB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0A7E1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monto depende del tipo real del vehículo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93637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Vehicle.calculateFee</w:t>
            </w:r>
            <w:r w:rsidRPr="00EE1471">
              <w:rPr>
                <w:rFonts w:ascii="Times New Roman" w:hAnsi="Times New Roman" w:cs="Times New Roman"/>
                <w:sz w:val="24"/>
                <w:szCs w:val="24"/>
              </w:rPr>
              <w:t xml:space="preserve"> (polimorfismo)</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55B87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67271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8–11, </w:t>
            </w:r>
            <w:r w:rsidRPr="00EE1471">
              <w:rPr>
                <w:rFonts w:ascii="Times New Roman" w:eastAsia="Consolas" w:hAnsi="Times New Roman" w:cs="Times New Roman"/>
                <w:sz w:val="24"/>
                <w:szCs w:val="24"/>
              </w:rPr>
              <w:t>ratesPerType</w:t>
            </w:r>
          </w:p>
        </w:tc>
      </w:tr>
      <w:tr w:rsidR="00105F09" w:rsidRPr="00EE1471" w14:paraId="6E35E91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E9F6704"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espacio se libera al completar la salida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4400B79"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ParkingTicket.close</w:t>
            </w:r>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ParkingSpace.release</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05071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3EDA09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14, </w:t>
            </w:r>
            <w:r w:rsidRPr="00EE1471">
              <w:rPr>
                <w:rFonts w:ascii="Times New Roman" w:eastAsia="Consolas" w:hAnsi="Times New Roman" w:cs="Times New Roman"/>
                <w:sz w:val="24"/>
                <w:szCs w:val="24"/>
              </w:rPr>
              <w:t>spaceReleased</w:t>
            </w:r>
          </w:p>
        </w:tc>
      </w:tr>
    </w:tbl>
    <w:p w14:paraId="253CE2D7"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7. Pruebas</w:t>
      </w:r>
    </w:p>
    <w:p w14:paraId="2BD71BC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Se probó en dos niveles. </w:t>
      </w:r>
      <w:r w:rsidRPr="00EE1471">
        <w:rPr>
          <w:rFonts w:ascii="Times New Roman" w:hAnsi="Times New Roman" w:cs="Times New Roman"/>
          <w:b/>
          <w:bCs/>
          <w:sz w:val="24"/>
          <w:szCs w:val="24"/>
          <w:lang w:val="es-CR"/>
        </w:rPr>
        <w:t>(1) Demostración por consola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ParkingDemo</w:t>
      </w:r>
      <w:r w:rsidRPr="00EE1471">
        <w:rPr>
          <w:rFonts w:ascii="Times New Roman" w:hAnsi="Times New Roman" w:cs="Times New Roman"/>
          <w:sz w:val="24"/>
          <w:szCs w:val="24"/>
          <w:lang w:val="es-CR"/>
        </w:rPr>
        <w:t xml:space="preserve">): ejecuta 17 escenarios y para cada uno imprime el resultado esperado, el obtenido y si coinciden; los primeros 15 corresponden uno a uno a los casos obligatorios del enunciado y los últimos dos son reglas adicionales. </w:t>
      </w:r>
      <w:r w:rsidRPr="00EE1471">
        <w:rPr>
          <w:rFonts w:ascii="Times New Roman" w:hAnsi="Times New Roman" w:cs="Times New Roman"/>
          <w:b/>
          <w:bCs/>
          <w:sz w:val="24"/>
          <w:szCs w:val="24"/>
          <w:lang w:val="es-CR"/>
        </w:rPr>
        <w:t>(2) Pruebas automatizadas JUnit 5</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ParkingSystemTest</w:t>
      </w:r>
      <w:r w:rsidRPr="00EE1471">
        <w:rPr>
          <w:rFonts w:ascii="Times New Roman" w:hAnsi="Times New Roman" w:cs="Times New Roman"/>
          <w:sz w:val="24"/>
          <w:szCs w:val="24"/>
          <w:lang w:val="es-CR"/>
        </w:rPr>
        <w:t xml:space="preserve">, con </w:t>
      </w:r>
      <w:r w:rsidRPr="00EE1471">
        <w:rPr>
          <w:rFonts w:ascii="Times New Roman" w:eastAsia="Consolas" w:hAnsi="Times New Roman" w:cs="Times New Roman"/>
          <w:sz w:val="24"/>
          <w:szCs w:val="24"/>
          <w:lang w:val="es-CR"/>
        </w:rPr>
        <w:t>mvn test</w:t>
      </w:r>
      <w:r w:rsidRPr="00EE1471">
        <w:rPr>
          <w:rFonts w:ascii="Times New Roman" w:hAnsi="Times New Roman" w:cs="Times New Roman"/>
          <w:sz w:val="24"/>
          <w:szCs w:val="24"/>
          <w:lang w:val="es-CR"/>
        </w:rPr>
        <w:t>).</w:t>
      </w:r>
    </w:p>
    <w:p w14:paraId="7650D084"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7.1 Tabla de pruebas (demostración)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33"/>
        <w:gridCol w:w="2224"/>
        <w:gridCol w:w="3019"/>
        <w:gridCol w:w="3019"/>
        <w:gridCol w:w="614"/>
      </w:tblGrid>
      <w:tr w:rsidR="00105F09" w:rsidRPr="00EE1471" w14:paraId="5C97F632" w14:textId="77777777">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55C5F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C87B9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Caso</w:t>
            </w:r>
          </w:p>
        </w:tc>
        <w:tc>
          <w:tcPr>
            <w:tcW w:w="23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D3AB57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Entrada</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04F522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Esperado</w:t>
            </w:r>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E0F21B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Obtenido</w:t>
            </w:r>
          </w:p>
        </w:tc>
        <w:tc>
          <w:tcPr>
            <w:tcW w:w="5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58D66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Res.</w:t>
            </w:r>
          </w:p>
        </w:tc>
      </w:tr>
      <w:tr w:rsidR="00105F09" w:rsidRPr="00EE1471" w14:paraId="0B4B98C9"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CCCB34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079AB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Ingreso de automóvil</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2C64C99"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registerEntry("CAR-100")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C754A5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A1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B103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3D5C74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0A046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31194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lastRenderedPageBreak/>
              <w:t>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CA2C25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Ingreso de motocicleta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060A20"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registerEntry("MOT-200")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BF3F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M1</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05FED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M1</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0E276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6B6A16EF"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B573A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7ABFA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Ingreso de vehículo de carga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825F0"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registerEntry("CRG-300")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5745D1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C1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C23898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5FE1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8F87ED"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FEBB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A7092B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ocupado</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BB922B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CAR-400 pide A1 (ocupado)</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749A38"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SpaceNotAvailableException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C4D3FD7"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SpaceNotAvailableException</w:t>
            </w:r>
            <w:r w:rsidRPr="00EE1471">
              <w:rPr>
                <w:rFonts w:ascii="Times New Roman" w:hAnsi="Times New Roman" w:cs="Times New Roman"/>
                <w:sz w:val="24"/>
                <w:szCs w:val="24"/>
              </w:rPr>
              <w:t xml:space="preserve"> – Space A1 is already occupied.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9711B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A6E033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D5E5EE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6B623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fuera de servicio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AA2B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pide A2 (fuera de servicio)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DECD31"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SpaceNotAvailableException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72AF10"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SpaceNotAvailableException</w:t>
            </w:r>
            <w:r w:rsidRPr="00EE1471">
              <w:rPr>
                <w:rFonts w:ascii="Times New Roman" w:hAnsi="Times New Roman" w:cs="Times New Roman"/>
                <w:sz w:val="24"/>
                <w:szCs w:val="24"/>
              </w:rPr>
              <w:t xml:space="preserve"> – Space A2 is out of service.</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B2BF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2126CE"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97D2C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B3D5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incompatible</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DDCA5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pide M2 (motocicleta)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A73B60"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IncompatibleSpaceException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C9DA353"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IncompatibleSpaceException</w:t>
            </w:r>
            <w:r w:rsidRPr="00EE1471">
              <w:rPr>
                <w:rFonts w:ascii="Times New Roman" w:hAnsi="Times New Roman" w:cs="Times New Roman"/>
                <w:sz w:val="24"/>
                <w:szCs w:val="24"/>
              </w:rPr>
              <w:t xml:space="preserve"> – Space M2 is for MOTORCYCLE…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68F6BA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D3A6E1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DDA77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125E6C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Ticket activo duplicado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6130B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CAR-100 ingresa de nuevo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BC6BD2"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ActiveTicketException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E812088"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ActiveTicketException</w:t>
            </w:r>
            <w:r w:rsidRPr="00EE1471">
              <w:rPr>
                <w:rFonts w:ascii="Times New Roman" w:hAnsi="Times New Roman" w:cs="Times New Roman"/>
                <w:sz w:val="24"/>
                <w:szCs w:val="24"/>
              </w:rPr>
              <w:t xml:space="preserve"> – already has active ticket #1.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AC9DD4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AE0BAA"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59D5F6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8</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161314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Permanencia de 1 minuto</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AD5D1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DD940C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297E59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84ED7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4778D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7023B2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BA3D1B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Permanencia de 60 minutos</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B1E43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60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8D51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56DFA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20FA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A6AF8E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BF3BE0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0CDD7E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Permanencia de 61 minutos</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3E180B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14536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₡1 800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FD0B5F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1800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4E0AD7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CBC0CD5"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DAC3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8537F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Más de 10 h (tarifa máxima)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C040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Carga, 11 h</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75F13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5B4B37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11000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558AD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4B7EE4B"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54520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7ED14F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Cierre del ticket</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49C57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9EE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Estado CLOSED</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B556F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CLOSED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0D5CA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D438D0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F3D5D5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3349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8614C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SINPE Móvil de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D89B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₡2 700 (3 h × ₡900)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E0719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733E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C0DF0D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85423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4942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Liberación del espacio</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7777D9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Estado de A1 tras la salida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E1991F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00E2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AFB76E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56F32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DDF98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BA35B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Ingresos totales</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DAC66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Pagos ₡2 700 + ₡11 000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D2261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₡13 700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0CA95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6C80A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512030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BB9BC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52FA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Pagar ticket activo (extra)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360F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del ticket de 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97C211F"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InvalidTicketStateException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A0F8CBC"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InvalidTicketStateException</w:t>
            </w:r>
            <w:r w:rsidRPr="00EE1471">
              <w:rPr>
                <w:rFonts w:ascii="Times New Roman" w:hAnsi="Times New Roman" w:cs="Times New Roman"/>
                <w:sz w:val="24"/>
                <w:szCs w:val="24"/>
              </w:rPr>
              <w:t xml:space="preserve"> – still active…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196E6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49C6EA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F0A852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1A1D9D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Salida sin ticket (extra)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92EF64E"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ya cerrado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ABE912"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NoActiveTicketException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3195677"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NoActiveTicketException</w:t>
            </w:r>
            <w:r w:rsidRPr="00EE1471">
              <w:rPr>
                <w:rFonts w:ascii="Times New Roman" w:hAnsi="Times New Roman" w:cs="Times New Roman"/>
                <w:sz w:val="24"/>
                <w:szCs w:val="24"/>
              </w:rPr>
              <w:t xml:space="preserve"> – has no active ticket.</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1708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bl>
    <w:p w14:paraId="204DE2A6" w14:textId="77777777" w:rsidR="00105F09" w:rsidRPr="00EE1471" w:rsidRDefault="00105F09">
      <w:pPr>
        <w:spacing w:after="60"/>
        <w:rPr>
          <w:rFonts w:ascii="Times New Roman" w:hAnsi="Times New Roman" w:cs="Times New Roman"/>
          <w:sz w:val="24"/>
          <w:szCs w:val="24"/>
        </w:rPr>
      </w:pPr>
    </w:p>
    <w:p w14:paraId="66FCB5F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 xml:space="preserve">Resumen de la ejecución: </w:t>
      </w:r>
      <w:r w:rsidRPr="00EE1471">
        <w:rPr>
          <w:rFonts w:ascii="Times New Roman" w:hAnsi="Times New Roman" w:cs="Times New Roman"/>
          <w:b/>
          <w:bCs/>
          <w:sz w:val="24"/>
          <w:szCs w:val="24"/>
          <w:lang w:val="es-CR"/>
        </w:rPr>
        <w:t>Scenarios passed: 17 / 17</w:t>
      </w:r>
      <w:r w:rsidRPr="00EE1471">
        <w:rPr>
          <w:rFonts w:ascii="Times New Roman" w:hAnsi="Times New Roman" w:cs="Times New Roman"/>
          <w:sz w:val="24"/>
          <w:szCs w:val="24"/>
          <w:lang w:val="es-CR"/>
        </w:rPr>
        <w:t>; ingresos totales ₡13 700; ocupación final 16,7 % (motocicleta 1/2, automóvil 0/3, carga 0/1).</w:t>
      </w:r>
    </w:p>
    <w:p w14:paraId="07DCF53C"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7.2 Pruebas automatizadas (JUnit)</w:t>
      </w:r>
    </w:p>
    <w:p w14:paraId="42B8BCFD"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Resultado obtenido de </w:t>
      </w:r>
      <w:r w:rsidRPr="00EE1471">
        <w:rPr>
          <w:rFonts w:ascii="Times New Roman" w:eastAsia="Consolas" w:hAnsi="Times New Roman" w:cs="Times New Roman"/>
          <w:sz w:val="24"/>
          <w:szCs w:val="24"/>
          <w:lang w:val="es-CR"/>
        </w:rPr>
        <w:t>mvn test</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Tests run: 29, Failures: 0, Errors: 0, Skipped: 0</w:t>
      </w:r>
      <w:r w:rsidRPr="00EE1471">
        <w:rPr>
          <w:rFonts w:ascii="Times New Roman" w:hAnsi="Times New Roman" w:cs="Times New Roman"/>
          <w:sz w:val="24"/>
          <w:szCs w:val="24"/>
          <w:lang w:val="es-CR"/>
        </w:rPr>
        <w:t>. Además de los 15 casos obligatorios, se cubren casos límite y reglas adicionales:</w:t>
      </w:r>
    </w:p>
    <w:p w14:paraId="4437069C"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Límites de tarifa</w:t>
      </w:r>
      <w:r w:rsidRPr="00EE1471">
        <w:rPr>
          <w:rFonts w:ascii="Times New Roman" w:hAnsi="Times New Roman" w:cs="Times New Roman"/>
          <w:sz w:val="24"/>
          <w:szCs w:val="24"/>
          <w:lang w:val="es-CR"/>
        </w:rPr>
        <w:t xml:space="preserve"> (directamente sobre la política): 35 min, 1 h 10 min, 2 h 01 min y 3 h exactas del enunciado; 9 h frente a 10 h; 24 h, 25 h y 48 h; duración negativa rechazada.</w:t>
      </w:r>
    </w:p>
    <w:p w14:paraId="0E055A34"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Polimorfismo:</w:t>
      </w:r>
      <w:r w:rsidRPr="00EE1471">
        <w:rPr>
          <w:rFonts w:ascii="Times New Roman" w:hAnsi="Times New Roman" w:cs="Times New Roman"/>
          <w:sz w:val="24"/>
          <w:szCs w:val="24"/>
          <w:lang w:val="es-CR"/>
        </w:rPr>
        <w:t xml:space="preserve"> 2 horas cobradas con la tarifa propia de cada tipo (₡1 000, ₡1 800, ₡3 000) y tarifa máxima de los tres tipos (₡4 000, ₡7 000, ₡11 000).</w:t>
      </w:r>
    </w:p>
    <w:p w14:paraId="7E6233F6"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Estados y consistencia:</w:t>
      </w:r>
      <w:r w:rsidRPr="00EE1471">
        <w:rPr>
          <w:rFonts w:ascii="Times New Roman" w:hAnsi="Times New Roman" w:cs="Times New Roman"/>
          <w:sz w:val="24"/>
          <w:szCs w:val="24"/>
          <w:lang w:val="es-CR"/>
        </w:rPr>
        <w:t xml:space="preserve"> pago doble, pago de ticket activo, salida anterior a la entrada (el ticket sigue activo y el espacio ocupado), reingreso tras la salida, ingresos que no cuentan tickets sin pagar.</w:t>
      </w:r>
    </w:p>
    <w:p w14:paraId="1870519E"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Consultas:</w:t>
      </w:r>
      <w:r w:rsidRPr="00EE1471">
        <w:rPr>
          <w:rFonts w:ascii="Times New Roman" w:hAnsi="Times New Roman" w:cs="Times New Roman"/>
          <w:sz w:val="24"/>
          <w:szCs w:val="24"/>
          <w:lang w:val="es-CR"/>
        </w:rPr>
        <w:t xml:space="preserve"> espacios disponibles, vehículos dentro, tickets activos y ocupación por tipo de espacio.</w:t>
      </w:r>
    </w:p>
    <w:p w14:paraId="27F7C79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8. Conclusiones individuales</w:t>
      </w:r>
    </w:p>
    <w:p w14:paraId="67B066E8" w14:textId="77777777" w:rsidR="00105F09" w:rsidRPr="00EE1471" w:rsidRDefault="002A75C0">
      <w:pPr>
        <w:spacing w:after="100" w:line="264"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Cada integrante debe escribir su propia conclusión (mínimo 200 palabras). Sugerencia de contenido: qué parte del diseño fue más difícil de decidir y por qué; cómo cambió su forma de pensar la distribución de responsabilidades; qué ventaja concreta vio en el polimorfismo y en el patrón Estrategia frente a un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por tipo; qué haría distinto con más tiempo.</w:t>
      </w:r>
    </w:p>
    <w:p w14:paraId="7568D2EE" w14:textId="77777777" w:rsidR="00105F09" w:rsidRPr="00EE1471" w:rsidRDefault="002A75C0">
      <w:pPr>
        <w:pStyle w:val="Ttulo2"/>
        <w:keepNext/>
        <w:rPr>
          <w:rFonts w:ascii="Times New Roman" w:hAnsi="Times New Roman" w:cs="Times New Roman"/>
          <w:b w:val="0"/>
          <w:bCs w:val="0"/>
          <w:color w:val="auto"/>
          <w:lang w:val="es-CR"/>
        </w:rPr>
      </w:pPr>
      <w:r w:rsidRPr="00EE1471">
        <w:rPr>
          <w:rFonts w:ascii="Times New Roman" w:hAnsi="Times New Roman" w:cs="Times New Roman"/>
          <w:color w:val="auto"/>
          <w:lang w:val="es-CR"/>
        </w:rPr>
        <w:t>Anddy Prendas Matarrita</w:t>
      </w:r>
    </w:p>
    <w:p w14:paraId="582A00DC" w14:textId="2EC43DF3" w:rsidR="00EE1471" w:rsidRPr="00EE1471" w:rsidRDefault="00EE1471" w:rsidP="0068736F">
      <w:pPr>
        <w:pStyle w:val="Ttulo2"/>
        <w:keepNext/>
        <w:rPr>
          <w:rFonts w:ascii="Times New Roman" w:hAnsi="Times New Roman" w:cs="Times New Roman"/>
          <w:b w:val="0"/>
          <w:bCs w:val="0"/>
          <w:color w:val="auto"/>
          <w:lang w:val="es-CR"/>
        </w:rPr>
      </w:pPr>
      <w:r>
        <w:rPr>
          <w:rFonts w:ascii="Times New Roman" w:hAnsi="Times New Roman" w:cs="Times New Roman"/>
          <w:b w:val="0"/>
          <w:bCs w:val="0"/>
          <w:color w:val="auto"/>
          <w:lang w:val="es-CR"/>
        </w:rPr>
        <w:t>Una de las cosas que me llevo de este proyecto es que</w:t>
      </w:r>
      <w:r w:rsidRPr="00EE1471">
        <w:rPr>
          <w:rFonts w:ascii="Times New Roman" w:hAnsi="Times New Roman" w:cs="Times New Roman"/>
          <w:b w:val="0"/>
          <w:bCs w:val="0"/>
          <w:color w:val="auto"/>
          <w:lang w:val="es-CR"/>
        </w:rPr>
        <w:t xml:space="preserve"> programar orientado a objetos no </w:t>
      </w:r>
      <w:r>
        <w:rPr>
          <w:rFonts w:ascii="Times New Roman" w:hAnsi="Times New Roman" w:cs="Times New Roman"/>
          <w:b w:val="0"/>
          <w:bCs w:val="0"/>
          <w:color w:val="auto"/>
          <w:lang w:val="es-CR"/>
        </w:rPr>
        <w:t xml:space="preserve">es </w:t>
      </w:r>
      <w:r w:rsidRPr="00EE1471">
        <w:rPr>
          <w:rFonts w:ascii="Times New Roman" w:hAnsi="Times New Roman" w:cs="Times New Roman"/>
          <w:b w:val="0"/>
          <w:bCs w:val="0"/>
          <w:color w:val="auto"/>
          <w:lang w:val="es-CR"/>
        </w:rPr>
        <w:t xml:space="preserve">solo crear clases, sino en decidir bien quién es responsable de cada cosa. </w:t>
      </w:r>
      <w:r>
        <w:rPr>
          <w:rFonts w:ascii="Times New Roman" w:hAnsi="Times New Roman" w:cs="Times New Roman"/>
          <w:b w:val="0"/>
          <w:bCs w:val="0"/>
          <w:color w:val="auto"/>
          <w:lang w:val="es-CR"/>
        </w:rPr>
        <w:t>Ya que l</w:t>
      </w:r>
      <w:r w:rsidRPr="00EE1471">
        <w:rPr>
          <w:rFonts w:ascii="Times New Roman" w:hAnsi="Times New Roman" w:cs="Times New Roman"/>
          <w:b w:val="0"/>
          <w:bCs w:val="0"/>
          <w:color w:val="auto"/>
          <w:lang w:val="es-CR"/>
        </w:rPr>
        <w:t>o más fácil habría sido meter el cálculo de tarifas en una sola clase llena de condiciones según el tipo de vehículo, pero el diseño que revisamos hace lo contrario. Cada vehículo sabe qué espacio necesita y qué política de cobro le corresponde, y la regla de la tarifa máxima diaria vive en un único lugar. Con eso vi el valor real del polimorfismo, porque cambiar una tarifa o agregar un tipo de vehículo no obliga a tocar el resto del sistema.</w:t>
      </w:r>
    </w:p>
    <w:p w14:paraId="0BFF907F"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Alen Cedeño Miranda</w:t>
      </w:r>
    </w:p>
    <w:p w14:paraId="665706B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Creo que una de las partes más difíciles de decidir fue el diseño del diagrama UML, ya que es la base de todo el proyecto: una buena o una mala decisión en ese momento repercute en todo el desarrollo. Por ejemplo, tuvimos que definir dónde ubicar la tarifa máxima diaria, y decidimos que no estuviera en el parqueo ni en la clase principal, sino en un solo lugar, la clase HourlyPricingPolicy.</w:t>
      </w:r>
    </w:p>
    <w:p w14:paraId="33AA801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La ventaja más clara que vi en el polimorfismo y en el patrón Estrategia, frente a un switch por tipo, es que si se agrega un nuevo tipo de vehículo o una nueva forma de cobro, solo se tiene que crear una clase nueva sin modificar las que ya funcionan. Con un switch habría que buscar y cambiar cada condición, con el riesgo de olvidar alguna y provocar errores.</w:t>
      </w:r>
    </w:p>
    <w:p w14:paraId="2F01B140"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Con un poco mas de tiempo intentaría armar una interfaz un poco mas intuitiva para poder observar mejor el tema de bloqueos en los parqueos cuales están libres y manejar los cobros dentro de la interfaz de una manera mas dimanica y sencilla , esas son cosas que se podrían realizar con un poco mas de tiempo</w:t>
      </w:r>
    </w:p>
    <w:p w14:paraId="6EF9C07C" w14:textId="39F8D904" w:rsid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Mathew Ramirez Gómez</w:t>
      </w:r>
    </w:p>
    <w:p w14:paraId="1CF49484" w14:textId="4FECA08A" w:rsidR="00472975" w:rsidRDefault="0095621F"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lastRenderedPageBreak/>
        <w:t xml:space="preserve">Para mi, lo que vi </w:t>
      </w:r>
      <w:r w:rsidR="000B16D2">
        <w:rPr>
          <w:rFonts w:ascii="Times New Roman" w:hAnsi="Times New Roman" w:cs="Times New Roman"/>
          <w:b/>
          <w:bCs/>
          <w:sz w:val="24"/>
          <w:szCs w:val="24"/>
          <w:lang w:val="es-CR"/>
        </w:rPr>
        <w:t>más</w:t>
      </w:r>
      <w:r>
        <w:rPr>
          <w:rFonts w:ascii="Times New Roman" w:hAnsi="Times New Roman" w:cs="Times New Roman"/>
          <w:b/>
          <w:bCs/>
          <w:sz w:val="24"/>
          <w:szCs w:val="24"/>
          <w:lang w:val="es-CR"/>
        </w:rPr>
        <w:t xml:space="preserve"> difícil de decidir fue la parte del diseño ya que definir </w:t>
      </w:r>
      <w:r w:rsidR="000B16D2">
        <w:rPr>
          <w:rFonts w:ascii="Times New Roman" w:hAnsi="Times New Roman" w:cs="Times New Roman"/>
          <w:b/>
          <w:bCs/>
          <w:sz w:val="24"/>
          <w:szCs w:val="24"/>
          <w:lang w:val="es-CR"/>
        </w:rPr>
        <w:t>qué</w:t>
      </w:r>
      <w:r>
        <w:rPr>
          <w:rFonts w:ascii="Times New Roman" w:hAnsi="Times New Roman" w:cs="Times New Roman"/>
          <w:b/>
          <w:bCs/>
          <w:sz w:val="24"/>
          <w:szCs w:val="24"/>
          <w:lang w:val="es-CR"/>
        </w:rPr>
        <w:t xml:space="preserve"> clase </w:t>
      </w:r>
      <w:r w:rsidR="000B16D2">
        <w:rPr>
          <w:rFonts w:ascii="Times New Roman" w:hAnsi="Times New Roman" w:cs="Times New Roman"/>
          <w:b/>
          <w:bCs/>
          <w:sz w:val="24"/>
          <w:szCs w:val="24"/>
          <w:lang w:val="es-CR"/>
        </w:rPr>
        <w:t>debía</w:t>
      </w:r>
      <w:r>
        <w:rPr>
          <w:rFonts w:ascii="Times New Roman" w:hAnsi="Times New Roman" w:cs="Times New Roman"/>
          <w:b/>
          <w:bCs/>
          <w:sz w:val="24"/>
          <w:szCs w:val="24"/>
          <w:lang w:val="es-CR"/>
        </w:rPr>
        <w:t xml:space="preserve"> encargarse </w:t>
      </w:r>
      <w:r w:rsidR="00472975">
        <w:rPr>
          <w:rFonts w:ascii="Times New Roman" w:hAnsi="Times New Roman" w:cs="Times New Roman"/>
          <w:b/>
          <w:bCs/>
          <w:sz w:val="24"/>
          <w:szCs w:val="24"/>
          <w:lang w:val="es-CR"/>
        </w:rPr>
        <w:t xml:space="preserve">de cada cambio de estado. Al inicio Pensé que Parkinglot hacia todo, calcular monto, ocupar el espacio, cerrar el ticket y registrar el </w:t>
      </w:r>
      <w:r w:rsidR="000B16D2">
        <w:rPr>
          <w:rFonts w:ascii="Times New Roman" w:hAnsi="Times New Roman" w:cs="Times New Roman"/>
          <w:b/>
          <w:bCs/>
          <w:sz w:val="24"/>
          <w:szCs w:val="24"/>
          <w:lang w:val="es-CR"/>
        </w:rPr>
        <w:t>pago,</w:t>
      </w:r>
      <w:r w:rsidR="00472975">
        <w:rPr>
          <w:rFonts w:ascii="Times New Roman" w:hAnsi="Times New Roman" w:cs="Times New Roman"/>
          <w:b/>
          <w:bCs/>
          <w:sz w:val="24"/>
          <w:szCs w:val="24"/>
          <w:lang w:val="es-CR"/>
        </w:rPr>
        <w:t xml:space="preserve"> pero eso haría que fuera una clase lo que el enunciado dice que debemos de evitar, con lo cual discutimos y vimos que ticket es el dueño de su propio tiempo, al cerrarse se calcula el monto y se libera el espacio y al pagarse se crea el payment.</w:t>
      </w:r>
      <w:r w:rsidR="00472975">
        <w:rPr>
          <w:rFonts w:ascii="Times New Roman" w:hAnsi="Times New Roman" w:cs="Times New Roman"/>
          <w:b/>
          <w:bCs/>
          <w:sz w:val="24"/>
          <w:szCs w:val="24"/>
          <w:lang w:val="es-CR"/>
        </w:rPr>
        <w:br/>
        <w:t>Este proyecto me ayudo a pensar sobre la distribución de responsabilidades, ahora es mejor que el objeto haga algo como Spac</w:t>
      </w:r>
      <w:r w:rsidR="000B16D2">
        <w:rPr>
          <w:rFonts w:ascii="Times New Roman" w:hAnsi="Times New Roman" w:cs="Times New Roman"/>
          <w:b/>
          <w:bCs/>
          <w:sz w:val="24"/>
          <w:szCs w:val="24"/>
          <w:lang w:val="es-CR"/>
        </w:rPr>
        <w:t>e</w:t>
      </w:r>
      <w:r w:rsidR="00472975">
        <w:rPr>
          <w:rFonts w:ascii="Times New Roman" w:hAnsi="Times New Roman" w:cs="Times New Roman"/>
          <w:b/>
          <w:bCs/>
          <w:sz w:val="24"/>
          <w:szCs w:val="24"/>
          <w:lang w:val="es-CR"/>
        </w:rPr>
        <w:t>.occupy(vehicle) que lo que hace es revisar su estado desde afuera y modificarlo con un setter para que cada clase se pueda proteger con sus reglas sin posibilidad de saltárselas</w:t>
      </w:r>
    </w:p>
    <w:p w14:paraId="0ABE7AC0" w14:textId="0480D24C" w:rsidR="000B16D2"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Una ventaja concreta del polimorfismo y la estrategia fue que nunca tuvimos que preguntar que tipo de </w:t>
      </w:r>
      <w:r w:rsidR="000B16D2">
        <w:rPr>
          <w:rFonts w:ascii="Times New Roman" w:hAnsi="Times New Roman" w:cs="Times New Roman"/>
          <w:b/>
          <w:bCs/>
          <w:sz w:val="24"/>
          <w:szCs w:val="24"/>
          <w:lang w:val="es-CR"/>
        </w:rPr>
        <w:t>vehículo</w:t>
      </w:r>
      <w:r>
        <w:rPr>
          <w:rFonts w:ascii="Times New Roman" w:hAnsi="Times New Roman" w:cs="Times New Roman"/>
          <w:b/>
          <w:bCs/>
          <w:sz w:val="24"/>
          <w:szCs w:val="24"/>
          <w:lang w:val="es-CR"/>
        </w:rPr>
        <w:t xml:space="preserve"> era</w:t>
      </w:r>
      <w:r w:rsidR="000B16D2">
        <w:rPr>
          <w:rFonts w:ascii="Times New Roman" w:hAnsi="Times New Roman" w:cs="Times New Roman"/>
          <w:b/>
          <w:bCs/>
          <w:sz w:val="24"/>
          <w:szCs w:val="24"/>
          <w:lang w:val="es-CR"/>
        </w:rPr>
        <w:t>, ni para cobrar ni para validar si un espacio es compatible, si mañana cambia el umbral de 10 horas, se modifica un solo parámetro y no un switch hecho por todo el código,</w:t>
      </w:r>
    </w:p>
    <w:p w14:paraId="6A6193FE" w14:textId="64E91D69" w:rsidR="00472975" w:rsidRDefault="000B16D2"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Las Pruebas Junit fueron las que nos dio seguridad para modificar el código como cuando agregamos el calculo de horas cobradas sin romper nada del código</w:t>
      </w:r>
    </w:p>
    <w:p w14:paraId="0EDB56FE" w14:textId="60C15D77" w:rsidR="0095621F" w:rsidRPr="0095621F"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 </w:t>
      </w:r>
    </w:p>
    <w:p w14:paraId="48093BA4" w14:textId="4814B05B" w:rsidR="00004034" w:rsidRPr="00EE1471" w:rsidRDefault="00004034" w:rsidP="0095621F">
      <w:pPr>
        <w:spacing w:after="100"/>
        <w:rPr>
          <w:rFonts w:ascii="Times New Roman" w:hAnsi="Times New Roman" w:cs="Times New Roman"/>
          <w:sz w:val="24"/>
          <w:szCs w:val="24"/>
          <w:lang w:val="es-CR"/>
        </w:rPr>
      </w:pPr>
    </w:p>
    <w:sectPr w:rsidR="00004034" w:rsidRPr="00EE1471">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96FC8" w14:textId="77777777" w:rsidR="00B27744" w:rsidRDefault="00B27744">
      <w:r>
        <w:separator/>
      </w:r>
    </w:p>
  </w:endnote>
  <w:endnote w:type="continuationSeparator" w:id="0">
    <w:p w14:paraId="7746D6A6" w14:textId="77777777" w:rsidR="00B27744" w:rsidRDefault="00B27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5E5E" w14:textId="06ABBB3A" w:rsidR="00105F09" w:rsidRDefault="00105F09">
    <w:pPr>
      <w:jc w:val="center"/>
      <w:rPr>
        <w:color w:val="595959"/>
        <w:sz w:val="16"/>
        <w:szCs w:val="16"/>
        <w:lang w:val="es-CR"/>
      </w:rPr>
    </w:pPr>
  </w:p>
  <w:p w14:paraId="2902FAC6" w14:textId="77777777" w:rsidR="00EE1471" w:rsidRPr="00EE1471" w:rsidRDefault="00EE1471">
    <w:pPr>
      <w:jc w:val="center"/>
      <w:rPr>
        <w:lang w:val="es-C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F603" w14:textId="56BA56AB" w:rsidR="00105F09" w:rsidRPr="00EE1471" w:rsidRDefault="00105F09">
    <w:pPr>
      <w:jc w:val="center"/>
      <w:rPr>
        <w:lang w:val="es-C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C510" w14:textId="092A8FD9" w:rsidR="00105F09" w:rsidRPr="00EE1471" w:rsidRDefault="00105F09">
    <w:pPr>
      <w:jc w:val="center"/>
      <w:rPr>
        <w:lang w:val="es-C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D9B7" w14:textId="77777777" w:rsidR="00B27744" w:rsidRDefault="00B27744">
      <w:r>
        <w:separator/>
      </w:r>
    </w:p>
  </w:footnote>
  <w:footnote w:type="continuationSeparator" w:id="0">
    <w:p w14:paraId="6DE581BD" w14:textId="77777777" w:rsidR="00B27744" w:rsidRDefault="00B277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67678"/>
    <w:multiLevelType w:val="hybridMultilevel"/>
    <w:tmpl w:val="AB0EB4D4"/>
    <w:lvl w:ilvl="0" w:tplc="D4347A4E">
      <w:start w:val="1"/>
      <w:numFmt w:val="bullet"/>
      <w:lvlText w:val="●"/>
      <w:lvlJc w:val="left"/>
      <w:pPr>
        <w:ind w:left="720" w:hanging="360"/>
      </w:pPr>
    </w:lvl>
    <w:lvl w:ilvl="1" w:tplc="8D5C7E16">
      <w:start w:val="1"/>
      <w:numFmt w:val="bullet"/>
      <w:lvlText w:val="○"/>
      <w:lvlJc w:val="left"/>
      <w:pPr>
        <w:ind w:left="1440" w:hanging="360"/>
      </w:pPr>
    </w:lvl>
    <w:lvl w:ilvl="2" w:tplc="89982BF6">
      <w:start w:val="1"/>
      <w:numFmt w:val="bullet"/>
      <w:lvlText w:val="■"/>
      <w:lvlJc w:val="left"/>
      <w:pPr>
        <w:ind w:left="2160" w:hanging="360"/>
      </w:pPr>
    </w:lvl>
    <w:lvl w:ilvl="3" w:tplc="E1C6E34E">
      <w:start w:val="1"/>
      <w:numFmt w:val="bullet"/>
      <w:lvlText w:val="●"/>
      <w:lvlJc w:val="left"/>
      <w:pPr>
        <w:ind w:left="2880" w:hanging="360"/>
      </w:pPr>
    </w:lvl>
    <w:lvl w:ilvl="4" w:tplc="AE021EAC">
      <w:start w:val="1"/>
      <w:numFmt w:val="bullet"/>
      <w:lvlText w:val="○"/>
      <w:lvlJc w:val="left"/>
      <w:pPr>
        <w:ind w:left="3600" w:hanging="360"/>
      </w:pPr>
    </w:lvl>
    <w:lvl w:ilvl="5" w:tplc="131A24CC">
      <w:start w:val="1"/>
      <w:numFmt w:val="bullet"/>
      <w:lvlText w:val="■"/>
      <w:lvlJc w:val="left"/>
      <w:pPr>
        <w:ind w:left="4320" w:hanging="360"/>
      </w:pPr>
    </w:lvl>
    <w:lvl w:ilvl="6" w:tplc="2BB8A624">
      <w:start w:val="1"/>
      <w:numFmt w:val="bullet"/>
      <w:lvlText w:val="●"/>
      <w:lvlJc w:val="left"/>
      <w:pPr>
        <w:ind w:left="5040" w:hanging="360"/>
      </w:pPr>
    </w:lvl>
    <w:lvl w:ilvl="7" w:tplc="403467D8">
      <w:start w:val="1"/>
      <w:numFmt w:val="bullet"/>
      <w:lvlText w:val="●"/>
      <w:lvlJc w:val="left"/>
      <w:pPr>
        <w:ind w:left="5760" w:hanging="360"/>
      </w:pPr>
    </w:lvl>
    <w:lvl w:ilvl="8" w:tplc="4C70D502">
      <w:start w:val="1"/>
      <w:numFmt w:val="bullet"/>
      <w:lvlText w:val="●"/>
      <w:lvlJc w:val="left"/>
      <w:pPr>
        <w:ind w:left="6480" w:hanging="360"/>
      </w:pPr>
    </w:lvl>
  </w:abstractNum>
  <w:abstractNum w:abstractNumId="1" w15:restartNumberingAfterBreak="0">
    <w:nsid w:val="702B76EB"/>
    <w:multiLevelType w:val="hybridMultilevel"/>
    <w:tmpl w:val="BD2614E4"/>
    <w:lvl w:ilvl="0" w:tplc="F25C5564">
      <w:start w:val="1"/>
      <w:numFmt w:val="bullet"/>
      <w:lvlText w:val="•"/>
      <w:lvlJc w:val="left"/>
      <w:pPr>
        <w:ind w:left="500" w:hanging="260"/>
      </w:pPr>
    </w:lvl>
    <w:lvl w:ilvl="1" w:tplc="5DFA9236">
      <w:numFmt w:val="decimal"/>
      <w:lvlText w:val=""/>
      <w:lvlJc w:val="left"/>
    </w:lvl>
    <w:lvl w:ilvl="2" w:tplc="B9D8128E">
      <w:numFmt w:val="decimal"/>
      <w:lvlText w:val=""/>
      <w:lvlJc w:val="left"/>
    </w:lvl>
    <w:lvl w:ilvl="3" w:tplc="52168AB0">
      <w:numFmt w:val="decimal"/>
      <w:lvlText w:val=""/>
      <w:lvlJc w:val="left"/>
    </w:lvl>
    <w:lvl w:ilvl="4" w:tplc="F5822012">
      <w:numFmt w:val="decimal"/>
      <w:lvlText w:val=""/>
      <w:lvlJc w:val="left"/>
    </w:lvl>
    <w:lvl w:ilvl="5" w:tplc="D6589218">
      <w:numFmt w:val="decimal"/>
      <w:lvlText w:val=""/>
      <w:lvlJc w:val="left"/>
    </w:lvl>
    <w:lvl w:ilvl="6" w:tplc="1CF8D9EE">
      <w:numFmt w:val="decimal"/>
      <w:lvlText w:val=""/>
      <w:lvlJc w:val="left"/>
    </w:lvl>
    <w:lvl w:ilvl="7" w:tplc="02D05C9C">
      <w:numFmt w:val="decimal"/>
      <w:lvlText w:val=""/>
      <w:lvlJc w:val="left"/>
    </w:lvl>
    <w:lvl w:ilvl="8" w:tplc="63784E2C">
      <w:numFmt w:val="decimal"/>
      <w:lvlText w:val=""/>
      <w:lvlJc w:val="left"/>
    </w:lvl>
  </w:abstractNum>
  <w:num w:numId="1" w16cid:durableId="1769303895">
    <w:abstractNumId w:val="0"/>
    <w:lvlOverride w:ilvl="0">
      <w:startOverride w:val="1"/>
    </w:lvlOverride>
  </w:num>
  <w:num w:numId="2" w16cid:durableId="1545093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09"/>
    <w:rsid w:val="00004034"/>
    <w:rsid w:val="000B16D2"/>
    <w:rsid w:val="000B5CD9"/>
    <w:rsid w:val="00105F09"/>
    <w:rsid w:val="002A75C0"/>
    <w:rsid w:val="00386B31"/>
    <w:rsid w:val="00472975"/>
    <w:rsid w:val="006849D6"/>
    <w:rsid w:val="0068736F"/>
    <w:rsid w:val="008A1B10"/>
    <w:rsid w:val="009146FB"/>
    <w:rsid w:val="0095621F"/>
    <w:rsid w:val="00B27744"/>
    <w:rsid w:val="00D64EAB"/>
    <w:rsid w:val="00E45293"/>
    <w:rsid w:val="00EE1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48BFA"/>
  <w15:docId w15:val="{FEA1D744-D469-4DBF-B7F7-173EE47A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00"/>
      <w:outlineLvl w:val="0"/>
    </w:pPr>
    <w:rPr>
      <w:b/>
      <w:bCs/>
      <w:color w:val="1F3864"/>
      <w:sz w:val="30"/>
      <w:szCs w:val="30"/>
    </w:rPr>
  </w:style>
  <w:style w:type="paragraph" w:styleId="Ttulo2">
    <w:name w:val="heading 2"/>
    <w:uiPriority w:val="9"/>
    <w:unhideWhenUsed/>
    <w:qFormat/>
    <w:pPr>
      <w:spacing w:before="140" w:after="60"/>
      <w:outlineLvl w:val="1"/>
    </w:pPr>
    <w:rPr>
      <w:b/>
      <w:bCs/>
      <w:color w:val="1F386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E1471"/>
    <w:pPr>
      <w:tabs>
        <w:tab w:val="center" w:pos="4419"/>
        <w:tab w:val="right" w:pos="8838"/>
      </w:tabs>
    </w:pPr>
  </w:style>
  <w:style w:type="character" w:customStyle="1" w:styleId="EncabezadoCar">
    <w:name w:val="Encabezado Car"/>
    <w:basedOn w:val="Fuentedeprrafopredeter"/>
    <w:link w:val="Encabezado"/>
    <w:uiPriority w:val="99"/>
    <w:rsid w:val="00EE1471"/>
  </w:style>
  <w:style w:type="paragraph" w:styleId="Piedepgina">
    <w:name w:val="footer"/>
    <w:basedOn w:val="Normal"/>
    <w:link w:val="PiedepginaCar"/>
    <w:uiPriority w:val="99"/>
    <w:unhideWhenUsed/>
    <w:rsid w:val="00EE1471"/>
    <w:pPr>
      <w:tabs>
        <w:tab w:val="center" w:pos="4419"/>
        <w:tab w:val="right" w:pos="8838"/>
      </w:tabs>
    </w:pPr>
  </w:style>
  <w:style w:type="character" w:customStyle="1" w:styleId="PiedepginaCar">
    <w:name w:val="Pie de página Car"/>
    <w:basedOn w:val="Fuentedeprrafopredeter"/>
    <w:link w:val="Piedepgina"/>
    <w:uiPriority w:val="99"/>
    <w:rsid w:val="00EE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12</Pages>
  <Words>2708</Words>
  <Characters>14897</Characters>
  <Application>Microsoft Office Word</Application>
  <DocSecurity>0</DocSecurity>
  <Lines>124</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Parking Coto - Informe Proyecto 2</vt:lpstr>
      <vt:lpstr>Parking Coto - Informe Proyecto 2</vt:lpstr>
    </vt:vector>
  </TitlesOfParts>
  <Company/>
  <LinksUpToDate>false</LinksUpToDate>
  <CharactersWithSpaces>17570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 Coto - Informe Proyecto 2</dc:title>
  <dc:creator>Parking Coto</dc:creator>
  <cp:lastModifiedBy>alencedeno215@gmail.com</cp:lastModifiedBy>
  <cp:revision>7</cp:revision>
  <dcterms:created xsi:type="dcterms:W3CDTF">2026-09-30T05:58:00Z</dcterms:created>
  <dcterms:modified xsi:type="dcterms:W3CDTF">2026-10-02T01:34:00Z</dcterms:modified>
</cp:coreProperties>
</file>