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r>
        <w:t xml:space="preserve">CAD-ohjelmaan liitetyn </w:t>
      </w:r>
      <w:r w:rsidR="00CF3437">
        <w:t>kehä</w:t>
      </w:r>
      <w:r>
        <w:t>rakenteiden lujuuslaskenta</w:t>
      </w:r>
      <w:r w:rsidR="00FC5C0E">
        <w:t>moduulin</w:t>
      </w:r>
      <w:r>
        <w:t xml:space="preserve"> käyttöliittymän suunnittelu ja toteutus</w:t>
      </w:r>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r w:rsidRPr="005771D2">
              <w:t xml:space="preserve">Tarkastaja: professori </w:t>
            </w:r>
            <w:r w:rsidR="00AB4592">
              <w:t>Reijo Kouhia</w:t>
            </w:r>
            <w:r w:rsidR="005771D2" w:rsidRPr="005662C9">
              <w:t xml:space="preserve"> Tarkastaja ja aihe hyväksytty</w:t>
            </w:r>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r w:rsidR="009B4A75">
              <w:t>x</w:t>
            </w:r>
            <w:r w:rsidR="005771D2" w:rsidRPr="005662C9">
              <w:t>kuuta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r>
        <w:t>X</w:t>
      </w:r>
      <w:r w:rsidR="00750BF0">
        <w:t>kuu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Reijo Kouhia</w:t>
      </w:r>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523F69" w:rsidRDefault="005D6AAC" w:rsidP="002F32A5">
      <w:pPr>
        <w:pStyle w:val="Headingnonumber"/>
      </w:pPr>
      <w:r w:rsidRPr="00523F69">
        <w:lastRenderedPageBreak/>
        <w:t>ABSTRA</w:t>
      </w:r>
      <w:r w:rsidR="00750BF0" w:rsidRPr="00523F69">
        <w:t>CT</w:t>
      </w:r>
    </w:p>
    <w:p w:rsidR="00EE55CF" w:rsidRPr="00523F69" w:rsidRDefault="00A76B1F" w:rsidP="00EE55CF">
      <w:pPr>
        <w:pStyle w:val="BibInfo"/>
      </w:pPr>
      <w:r w:rsidRPr="00523F69">
        <w:rPr>
          <w:b/>
        </w:rPr>
        <w:t>ALEKSI RIIHIAHO</w:t>
      </w:r>
      <w:r w:rsidR="00EE55CF" w:rsidRPr="00523F69">
        <w:t xml:space="preserve">: </w:t>
      </w:r>
      <w:r w:rsidRPr="00523F69">
        <w:t>Heading</w:t>
      </w:r>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s Degree P</w:t>
      </w:r>
      <w:r w:rsidRPr="00A6531B">
        <w:rPr>
          <w:lang w:val="en-US"/>
        </w:rPr>
        <w:t xml:space="preserve">rogramme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Reijo Kouhia</w:t>
      </w:r>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6C2F48" w:rsidRDefault="00402A31">
      <w:pPr>
        <w:pStyle w:val="Sisluet1"/>
        <w:rPr>
          <w:rFonts w:asciiTheme="minorHAnsi" w:eastAsiaTheme="minorEastAsia" w:hAnsiTheme="minorHAnsi" w:cstheme="minorBidi"/>
          <w:caps w:val="0"/>
          <w:sz w:val="22"/>
          <w:lang w:eastAsia="fi-FI"/>
        </w:rPr>
      </w:pPr>
      <w:r>
        <w:rPr>
          <w:rFonts w:ascii="Arial" w:hAnsi="Arial" w:cs="Times New Roman"/>
          <w:szCs w:val="24"/>
          <w:lang w:val="en-US"/>
        </w:rPr>
        <w:fldChar w:fldCharType="begin"/>
      </w:r>
      <w:r>
        <w:rPr>
          <w:rFonts w:ascii="Arial" w:hAnsi="Arial" w:cs="Times New Roman"/>
          <w:szCs w:val="24"/>
          <w:lang w:val="en-US"/>
        </w:rPr>
        <w:instrText xml:space="preserve"> TOC \o "1-3" \h \z \t "Heading (no num bibl);1" </w:instrText>
      </w:r>
      <w:r>
        <w:rPr>
          <w:rFonts w:ascii="Arial" w:hAnsi="Arial" w:cs="Times New Roman"/>
          <w:szCs w:val="24"/>
          <w:lang w:val="en-US"/>
        </w:rPr>
        <w:fldChar w:fldCharType="separate"/>
      </w:r>
      <w:hyperlink w:anchor="_Toc454534222" w:history="1">
        <w:r w:rsidR="006C2F48" w:rsidRPr="005A5C7F">
          <w:rPr>
            <w:rStyle w:val="Hyperlinkki"/>
          </w:rPr>
          <w:t>1.</w:t>
        </w:r>
        <w:r w:rsidR="006C2F48">
          <w:rPr>
            <w:rFonts w:asciiTheme="minorHAnsi" w:eastAsiaTheme="minorEastAsia" w:hAnsiTheme="minorHAnsi" w:cstheme="minorBidi"/>
            <w:caps w:val="0"/>
            <w:sz w:val="22"/>
            <w:lang w:eastAsia="fi-FI"/>
          </w:rPr>
          <w:tab/>
        </w:r>
        <w:r w:rsidR="006C2F48" w:rsidRPr="005A5C7F">
          <w:rPr>
            <w:rStyle w:val="Hyperlinkki"/>
          </w:rPr>
          <w:t>Johdanto</w:t>
        </w:r>
        <w:r w:rsidR="006C2F48">
          <w:rPr>
            <w:webHidden/>
          </w:rPr>
          <w:tab/>
        </w:r>
        <w:r w:rsidR="006C2F48">
          <w:rPr>
            <w:webHidden/>
          </w:rPr>
          <w:fldChar w:fldCharType="begin"/>
        </w:r>
        <w:r w:rsidR="006C2F48">
          <w:rPr>
            <w:webHidden/>
          </w:rPr>
          <w:instrText xml:space="preserve"> PAGEREF _Toc454534222 \h </w:instrText>
        </w:r>
        <w:r w:rsidR="006C2F48">
          <w:rPr>
            <w:webHidden/>
          </w:rPr>
        </w:r>
        <w:r w:rsidR="006C2F48">
          <w:rPr>
            <w:webHidden/>
          </w:rPr>
          <w:fldChar w:fldCharType="separate"/>
        </w:r>
        <w:r w:rsidR="006C2F48">
          <w:rPr>
            <w:webHidden/>
          </w:rPr>
          <w:t>1</w:t>
        </w:r>
        <w:r w:rsidR="006C2F48">
          <w:rPr>
            <w:webHidden/>
          </w:rPr>
          <w:fldChar w:fldCharType="end"/>
        </w:r>
      </w:hyperlink>
    </w:p>
    <w:p w:rsidR="006C2F48" w:rsidRDefault="006C2F48">
      <w:pPr>
        <w:pStyle w:val="Sisluet1"/>
        <w:rPr>
          <w:rFonts w:asciiTheme="minorHAnsi" w:eastAsiaTheme="minorEastAsia" w:hAnsiTheme="minorHAnsi" w:cstheme="minorBidi"/>
          <w:caps w:val="0"/>
          <w:sz w:val="22"/>
          <w:lang w:eastAsia="fi-FI"/>
        </w:rPr>
      </w:pPr>
      <w:hyperlink w:anchor="_Toc454534223" w:history="1">
        <w:r w:rsidRPr="005A5C7F">
          <w:rPr>
            <w:rStyle w:val="Hyperlinkki"/>
          </w:rPr>
          <w:t>2.</w:t>
        </w:r>
        <w:r>
          <w:rPr>
            <w:rFonts w:asciiTheme="minorHAnsi" w:eastAsiaTheme="minorEastAsia" w:hAnsiTheme="minorHAnsi" w:cstheme="minorBidi"/>
            <w:caps w:val="0"/>
            <w:sz w:val="22"/>
            <w:lang w:eastAsia="fi-FI"/>
          </w:rPr>
          <w:tab/>
        </w:r>
        <w:r w:rsidRPr="005A5C7F">
          <w:rPr>
            <w:rStyle w:val="Hyperlinkki"/>
          </w:rPr>
          <w:t>Kehärakenteiden elementtimenetelmä</w:t>
        </w:r>
        <w:r>
          <w:rPr>
            <w:webHidden/>
          </w:rPr>
          <w:tab/>
        </w:r>
        <w:r>
          <w:rPr>
            <w:webHidden/>
          </w:rPr>
          <w:fldChar w:fldCharType="begin"/>
        </w:r>
        <w:r>
          <w:rPr>
            <w:webHidden/>
          </w:rPr>
          <w:instrText xml:space="preserve"> PAGEREF _Toc454534223 \h </w:instrText>
        </w:r>
        <w:r>
          <w:rPr>
            <w:webHidden/>
          </w:rPr>
        </w:r>
        <w:r>
          <w:rPr>
            <w:webHidden/>
          </w:rPr>
          <w:fldChar w:fldCharType="separate"/>
        </w:r>
        <w:r>
          <w:rPr>
            <w:webHidden/>
          </w:rPr>
          <w:t>4</w:t>
        </w:r>
        <w:r>
          <w:rPr>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24" w:history="1">
        <w:r w:rsidRPr="005A5C7F">
          <w:rPr>
            <w:rStyle w:val="Hyperlinkki"/>
            <w:noProof/>
          </w:rPr>
          <w:t>2.1</w:t>
        </w:r>
        <w:r>
          <w:rPr>
            <w:rFonts w:asciiTheme="minorHAnsi" w:eastAsiaTheme="minorEastAsia" w:hAnsiTheme="minorHAnsi"/>
            <w:noProof/>
            <w:sz w:val="22"/>
            <w:lang w:eastAsia="fi-FI"/>
          </w:rPr>
          <w:tab/>
        </w:r>
        <w:r w:rsidRPr="005A5C7F">
          <w:rPr>
            <w:rStyle w:val="Hyperlinkki"/>
            <w:noProof/>
          </w:rPr>
          <w:t>Tekninen taivutusteoria</w:t>
        </w:r>
        <w:r>
          <w:rPr>
            <w:noProof/>
            <w:webHidden/>
          </w:rPr>
          <w:tab/>
        </w:r>
        <w:r>
          <w:rPr>
            <w:noProof/>
            <w:webHidden/>
          </w:rPr>
          <w:fldChar w:fldCharType="begin"/>
        </w:r>
        <w:r>
          <w:rPr>
            <w:noProof/>
            <w:webHidden/>
          </w:rPr>
          <w:instrText xml:space="preserve"> PAGEREF _Toc454534224 \h </w:instrText>
        </w:r>
        <w:r>
          <w:rPr>
            <w:noProof/>
            <w:webHidden/>
          </w:rPr>
        </w:r>
        <w:r>
          <w:rPr>
            <w:noProof/>
            <w:webHidden/>
          </w:rPr>
          <w:fldChar w:fldCharType="separate"/>
        </w:r>
        <w:r>
          <w:rPr>
            <w:noProof/>
            <w:webHidden/>
          </w:rPr>
          <w:t>4</w:t>
        </w:r>
        <w:r>
          <w:rPr>
            <w:noProof/>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25" w:history="1">
        <w:r w:rsidRPr="005A5C7F">
          <w:rPr>
            <w:rStyle w:val="Hyperlinkki"/>
            <w:noProof/>
          </w:rPr>
          <w:t>2.2</w:t>
        </w:r>
        <w:r>
          <w:rPr>
            <w:rFonts w:asciiTheme="minorHAnsi" w:eastAsiaTheme="minorEastAsia" w:hAnsiTheme="minorHAnsi"/>
            <w:noProof/>
            <w:sz w:val="22"/>
            <w:lang w:eastAsia="fi-FI"/>
          </w:rPr>
          <w:tab/>
        </w:r>
        <w:r w:rsidRPr="005A5C7F">
          <w:rPr>
            <w:rStyle w:val="Hyperlinkki"/>
            <w:noProof/>
          </w:rPr>
          <w:t>Laskentamalli</w:t>
        </w:r>
        <w:r>
          <w:rPr>
            <w:noProof/>
            <w:webHidden/>
          </w:rPr>
          <w:tab/>
        </w:r>
        <w:r>
          <w:rPr>
            <w:noProof/>
            <w:webHidden/>
          </w:rPr>
          <w:fldChar w:fldCharType="begin"/>
        </w:r>
        <w:r>
          <w:rPr>
            <w:noProof/>
            <w:webHidden/>
          </w:rPr>
          <w:instrText xml:space="preserve"> PAGEREF _Toc454534225 \h </w:instrText>
        </w:r>
        <w:r>
          <w:rPr>
            <w:noProof/>
            <w:webHidden/>
          </w:rPr>
        </w:r>
        <w:r>
          <w:rPr>
            <w:noProof/>
            <w:webHidden/>
          </w:rPr>
          <w:fldChar w:fldCharType="separate"/>
        </w:r>
        <w:r>
          <w:rPr>
            <w:noProof/>
            <w:webHidden/>
          </w:rPr>
          <w:t>5</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26" w:history="1">
        <w:r w:rsidRPr="005A5C7F">
          <w:rPr>
            <w:rStyle w:val="Hyperlinkki"/>
            <w:noProof/>
          </w:rPr>
          <w:t>2.2.1</w:t>
        </w:r>
        <w:r>
          <w:rPr>
            <w:rFonts w:asciiTheme="minorHAnsi" w:eastAsiaTheme="minorEastAsia" w:hAnsiTheme="minorHAnsi"/>
            <w:noProof/>
            <w:sz w:val="22"/>
            <w:lang w:eastAsia="fi-FI"/>
          </w:rPr>
          <w:tab/>
        </w:r>
        <w:r w:rsidRPr="005A5C7F">
          <w:rPr>
            <w:rStyle w:val="Hyperlinkki"/>
            <w:noProof/>
          </w:rPr>
          <w:t>Elementit</w:t>
        </w:r>
        <w:r>
          <w:rPr>
            <w:noProof/>
            <w:webHidden/>
          </w:rPr>
          <w:tab/>
        </w:r>
        <w:r>
          <w:rPr>
            <w:noProof/>
            <w:webHidden/>
          </w:rPr>
          <w:fldChar w:fldCharType="begin"/>
        </w:r>
        <w:r>
          <w:rPr>
            <w:noProof/>
            <w:webHidden/>
          </w:rPr>
          <w:instrText xml:space="preserve"> PAGEREF _Toc454534226 \h </w:instrText>
        </w:r>
        <w:r>
          <w:rPr>
            <w:noProof/>
            <w:webHidden/>
          </w:rPr>
        </w:r>
        <w:r>
          <w:rPr>
            <w:noProof/>
            <w:webHidden/>
          </w:rPr>
          <w:fldChar w:fldCharType="separate"/>
        </w:r>
        <w:r>
          <w:rPr>
            <w:noProof/>
            <w:webHidden/>
          </w:rPr>
          <w:t>6</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27" w:history="1">
        <w:r w:rsidRPr="005A5C7F">
          <w:rPr>
            <w:rStyle w:val="Hyperlinkki"/>
            <w:noProof/>
          </w:rPr>
          <w:t>2.2.2</w:t>
        </w:r>
        <w:r>
          <w:rPr>
            <w:rFonts w:asciiTheme="minorHAnsi" w:eastAsiaTheme="minorEastAsia" w:hAnsiTheme="minorHAnsi"/>
            <w:noProof/>
            <w:sz w:val="22"/>
            <w:lang w:eastAsia="fi-FI"/>
          </w:rPr>
          <w:tab/>
        </w:r>
        <w:r w:rsidRPr="005A5C7F">
          <w:rPr>
            <w:rStyle w:val="Hyperlinkki"/>
            <w:noProof/>
          </w:rPr>
          <w:t>Koordinaatistot</w:t>
        </w:r>
        <w:r>
          <w:rPr>
            <w:noProof/>
            <w:webHidden/>
          </w:rPr>
          <w:tab/>
        </w:r>
        <w:r>
          <w:rPr>
            <w:noProof/>
            <w:webHidden/>
          </w:rPr>
          <w:fldChar w:fldCharType="begin"/>
        </w:r>
        <w:r>
          <w:rPr>
            <w:noProof/>
            <w:webHidden/>
          </w:rPr>
          <w:instrText xml:space="preserve"> PAGEREF _Toc454534227 \h </w:instrText>
        </w:r>
        <w:r>
          <w:rPr>
            <w:noProof/>
            <w:webHidden/>
          </w:rPr>
        </w:r>
        <w:r>
          <w:rPr>
            <w:noProof/>
            <w:webHidden/>
          </w:rPr>
          <w:fldChar w:fldCharType="separate"/>
        </w:r>
        <w:r>
          <w:rPr>
            <w:noProof/>
            <w:webHidden/>
          </w:rPr>
          <w:t>6</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28" w:history="1">
        <w:r w:rsidRPr="005A5C7F">
          <w:rPr>
            <w:rStyle w:val="Hyperlinkki"/>
            <w:noProof/>
          </w:rPr>
          <w:t>2.2.3</w:t>
        </w:r>
        <w:r>
          <w:rPr>
            <w:rFonts w:asciiTheme="minorHAnsi" w:eastAsiaTheme="minorEastAsia" w:hAnsiTheme="minorHAnsi"/>
            <w:noProof/>
            <w:sz w:val="22"/>
            <w:lang w:eastAsia="fi-FI"/>
          </w:rPr>
          <w:tab/>
        </w:r>
        <w:r w:rsidRPr="005A5C7F">
          <w:rPr>
            <w:rStyle w:val="Hyperlinkki"/>
            <w:noProof/>
          </w:rPr>
          <w:t>Solmumittausjärjestelmän kierto</w:t>
        </w:r>
        <w:r>
          <w:rPr>
            <w:noProof/>
            <w:webHidden/>
          </w:rPr>
          <w:tab/>
        </w:r>
        <w:r>
          <w:rPr>
            <w:noProof/>
            <w:webHidden/>
          </w:rPr>
          <w:fldChar w:fldCharType="begin"/>
        </w:r>
        <w:r>
          <w:rPr>
            <w:noProof/>
            <w:webHidden/>
          </w:rPr>
          <w:instrText xml:space="preserve"> PAGEREF _Toc454534228 \h </w:instrText>
        </w:r>
        <w:r>
          <w:rPr>
            <w:noProof/>
            <w:webHidden/>
          </w:rPr>
        </w:r>
        <w:r>
          <w:rPr>
            <w:noProof/>
            <w:webHidden/>
          </w:rPr>
          <w:fldChar w:fldCharType="separate"/>
        </w:r>
        <w:r>
          <w:rPr>
            <w:noProof/>
            <w:webHidden/>
          </w:rPr>
          <w:t>7</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29" w:history="1">
        <w:r w:rsidRPr="005A5C7F">
          <w:rPr>
            <w:rStyle w:val="Hyperlinkki"/>
            <w:noProof/>
          </w:rPr>
          <w:t>2.2.4</w:t>
        </w:r>
        <w:r>
          <w:rPr>
            <w:rFonts w:asciiTheme="minorHAnsi" w:eastAsiaTheme="minorEastAsia" w:hAnsiTheme="minorHAnsi"/>
            <w:noProof/>
            <w:sz w:val="22"/>
            <w:lang w:eastAsia="fi-FI"/>
          </w:rPr>
          <w:tab/>
        </w:r>
        <w:r w:rsidRPr="005A5C7F">
          <w:rPr>
            <w:rStyle w:val="Hyperlinkki"/>
            <w:noProof/>
          </w:rPr>
          <w:t>Ratkaisukaavat</w:t>
        </w:r>
        <w:r>
          <w:rPr>
            <w:noProof/>
            <w:webHidden/>
          </w:rPr>
          <w:tab/>
        </w:r>
        <w:r>
          <w:rPr>
            <w:noProof/>
            <w:webHidden/>
          </w:rPr>
          <w:fldChar w:fldCharType="begin"/>
        </w:r>
        <w:r>
          <w:rPr>
            <w:noProof/>
            <w:webHidden/>
          </w:rPr>
          <w:instrText xml:space="preserve"> PAGEREF _Toc454534229 \h </w:instrText>
        </w:r>
        <w:r>
          <w:rPr>
            <w:noProof/>
            <w:webHidden/>
          </w:rPr>
        </w:r>
        <w:r>
          <w:rPr>
            <w:noProof/>
            <w:webHidden/>
          </w:rPr>
          <w:fldChar w:fldCharType="separate"/>
        </w:r>
        <w:r>
          <w:rPr>
            <w:noProof/>
            <w:webHidden/>
          </w:rPr>
          <w:t>8</w:t>
        </w:r>
        <w:r>
          <w:rPr>
            <w:noProof/>
            <w:webHidden/>
          </w:rPr>
          <w:fldChar w:fldCharType="end"/>
        </w:r>
      </w:hyperlink>
    </w:p>
    <w:p w:rsidR="006C2F48" w:rsidRDefault="006C2F48">
      <w:pPr>
        <w:pStyle w:val="Sisluet1"/>
        <w:rPr>
          <w:rFonts w:asciiTheme="minorHAnsi" w:eastAsiaTheme="minorEastAsia" w:hAnsiTheme="minorHAnsi" w:cstheme="minorBidi"/>
          <w:caps w:val="0"/>
          <w:sz w:val="22"/>
          <w:lang w:eastAsia="fi-FI"/>
        </w:rPr>
      </w:pPr>
      <w:hyperlink w:anchor="_Toc454534230" w:history="1">
        <w:r w:rsidRPr="005A5C7F">
          <w:rPr>
            <w:rStyle w:val="Hyperlinkki"/>
          </w:rPr>
          <w:t>3.</w:t>
        </w:r>
        <w:r>
          <w:rPr>
            <w:rFonts w:asciiTheme="minorHAnsi" w:eastAsiaTheme="minorEastAsia" w:hAnsiTheme="minorHAnsi" w:cstheme="minorBidi"/>
            <w:caps w:val="0"/>
            <w:sz w:val="22"/>
            <w:lang w:eastAsia="fi-FI"/>
          </w:rPr>
          <w:tab/>
        </w:r>
        <w:r w:rsidRPr="005A5C7F">
          <w:rPr>
            <w:rStyle w:val="Hyperlinkki"/>
          </w:rPr>
          <w:t>Käyttöliittymäsuunnittelun periaatteita</w:t>
        </w:r>
        <w:r>
          <w:rPr>
            <w:webHidden/>
          </w:rPr>
          <w:tab/>
        </w:r>
        <w:r>
          <w:rPr>
            <w:webHidden/>
          </w:rPr>
          <w:fldChar w:fldCharType="begin"/>
        </w:r>
        <w:r>
          <w:rPr>
            <w:webHidden/>
          </w:rPr>
          <w:instrText xml:space="preserve"> PAGEREF _Toc454534230 \h </w:instrText>
        </w:r>
        <w:r>
          <w:rPr>
            <w:webHidden/>
          </w:rPr>
        </w:r>
        <w:r>
          <w:rPr>
            <w:webHidden/>
          </w:rPr>
          <w:fldChar w:fldCharType="separate"/>
        </w:r>
        <w:r>
          <w:rPr>
            <w:webHidden/>
          </w:rPr>
          <w:t>9</w:t>
        </w:r>
        <w:r>
          <w:rPr>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31" w:history="1">
        <w:r w:rsidRPr="005A5C7F">
          <w:rPr>
            <w:rStyle w:val="Hyperlinkki"/>
            <w:noProof/>
          </w:rPr>
          <w:t>3.1</w:t>
        </w:r>
        <w:r>
          <w:rPr>
            <w:rFonts w:asciiTheme="minorHAnsi" w:eastAsiaTheme="minorEastAsia" w:hAnsiTheme="minorHAnsi"/>
            <w:noProof/>
            <w:sz w:val="22"/>
            <w:lang w:eastAsia="fi-FI"/>
          </w:rPr>
          <w:tab/>
        </w:r>
        <w:r w:rsidRPr="005A5C7F">
          <w:rPr>
            <w:rStyle w:val="Hyperlinkki"/>
            <w:noProof/>
          </w:rPr>
          <w:t>Käyttäjäkokemus</w:t>
        </w:r>
        <w:r>
          <w:rPr>
            <w:noProof/>
            <w:webHidden/>
          </w:rPr>
          <w:tab/>
        </w:r>
        <w:r>
          <w:rPr>
            <w:noProof/>
            <w:webHidden/>
          </w:rPr>
          <w:fldChar w:fldCharType="begin"/>
        </w:r>
        <w:r>
          <w:rPr>
            <w:noProof/>
            <w:webHidden/>
          </w:rPr>
          <w:instrText xml:space="preserve"> PAGEREF _Toc454534231 \h </w:instrText>
        </w:r>
        <w:r>
          <w:rPr>
            <w:noProof/>
            <w:webHidden/>
          </w:rPr>
        </w:r>
        <w:r>
          <w:rPr>
            <w:noProof/>
            <w:webHidden/>
          </w:rPr>
          <w:fldChar w:fldCharType="separate"/>
        </w:r>
        <w:r>
          <w:rPr>
            <w:noProof/>
            <w:webHidden/>
          </w:rPr>
          <w:t>9</w:t>
        </w:r>
        <w:r>
          <w:rPr>
            <w:noProof/>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32" w:history="1">
        <w:r w:rsidRPr="005A5C7F">
          <w:rPr>
            <w:rStyle w:val="Hyperlinkki"/>
            <w:noProof/>
          </w:rPr>
          <w:t>3.2</w:t>
        </w:r>
        <w:r>
          <w:rPr>
            <w:rFonts w:asciiTheme="minorHAnsi" w:eastAsiaTheme="minorEastAsia" w:hAnsiTheme="minorHAnsi"/>
            <w:noProof/>
            <w:sz w:val="22"/>
            <w:lang w:eastAsia="fi-FI"/>
          </w:rPr>
          <w:tab/>
        </w:r>
        <w:r w:rsidRPr="005A5C7F">
          <w:rPr>
            <w:rStyle w:val="Hyperlinkki"/>
            <w:noProof/>
          </w:rPr>
          <w:t>Käyttäjäkeskeinen suunnittelu</w:t>
        </w:r>
        <w:r>
          <w:rPr>
            <w:noProof/>
            <w:webHidden/>
          </w:rPr>
          <w:tab/>
        </w:r>
        <w:r>
          <w:rPr>
            <w:noProof/>
            <w:webHidden/>
          </w:rPr>
          <w:fldChar w:fldCharType="begin"/>
        </w:r>
        <w:r>
          <w:rPr>
            <w:noProof/>
            <w:webHidden/>
          </w:rPr>
          <w:instrText xml:space="preserve"> PAGEREF _Toc454534232 \h </w:instrText>
        </w:r>
        <w:r>
          <w:rPr>
            <w:noProof/>
            <w:webHidden/>
          </w:rPr>
        </w:r>
        <w:r>
          <w:rPr>
            <w:noProof/>
            <w:webHidden/>
          </w:rPr>
          <w:fldChar w:fldCharType="separate"/>
        </w:r>
        <w:r>
          <w:rPr>
            <w:noProof/>
            <w:webHidden/>
          </w:rPr>
          <w:t>10</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33" w:history="1">
        <w:r w:rsidRPr="005A5C7F">
          <w:rPr>
            <w:rStyle w:val="Hyperlinkki"/>
            <w:noProof/>
          </w:rPr>
          <w:t>3.2.1</w:t>
        </w:r>
        <w:r>
          <w:rPr>
            <w:rFonts w:asciiTheme="minorHAnsi" w:eastAsiaTheme="minorEastAsia" w:hAnsiTheme="minorHAnsi"/>
            <w:noProof/>
            <w:sz w:val="22"/>
            <w:lang w:eastAsia="fi-FI"/>
          </w:rPr>
          <w:tab/>
        </w:r>
        <w:r w:rsidRPr="005A5C7F">
          <w:rPr>
            <w:rStyle w:val="Hyperlinkki"/>
            <w:noProof/>
          </w:rPr>
          <w:t>Normanin suunnitteluperiaatteet</w:t>
        </w:r>
        <w:r>
          <w:rPr>
            <w:noProof/>
            <w:webHidden/>
          </w:rPr>
          <w:tab/>
        </w:r>
        <w:r>
          <w:rPr>
            <w:noProof/>
            <w:webHidden/>
          </w:rPr>
          <w:fldChar w:fldCharType="begin"/>
        </w:r>
        <w:r>
          <w:rPr>
            <w:noProof/>
            <w:webHidden/>
          </w:rPr>
          <w:instrText xml:space="preserve"> PAGEREF _Toc454534233 \h </w:instrText>
        </w:r>
        <w:r>
          <w:rPr>
            <w:noProof/>
            <w:webHidden/>
          </w:rPr>
        </w:r>
        <w:r>
          <w:rPr>
            <w:noProof/>
            <w:webHidden/>
          </w:rPr>
          <w:fldChar w:fldCharType="separate"/>
        </w:r>
        <w:r>
          <w:rPr>
            <w:noProof/>
            <w:webHidden/>
          </w:rPr>
          <w:t>11</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34" w:history="1">
        <w:r w:rsidRPr="005A5C7F">
          <w:rPr>
            <w:rStyle w:val="Hyperlinkki"/>
            <w:noProof/>
          </w:rPr>
          <w:t>3.2.2</w:t>
        </w:r>
        <w:r>
          <w:rPr>
            <w:rFonts w:asciiTheme="minorHAnsi" w:eastAsiaTheme="minorEastAsia" w:hAnsiTheme="minorHAnsi"/>
            <w:noProof/>
            <w:sz w:val="22"/>
            <w:lang w:eastAsia="fi-FI"/>
          </w:rPr>
          <w:tab/>
        </w:r>
        <w:r w:rsidRPr="005A5C7F">
          <w:rPr>
            <w:rStyle w:val="Hyperlinkki"/>
            <w:noProof/>
          </w:rPr>
          <w:t>Nielsenin heuristiikat</w:t>
        </w:r>
        <w:r>
          <w:rPr>
            <w:noProof/>
            <w:webHidden/>
          </w:rPr>
          <w:tab/>
        </w:r>
        <w:r>
          <w:rPr>
            <w:noProof/>
            <w:webHidden/>
          </w:rPr>
          <w:fldChar w:fldCharType="begin"/>
        </w:r>
        <w:r>
          <w:rPr>
            <w:noProof/>
            <w:webHidden/>
          </w:rPr>
          <w:instrText xml:space="preserve"> PAGEREF _Toc454534234 \h </w:instrText>
        </w:r>
        <w:r>
          <w:rPr>
            <w:noProof/>
            <w:webHidden/>
          </w:rPr>
        </w:r>
        <w:r>
          <w:rPr>
            <w:noProof/>
            <w:webHidden/>
          </w:rPr>
          <w:fldChar w:fldCharType="separate"/>
        </w:r>
        <w:r>
          <w:rPr>
            <w:noProof/>
            <w:webHidden/>
          </w:rPr>
          <w:t>12</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35" w:history="1">
        <w:r w:rsidRPr="005A5C7F">
          <w:rPr>
            <w:rStyle w:val="Hyperlinkki"/>
            <w:noProof/>
          </w:rPr>
          <w:t>3.2.3</w:t>
        </w:r>
        <w:r>
          <w:rPr>
            <w:rFonts w:asciiTheme="minorHAnsi" w:eastAsiaTheme="minorEastAsia" w:hAnsiTheme="minorHAnsi"/>
            <w:noProof/>
            <w:sz w:val="22"/>
            <w:lang w:eastAsia="fi-FI"/>
          </w:rPr>
          <w:tab/>
        </w:r>
        <w:r w:rsidRPr="005A5C7F">
          <w:rPr>
            <w:rStyle w:val="Hyperlinkki"/>
            <w:noProof/>
          </w:rPr>
          <w:t>Shneidermanin kahdeksan kultaista sääntöä</w:t>
        </w:r>
        <w:r>
          <w:rPr>
            <w:noProof/>
            <w:webHidden/>
          </w:rPr>
          <w:tab/>
        </w:r>
        <w:r>
          <w:rPr>
            <w:noProof/>
            <w:webHidden/>
          </w:rPr>
          <w:fldChar w:fldCharType="begin"/>
        </w:r>
        <w:r>
          <w:rPr>
            <w:noProof/>
            <w:webHidden/>
          </w:rPr>
          <w:instrText xml:space="preserve"> PAGEREF _Toc454534235 \h </w:instrText>
        </w:r>
        <w:r>
          <w:rPr>
            <w:noProof/>
            <w:webHidden/>
          </w:rPr>
        </w:r>
        <w:r>
          <w:rPr>
            <w:noProof/>
            <w:webHidden/>
          </w:rPr>
          <w:fldChar w:fldCharType="separate"/>
        </w:r>
        <w:r>
          <w:rPr>
            <w:noProof/>
            <w:webHidden/>
          </w:rPr>
          <w:t>13</w:t>
        </w:r>
        <w:r>
          <w:rPr>
            <w:noProof/>
            <w:webHidden/>
          </w:rPr>
          <w:fldChar w:fldCharType="end"/>
        </w:r>
      </w:hyperlink>
    </w:p>
    <w:p w:rsidR="006C2F48" w:rsidRDefault="006C2F48">
      <w:pPr>
        <w:pStyle w:val="Sisluet1"/>
        <w:rPr>
          <w:rFonts w:asciiTheme="minorHAnsi" w:eastAsiaTheme="minorEastAsia" w:hAnsiTheme="minorHAnsi" w:cstheme="minorBidi"/>
          <w:caps w:val="0"/>
          <w:sz w:val="22"/>
          <w:lang w:eastAsia="fi-FI"/>
        </w:rPr>
      </w:pPr>
      <w:hyperlink w:anchor="_Toc454534236" w:history="1">
        <w:r w:rsidRPr="005A5C7F">
          <w:rPr>
            <w:rStyle w:val="Hyperlinkki"/>
          </w:rPr>
          <w:t>4.</w:t>
        </w:r>
        <w:r>
          <w:rPr>
            <w:rFonts w:asciiTheme="minorHAnsi" w:eastAsiaTheme="minorEastAsia" w:hAnsiTheme="minorHAnsi" w:cstheme="minorBidi"/>
            <w:caps w:val="0"/>
            <w:sz w:val="22"/>
            <w:lang w:eastAsia="fi-FI"/>
          </w:rPr>
          <w:tab/>
        </w:r>
        <w:r w:rsidRPr="005A5C7F">
          <w:rPr>
            <w:rStyle w:val="Hyperlinkki"/>
          </w:rPr>
          <w:t>Graafisen käyttöliittymän ohjelmointi Windows-ympäristössä</w:t>
        </w:r>
        <w:r>
          <w:rPr>
            <w:webHidden/>
          </w:rPr>
          <w:tab/>
        </w:r>
        <w:r>
          <w:rPr>
            <w:webHidden/>
          </w:rPr>
          <w:fldChar w:fldCharType="begin"/>
        </w:r>
        <w:r>
          <w:rPr>
            <w:webHidden/>
          </w:rPr>
          <w:instrText xml:space="preserve"> PAGEREF _Toc454534236 \h </w:instrText>
        </w:r>
        <w:r>
          <w:rPr>
            <w:webHidden/>
          </w:rPr>
        </w:r>
        <w:r>
          <w:rPr>
            <w:webHidden/>
          </w:rPr>
          <w:fldChar w:fldCharType="separate"/>
        </w:r>
        <w:r>
          <w:rPr>
            <w:webHidden/>
          </w:rPr>
          <w:t>14</w:t>
        </w:r>
        <w:r>
          <w:rPr>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37" w:history="1">
        <w:r w:rsidRPr="005A5C7F">
          <w:rPr>
            <w:rStyle w:val="Hyperlinkki"/>
            <w:noProof/>
          </w:rPr>
          <w:t>4.1</w:t>
        </w:r>
        <w:r>
          <w:rPr>
            <w:rFonts w:asciiTheme="minorHAnsi" w:eastAsiaTheme="minorEastAsia" w:hAnsiTheme="minorHAnsi"/>
            <w:noProof/>
            <w:sz w:val="22"/>
            <w:lang w:eastAsia="fi-FI"/>
          </w:rPr>
          <w:tab/>
        </w:r>
        <w:r w:rsidRPr="005A5C7F">
          <w:rPr>
            <w:rStyle w:val="Hyperlinkki"/>
            <w:noProof/>
          </w:rPr>
          <w:t>Olio-ohjelmointi</w:t>
        </w:r>
        <w:r>
          <w:rPr>
            <w:noProof/>
            <w:webHidden/>
          </w:rPr>
          <w:tab/>
        </w:r>
        <w:r>
          <w:rPr>
            <w:noProof/>
            <w:webHidden/>
          </w:rPr>
          <w:fldChar w:fldCharType="begin"/>
        </w:r>
        <w:r>
          <w:rPr>
            <w:noProof/>
            <w:webHidden/>
          </w:rPr>
          <w:instrText xml:space="preserve"> PAGEREF _Toc454534237 \h </w:instrText>
        </w:r>
        <w:r>
          <w:rPr>
            <w:noProof/>
            <w:webHidden/>
          </w:rPr>
        </w:r>
        <w:r>
          <w:rPr>
            <w:noProof/>
            <w:webHidden/>
          </w:rPr>
          <w:fldChar w:fldCharType="separate"/>
        </w:r>
        <w:r>
          <w:rPr>
            <w:noProof/>
            <w:webHidden/>
          </w:rPr>
          <w:t>14</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38" w:history="1">
        <w:r w:rsidRPr="005A5C7F">
          <w:rPr>
            <w:rStyle w:val="Hyperlinkki"/>
            <w:noProof/>
          </w:rPr>
          <w:t>4.1.1</w:t>
        </w:r>
        <w:r>
          <w:rPr>
            <w:rFonts w:asciiTheme="minorHAnsi" w:eastAsiaTheme="minorEastAsia" w:hAnsiTheme="minorHAnsi"/>
            <w:noProof/>
            <w:sz w:val="22"/>
            <w:lang w:eastAsia="fi-FI"/>
          </w:rPr>
          <w:tab/>
        </w:r>
        <w:r w:rsidRPr="005A5C7F">
          <w:rPr>
            <w:rStyle w:val="Hyperlinkki"/>
            <w:noProof/>
          </w:rPr>
          <w:t>Oliot ja luokat</w:t>
        </w:r>
        <w:r>
          <w:rPr>
            <w:noProof/>
            <w:webHidden/>
          </w:rPr>
          <w:tab/>
        </w:r>
        <w:r>
          <w:rPr>
            <w:noProof/>
            <w:webHidden/>
          </w:rPr>
          <w:fldChar w:fldCharType="begin"/>
        </w:r>
        <w:r>
          <w:rPr>
            <w:noProof/>
            <w:webHidden/>
          </w:rPr>
          <w:instrText xml:space="preserve"> PAGEREF _Toc454534238 \h </w:instrText>
        </w:r>
        <w:r>
          <w:rPr>
            <w:noProof/>
            <w:webHidden/>
          </w:rPr>
        </w:r>
        <w:r>
          <w:rPr>
            <w:noProof/>
            <w:webHidden/>
          </w:rPr>
          <w:fldChar w:fldCharType="separate"/>
        </w:r>
        <w:r>
          <w:rPr>
            <w:noProof/>
            <w:webHidden/>
          </w:rPr>
          <w:t>14</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39" w:history="1">
        <w:r w:rsidRPr="005A5C7F">
          <w:rPr>
            <w:rStyle w:val="Hyperlinkki"/>
            <w:noProof/>
          </w:rPr>
          <w:t>4.1.2</w:t>
        </w:r>
        <w:r>
          <w:rPr>
            <w:rFonts w:asciiTheme="minorHAnsi" w:eastAsiaTheme="minorEastAsia" w:hAnsiTheme="minorHAnsi"/>
            <w:noProof/>
            <w:sz w:val="22"/>
            <w:lang w:eastAsia="fi-FI"/>
          </w:rPr>
          <w:tab/>
        </w:r>
        <w:r w:rsidRPr="005A5C7F">
          <w:rPr>
            <w:rStyle w:val="Hyperlinkki"/>
            <w:noProof/>
          </w:rPr>
          <w:t>Periytyminen</w:t>
        </w:r>
        <w:r>
          <w:rPr>
            <w:noProof/>
            <w:webHidden/>
          </w:rPr>
          <w:tab/>
        </w:r>
        <w:r>
          <w:rPr>
            <w:noProof/>
            <w:webHidden/>
          </w:rPr>
          <w:fldChar w:fldCharType="begin"/>
        </w:r>
        <w:r>
          <w:rPr>
            <w:noProof/>
            <w:webHidden/>
          </w:rPr>
          <w:instrText xml:space="preserve"> PAGEREF _Toc454534239 \h </w:instrText>
        </w:r>
        <w:r>
          <w:rPr>
            <w:noProof/>
            <w:webHidden/>
          </w:rPr>
        </w:r>
        <w:r>
          <w:rPr>
            <w:noProof/>
            <w:webHidden/>
          </w:rPr>
          <w:fldChar w:fldCharType="separate"/>
        </w:r>
        <w:r>
          <w:rPr>
            <w:noProof/>
            <w:webHidden/>
          </w:rPr>
          <w:t>16</w:t>
        </w:r>
        <w:r>
          <w:rPr>
            <w:noProof/>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40" w:history="1">
        <w:r w:rsidRPr="005A5C7F">
          <w:rPr>
            <w:rStyle w:val="Hyperlinkki"/>
            <w:noProof/>
          </w:rPr>
          <w:t>4.2</w:t>
        </w:r>
        <w:r>
          <w:rPr>
            <w:rFonts w:asciiTheme="minorHAnsi" w:eastAsiaTheme="minorEastAsia" w:hAnsiTheme="minorHAnsi"/>
            <w:noProof/>
            <w:sz w:val="22"/>
            <w:lang w:eastAsia="fi-FI"/>
          </w:rPr>
          <w:tab/>
        </w:r>
        <w:r w:rsidRPr="005A5C7F">
          <w:rPr>
            <w:rStyle w:val="Hyperlinkki"/>
            <w:noProof/>
          </w:rPr>
          <w:t>Suunnittelumallit</w:t>
        </w:r>
        <w:r>
          <w:rPr>
            <w:noProof/>
            <w:webHidden/>
          </w:rPr>
          <w:tab/>
        </w:r>
        <w:r>
          <w:rPr>
            <w:noProof/>
            <w:webHidden/>
          </w:rPr>
          <w:fldChar w:fldCharType="begin"/>
        </w:r>
        <w:r>
          <w:rPr>
            <w:noProof/>
            <w:webHidden/>
          </w:rPr>
          <w:instrText xml:space="preserve"> PAGEREF _Toc454534240 \h </w:instrText>
        </w:r>
        <w:r>
          <w:rPr>
            <w:noProof/>
            <w:webHidden/>
          </w:rPr>
        </w:r>
        <w:r>
          <w:rPr>
            <w:noProof/>
            <w:webHidden/>
          </w:rPr>
          <w:fldChar w:fldCharType="separate"/>
        </w:r>
        <w:r>
          <w:rPr>
            <w:noProof/>
            <w:webHidden/>
          </w:rPr>
          <w:t>17</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41" w:history="1">
        <w:r w:rsidRPr="005A5C7F">
          <w:rPr>
            <w:rStyle w:val="Hyperlinkki"/>
            <w:noProof/>
          </w:rPr>
          <w:t>4.2.1</w:t>
        </w:r>
        <w:r>
          <w:rPr>
            <w:rFonts w:asciiTheme="minorHAnsi" w:eastAsiaTheme="minorEastAsia" w:hAnsiTheme="minorHAnsi"/>
            <w:noProof/>
            <w:sz w:val="22"/>
            <w:lang w:eastAsia="fi-FI"/>
          </w:rPr>
          <w:tab/>
        </w:r>
        <w:r w:rsidRPr="005A5C7F">
          <w:rPr>
            <w:rStyle w:val="Hyperlinkki"/>
            <w:noProof/>
          </w:rPr>
          <w:t>MVC-arkkitehtuuri</w:t>
        </w:r>
        <w:r>
          <w:rPr>
            <w:noProof/>
            <w:webHidden/>
          </w:rPr>
          <w:tab/>
        </w:r>
        <w:r>
          <w:rPr>
            <w:noProof/>
            <w:webHidden/>
          </w:rPr>
          <w:fldChar w:fldCharType="begin"/>
        </w:r>
        <w:r>
          <w:rPr>
            <w:noProof/>
            <w:webHidden/>
          </w:rPr>
          <w:instrText xml:space="preserve"> PAGEREF _Toc454534241 \h </w:instrText>
        </w:r>
        <w:r>
          <w:rPr>
            <w:noProof/>
            <w:webHidden/>
          </w:rPr>
        </w:r>
        <w:r>
          <w:rPr>
            <w:noProof/>
            <w:webHidden/>
          </w:rPr>
          <w:fldChar w:fldCharType="separate"/>
        </w:r>
        <w:r>
          <w:rPr>
            <w:noProof/>
            <w:webHidden/>
          </w:rPr>
          <w:t>17</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42" w:history="1">
        <w:r w:rsidRPr="005A5C7F">
          <w:rPr>
            <w:rStyle w:val="Hyperlinkki"/>
            <w:noProof/>
          </w:rPr>
          <w:t>4.2.2</w:t>
        </w:r>
        <w:r>
          <w:rPr>
            <w:rFonts w:asciiTheme="minorHAnsi" w:eastAsiaTheme="minorEastAsia" w:hAnsiTheme="minorHAnsi"/>
            <w:noProof/>
            <w:sz w:val="22"/>
            <w:lang w:eastAsia="fi-FI"/>
          </w:rPr>
          <w:tab/>
        </w:r>
        <w:r w:rsidRPr="005A5C7F">
          <w:rPr>
            <w:rStyle w:val="Hyperlinkki"/>
            <w:noProof/>
          </w:rPr>
          <w:t>Visitor pattern -suunnittelumalli</w:t>
        </w:r>
        <w:r>
          <w:rPr>
            <w:noProof/>
            <w:webHidden/>
          </w:rPr>
          <w:tab/>
        </w:r>
        <w:r>
          <w:rPr>
            <w:noProof/>
            <w:webHidden/>
          </w:rPr>
          <w:fldChar w:fldCharType="begin"/>
        </w:r>
        <w:r>
          <w:rPr>
            <w:noProof/>
            <w:webHidden/>
          </w:rPr>
          <w:instrText xml:space="preserve"> PAGEREF _Toc454534242 \h </w:instrText>
        </w:r>
        <w:r>
          <w:rPr>
            <w:noProof/>
            <w:webHidden/>
          </w:rPr>
        </w:r>
        <w:r>
          <w:rPr>
            <w:noProof/>
            <w:webHidden/>
          </w:rPr>
          <w:fldChar w:fldCharType="separate"/>
        </w:r>
        <w:r>
          <w:rPr>
            <w:noProof/>
            <w:webHidden/>
          </w:rPr>
          <w:t>18</w:t>
        </w:r>
        <w:r>
          <w:rPr>
            <w:noProof/>
            <w:webHidden/>
          </w:rPr>
          <w:fldChar w:fldCharType="end"/>
        </w:r>
      </w:hyperlink>
    </w:p>
    <w:p w:rsidR="006C2F48" w:rsidRDefault="006C2F48">
      <w:pPr>
        <w:pStyle w:val="Sisluet1"/>
        <w:rPr>
          <w:rFonts w:asciiTheme="minorHAnsi" w:eastAsiaTheme="minorEastAsia" w:hAnsiTheme="minorHAnsi" w:cstheme="minorBidi"/>
          <w:caps w:val="0"/>
          <w:sz w:val="22"/>
          <w:lang w:eastAsia="fi-FI"/>
        </w:rPr>
      </w:pPr>
      <w:hyperlink w:anchor="_Toc454534243" w:history="1">
        <w:r w:rsidRPr="005A5C7F">
          <w:rPr>
            <w:rStyle w:val="Hyperlinkki"/>
          </w:rPr>
          <w:t>5.</w:t>
        </w:r>
        <w:r>
          <w:rPr>
            <w:rFonts w:asciiTheme="minorHAnsi" w:eastAsiaTheme="minorEastAsia" w:hAnsiTheme="minorHAnsi" w:cstheme="minorBidi"/>
            <w:caps w:val="0"/>
            <w:sz w:val="22"/>
            <w:lang w:eastAsia="fi-FI"/>
          </w:rPr>
          <w:tab/>
        </w:r>
        <w:r w:rsidRPr="005A5C7F">
          <w:rPr>
            <w:rStyle w:val="Hyperlinkki"/>
          </w:rPr>
          <w:t>Vertexin lujuuslaskentaominaisuuksien uudistaminen</w:t>
        </w:r>
        <w:r>
          <w:rPr>
            <w:webHidden/>
          </w:rPr>
          <w:tab/>
        </w:r>
        <w:r>
          <w:rPr>
            <w:webHidden/>
          </w:rPr>
          <w:fldChar w:fldCharType="begin"/>
        </w:r>
        <w:r>
          <w:rPr>
            <w:webHidden/>
          </w:rPr>
          <w:instrText xml:space="preserve"> PAGEREF _Toc454534243 \h </w:instrText>
        </w:r>
        <w:r>
          <w:rPr>
            <w:webHidden/>
          </w:rPr>
        </w:r>
        <w:r>
          <w:rPr>
            <w:webHidden/>
          </w:rPr>
          <w:fldChar w:fldCharType="separate"/>
        </w:r>
        <w:r>
          <w:rPr>
            <w:webHidden/>
          </w:rPr>
          <w:t>21</w:t>
        </w:r>
        <w:r>
          <w:rPr>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44" w:history="1">
        <w:r w:rsidRPr="005A5C7F">
          <w:rPr>
            <w:rStyle w:val="Hyperlinkki"/>
            <w:noProof/>
          </w:rPr>
          <w:t>5.1</w:t>
        </w:r>
        <w:r>
          <w:rPr>
            <w:rFonts w:asciiTheme="minorHAnsi" w:eastAsiaTheme="minorEastAsia" w:hAnsiTheme="minorHAnsi"/>
            <w:noProof/>
            <w:sz w:val="22"/>
            <w:lang w:eastAsia="fi-FI"/>
          </w:rPr>
          <w:tab/>
        </w:r>
        <w:r w:rsidRPr="005A5C7F">
          <w:rPr>
            <w:rStyle w:val="Hyperlinkki"/>
            <w:noProof/>
          </w:rPr>
          <w:t>Asiakasvaatimukset</w:t>
        </w:r>
        <w:r>
          <w:rPr>
            <w:noProof/>
            <w:webHidden/>
          </w:rPr>
          <w:tab/>
        </w:r>
        <w:r>
          <w:rPr>
            <w:noProof/>
            <w:webHidden/>
          </w:rPr>
          <w:fldChar w:fldCharType="begin"/>
        </w:r>
        <w:r>
          <w:rPr>
            <w:noProof/>
            <w:webHidden/>
          </w:rPr>
          <w:instrText xml:space="preserve"> PAGEREF _Toc454534244 \h </w:instrText>
        </w:r>
        <w:r>
          <w:rPr>
            <w:noProof/>
            <w:webHidden/>
          </w:rPr>
        </w:r>
        <w:r>
          <w:rPr>
            <w:noProof/>
            <w:webHidden/>
          </w:rPr>
          <w:fldChar w:fldCharType="separate"/>
        </w:r>
        <w:r>
          <w:rPr>
            <w:noProof/>
            <w:webHidden/>
          </w:rPr>
          <w:t>21</w:t>
        </w:r>
        <w:r>
          <w:rPr>
            <w:noProof/>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45" w:history="1">
        <w:r w:rsidRPr="005A5C7F">
          <w:rPr>
            <w:rStyle w:val="Hyperlinkki"/>
            <w:noProof/>
          </w:rPr>
          <w:t>5.2</w:t>
        </w:r>
        <w:r>
          <w:rPr>
            <w:rFonts w:asciiTheme="minorHAnsi" w:eastAsiaTheme="minorEastAsia" w:hAnsiTheme="minorHAnsi"/>
            <w:noProof/>
            <w:sz w:val="22"/>
            <w:lang w:eastAsia="fi-FI"/>
          </w:rPr>
          <w:tab/>
        </w:r>
        <w:r w:rsidRPr="005A5C7F">
          <w:rPr>
            <w:rStyle w:val="Hyperlinkki"/>
            <w:noProof/>
          </w:rPr>
          <w:t>Uudet lujuuslaskentamoduulit</w:t>
        </w:r>
        <w:r>
          <w:rPr>
            <w:noProof/>
            <w:webHidden/>
          </w:rPr>
          <w:tab/>
        </w:r>
        <w:r>
          <w:rPr>
            <w:noProof/>
            <w:webHidden/>
          </w:rPr>
          <w:fldChar w:fldCharType="begin"/>
        </w:r>
        <w:r>
          <w:rPr>
            <w:noProof/>
            <w:webHidden/>
          </w:rPr>
          <w:instrText xml:space="preserve"> PAGEREF _Toc454534245 \h </w:instrText>
        </w:r>
        <w:r>
          <w:rPr>
            <w:noProof/>
            <w:webHidden/>
          </w:rPr>
        </w:r>
        <w:r>
          <w:rPr>
            <w:noProof/>
            <w:webHidden/>
          </w:rPr>
          <w:fldChar w:fldCharType="separate"/>
        </w:r>
        <w:r>
          <w:rPr>
            <w:noProof/>
            <w:webHidden/>
          </w:rPr>
          <w:t>23</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46" w:history="1">
        <w:r w:rsidRPr="005A5C7F">
          <w:rPr>
            <w:rStyle w:val="Hyperlinkki"/>
            <w:noProof/>
          </w:rPr>
          <w:t>5.2.1</w:t>
        </w:r>
        <w:r>
          <w:rPr>
            <w:rFonts w:asciiTheme="minorHAnsi" w:eastAsiaTheme="minorEastAsia" w:hAnsiTheme="minorHAnsi"/>
            <w:noProof/>
            <w:sz w:val="22"/>
            <w:lang w:eastAsia="fi-FI"/>
          </w:rPr>
          <w:tab/>
        </w:r>
        <w:r w:rsidRPr="005A5C7F">
          <w:rPr>
            <w:rStyle w:val="Hyperlinkki"/>
            <w:noProof/>
          </w:rPr>
          <w:t>STAFRA-laskentamoottori</w:t>
        </w:r>
        <w:r>
          <w:rPr>
            <w:noProof/>
            <w:webHidden/>
          </w:rPr>
          <w:tab/>
        </w:r>
        <w:r>
          <w:rPr>
            <w:noProof/>
            <w:webHidden/>
          </w:rPr>
          <w:fldChar w:fldCharType="begin"/>
        </w:r>
        <w:r>
          <w:rPr>
            <w:noProof/>
            <w:webHidden/>
          </w:rPr>
          <w:instrText xml:space="preserve"> PAGEREF _Toc454534246 \h </w:instrText>
        </w:r>
        <w:r>
          <w:rPr>
            <w:noProof/>
            <w:webHidden/>
          </w:rPr>
        </w:r>
        <w:r>
          <w:rPr>
            <w:noProof/>
            <w:webHidden/>
          </w:rPr>
          <w:fldChar w:fldCharType="separate"/>
        </w:r>
        <w:r>
          <w:rPr>
            <w:noProof/>
            <w:webHidden/>
          </w:rPr>
          <w:t>24</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47" w:history="1">
        <w:r w:rsidRPr="005A5C7F">
          <w:rPr>
            <w:rStyle w:val="Hyperlinkki"/>
            <w:noProof/>
          </w:rPr>
          <w:t>5.2.2</w:t>
        </w:r>
        <w:r>
          <w:rPr>
            <w:rFonts w:asciiTheme="minorHAnsi" w:eastAsiaTheme="minorEastAsia" w:hAnsiTheme="minorHAnsi"/>
            <w:noProof/>
            <w:sz w:val="22"/>
            <w:lang w:eastAsia="fi-FI"/>
          </w:rPr>
          <w:tab/>
        </w:r>
        <w:r w:rsidRPr="005A5C7F">
          <w:rPr>
            <w:rStyle w:val="Hyperlinkki"/>
            <w:noProof/>
          </w:rPr>
          <w:t>Tilavuusmallien FEM-analyysi</w:t>
        </w:r>
        <w:r>
          <w:rPr>
            <w:noProof/>
            <w:webHidden/>
          </w:rPr>
          <w:tab/>
        </w:r>
        <w:r>
          <w:rPr>
            <w:noProof/>
            <w:webHidden/>
          </w:rPr>
          <w:fldChar w:fldCharType="begin"/>
        </w:r>
        <w:r>
          <w:rPr>
            <w:noProof/>
            <w:webHidden/>
          </w:rPr>
          <w:instrText xml:space="preserve"> PAGEREF _Toc454534247 \h </w:instrText>
        </w:r>
        <w:r>
          <w:rPr>
            <w:noProof/>
            <w:webHidden/>
          </w:rPr>
        </w:r>
        <w:r>
          <w:rPr>
            <w:noProof/>
            <w:webHidden/>
          </w:rPr>
          <w:fldChar w:fldCharType="separate"/>
        </w:r>
        <w:r>
          <w:rPr>
            <w:noProof/>
            <w:webHidden/>
          </w:rPr>
          <w:t>25</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48" w:history="1">
        <w:r w:rsidRPr="005A5C7F">
          <w:rPr>
            <w:rStyle w:val="Hyperlinkki"/>
            <w:noProof/>
          </w:rPr>
          <w:t>5.2.3</w:t>
        </w:r>
        <w:r>
          <w:rPr>
            <w:rFonts w:asciiTheme="minorHAnsi" w:eastAsiaTheme="minorEastAsia" w:hAnsiTheme="minorHAnsi"/>
            <w:noProof/>
            <w:sz w:val="22"/>
            <w:lang w:eastAsia="fi-FI"/>
          </w:rPr>
          <w:tab/>
        </w:r>
        <w:r w:rsidRPr="005A5C7F">
          <w:rPr>
            <w:rStyle w:val="Hyperlinkki"/>
            <w:noProof/>
          </w:rPr>
          <w:t>Kehärakenteiden FEM-analyysi</w:t>
        </w:r>
        <w:r>
          <w:rPr>
            <w:noProof/>
            <w:webHidden/>
          </w:rPr>
          <w:tab/>
        </w:r>
        <w:r>
          <w:rPr>
            <w:noProof/>
            <w:webHidden/>
          </w:rPr>
          <w:fldChar w:fldCharType="begin"/>
        </w:r>
        <w:r>
          <w:rPr>
            <w:noProof/>
            <w:webHidden/>
          </w:rPr>
          <w:instrText xml:space="preserve"> PAGEREF _Toc454534248 \h </w:instrText>
        </w:r>
        <w:r>
          <w:rPr>
            <w:noProof/>
            <w:webHidden/>
          </w:rPr>
        </w:r>
        <w:r>
          <w:rPr>
            <w:noProof/>
            <w:webHidden/>
          </w:rPr>
          <w:fldChar w:fldCharType="separate"/>
        </w:r>
        <w:r>
          <w:rPr>
            <w:noProof/>
            <w:webHidden/>
          </w:rPr>
          <w:t>26</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49" w:history="1">
        <w:r w:rsidRPr="005A5C7F">
          <w:rPr>
            <w:rStyle w:val="Hyperlinkki"/>
            <w:noProof/>
          </w:rPr>
          <w:t>5.2.4</w:t>
        </w:r>
        <w:r>
          <w:rPr>
            <w:rFonts w:asciiTheme="minorHAnsi" w:eastAsiaTheme="minorEastAsia" w:hAnsiTheme="minorHAnsi"/>
            <w:noProof/>
            <w:sz w:val="22"/>
            <w:lang w:eastAsia="fi-FI"/>
          </w:rPr>
          <w:tab/>
        </w:r>
        <w:r w:rsidRPr="005A5C7F">
          <w:rPr>
            <w:rStyle w:val="Hyperlinkki"/>
            <w:noProof/>
          </w:rPr>
          <w:t>Kehärakenteiden mitoitus</w:t>
        </w:r>
        <w:r>
          <w:rPr>
            <w:noProof/>
            <w:webHidden/>
          </w:rPr>
          <w:tab/>
        </w:r>
        <w:r>
          <w:rPr>
            <w:noProof/>
            <w:webHidden/>
          </w:rPr>
          <w:fldChar w:fldCharType="begin"/>
        </w:r>
        <w:r>
          <w:rPr>
            <w:noProof/>
            <w:webHidden/>
          </w:rPr>
          <w:instrText xml:space="preserve"> PAGEREF _Toc454534249 \h </w:instrText>
        </w:r>
        <w:r>
          <w:rPr>
            <w:noProof/>
            <w:webHidden/>
          </w:rPr>
        </w:r>
        <w:r>
          <w:rPr>
            <w:noProof/>
            <w:webHidden/>
          </w:rPr>
          <w:fldChar w:fldCharType="separate"/>
        </w:r>
        <w:r>
          <w:rPr>
            <w:noProof/>
            <w:webHidden/>
          </w:rPr>
          <w:t>26</w:t>
        </w:r>
        <w:r>
          <w:rPr>
            <w:noProof/>
            <w:webHidden/>
          </w:rPr>
          <w:fldChar w:fldCharType="end"/>
        </w:r>
      </w:hyperlink>
    </w:p>
    <w:p w:rsidR="006C2F48" w:rsidRDefault="006C2F48">
      <w:pPr>
        <w:pStyle w:val="Sisluet1"/>
        <w:rPr>
          <w:rFonts w:asciiTheme="minorHAnsi" w:eastAsiaTheme="minorEastAsia" w:hAnsiTheme="minorHAnsi" w:cstheme="minorBidi"/>
          <w:caps w:val="0"/>
          <w:sz w:val="22"/>
          <w:lang w:eastAsia="fi-FI"/>
        </w:rPr>
      </w:pPr>
      <w:hyperlink w:anchor="_Toc454534250" w:history="1">
        <w:r w:rsidRPr="005A5C7F">
          <w:rPr>
            <w:rStyle w:val="Hyperlinkki"/>
          </w:rPr>
          <w:t>6.</w:t>
        </w:r>
        <w:r>
          <w:rPr>
            <w:rFonts w:asciiTheme="minorHAnsi" w:eastAsiaTheme="minorEastAsia" w:hAnsiTheme="minorHAnsi" w:cstheme="minorBidi"/>
            <w:caps w:val="0"/>
            <w:sz w:val="22"/>
            <w:lang w:eastAsia="fi-FI"/>
          </w:rPr>
          <w:tab/>
        </w:r>
        <w:r w:rsidRPr="005A5C7F">
          <w:rPr>
            <w:rStyle w:val="Hyperlinkki"/>
          </w:rPr>
          <w:t>Kehärakenteiden lujuuslaskentamoduulin Käyttöliittymä</w:t>
        </w:r>
        <w:r>
          <w:rPr>
            <w:webHidden/>
          </w:rPr>
          <w:tab/>
        </w:r>
        <w:r>
          <w:rPr>
            <w:webHidden/>
          </w:rPr>
          <w:fldChar w:fldCharType="begin"/>
        </w:r>
        <w:r>
          <w:rPr>
            <w:webHidden/>
          </w:rPr>
          <w:instrText xml:space="preserve"> PAGEREF _Toc454534250 \h </w:instrText>
        </w:r>
        <w:r>
          <w:rPr>
            <w:webHidden/>
          </w:rPr>
        </w:r>
        <w:r>
          <w:rPr>
            <w:webHidden/>
          </w:rPr>
          <w:fldChar w:fldCharType="separate"/>
        </w:r>
        <w:r>
          <w:rPr>
            <w:webHidden/>
          </w:rPr>
          <w:t>27</w:t>
        </w:r>
        <w:r>
          <w:rPr>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51" w:history="1">
        <w:r w:rsidRPr="005A5C7F">
          <w:rPr>
            <w:rStyle w:val="Hyperlinkki"/>
            <w:noProof/>
          </w:rPr>
          <w:t>6.1</w:t>
        </w:r>
        <w:r>
          <w:rPr>
            <w:rFonts w:asciiTheme="minorHAnsi" w:eastAsiaTheme="minorEastAsia" w:hAnsiTheme="minorHAnsi"/>
            <w:noProof/>
            <w:sz w:val="22"/>
            <w:lang w:eastAsia="fi-FI"/>
          </w:rPr>
          <w:tab/>
        </w:r>
        <w:r w:rsidRPr="005A5C7F">
          <w:rPr>
            <w:rStyle w:val="Hyperlinkki"/>
            <w:noProof/>
          </w:rPr>
          <w:t>Ominaisuudet</w:t>
        </w:r>
        <w:r>
          <w:rPr>
            <w:noProof/>
            <w:webHidden/>
          </w:rPr>
          <w:tab/>
        </w:r>
        <w:r>
          <w:rPr>
            <w:noProof/>
            <w:webHidden/>
          </w:rPr>
          <w:fldChar w:fldCharType="begin"/>
        </w:r>
        <w:r>
          <w:rPr>
            <w:noProof/>
            <w:webHidden/>
          </w:rPr>
          <w:instrText xml:space="preserve"> PAGEREF _Toc454534251 \h </w:instrText>
        </w:r>
        <w:r>
          <w:rPr>
            <w:noProof/>
            <w:webHidden/>
          </w:rPr>
        </w:r>
        <w:r>
          <w:rPr>
            <w:noProof/>
            <w:webHidden/>
          </w:rPr>
          <w:fldChar w:fldCharType="separate"/>
        </w:r>
        <w:r>
          <w:rPr>
            <w:noProof/>
            <w:webHidden/>
          </w:rPr>
          <w:t>27</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52" w:history="1">
        <w:r w:rsidRPr="005A5C7F">
          <w:rPr>
            <w:rStyle w:val="Hyperlinkki"/>
            <w:noProof/>
          </w:rPr>
          <w:t>6.1.1</w:t>
        </w:r>
        <w:r>
          <w:rPr>
            <w:rFonts w:asciiTheme="minorHAnsi" w:eastAsiaTheme="minorEastAsia" w:hAnsiTheme="minorHAnsi"/>
            <w:noProof/>
            <w:sz w:val="22"/>
            <w:lang w:eastAsia="fi-FI"/>
          </w:rPr>
          <w:tab/>
        </w:r>
        <w:r w:rsidRPr="005A5C7F">
          <w:rPr>
            <w:rStyle w:val="Hyperlinkki"/>
            <w:noProof/>
          </w:rPr>
          <w:t>Tutkimukset</w:t>
        </w:r>
        <w:r>
          <w:rPr>
            <w:noProof/>
            <w:webHidden/>
          </w:rPr>
          <w:tab/>
        </w:r>
        <w:r>
          <w:rPr>
            <w:noProof/>
            <w:webHidden/>
          </w:rPr>
          <w:fldChar w:fldCharType="begin"/>
        </w:r>
        <w:r>
          <w:rPr>
            <w:noProof/>
            <w:webHidden/>
          </w:rPr>
          <w:instrText xml:space="preserve"> PAGEREF _Toc454534252 \h </w:instrText>
        </w:r>
        <w:r>
          <w:rPr>
            <w:noProof/>
            <w:webHidden/>
          </w:rPr>
        </w:r>
        <w:r>
          <w:rPr>
            <w:noProof/>
            <w:webHidden/>
          </w:rPr>
          <w:fldChar w:fldCharType="separate"/>
        </w:r>
        <w:r>
          <w:rPr>
            <w:noProof/>
            <w:webHidden/>
          </w:rPr>
          <w:t>27</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53" w:history="1">
        <w:r w:rsidRPr="005A5C7F">
          <w:rPr>
            <w:rStyle w:val="Hyperlinkki"/>
            <w:noProof/>
          </w:rPr>
          <w:t>6.1.2</w:t>
        </w:r>
        <w:r>
          <w:rPr>
            <w:rFonts w:asciiTheme="minorHAnsi" w:eastAsiaTheme="minorEastAsia" w:hAnsiTheme="minorHAnsi"/>
            <w:noProof/>
            <w:sz w:val="22"/>
            <w:lang w:eastAsia="fi-FI"/>
          </w:rPr>
          <w:tab/>
        </w:r>
        <w:r w:rsidRPr="005A5C7F">
          <w:rPr>
            <w:rStyle w:val="Hyperlinkki"/>
            <w:noProof/>
          </w:rPr>
          <w:t>Solmut, tuennat ja orjuutukset</w:t>
        </w:r>
        <w:r>
          <w:rPr>
            <w:noProof/>
            <w:webHidden/>
          </w:rPr>
          <w:tab/>
        </w:r>
        <w:r>
          <w:rPr>
            <w:noProof/>
            <w:webHidden/>
          </w:rPr>
          <w:fldChar w:fldCharType="begin"/>
        </w:r>
        <w:r>
          <w:rPr>
            <w:noProof/>
            <w:webHidden/>
          </w:rPr>
          <w:instrText xml:space="preserve"> PAGEREF _Toc454534253 \h </w:instrText>
        </w:r>
        <w:r>
          <w:rPr>
            <w:noProof/>
            <w:webHidden/>
          </w:rPr>
        </w:r>
        <w:r>
          <w:rPr>
            <w:noProof/>
            <w:webHidden/>
          </w:rPr>
          <w:fldChar w:fldCharType="separate"/>
        </w:r>
        <w:r>
          <w:rPr>
            <w:noProof/>
            <w:webHidden/>
          </w:rPr>
          <w:t>28</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54" w:history="1">
        <w:r w:rsidRPr="005A5C7F">
          <w:rPr>
            <w:rStyle w:val="Hyperlinkki"/>
            <w:noProof/>
          </w:rPr>
          <w:t>6.1.3</w:t>
        </w:r>
        <w:r>
          <w:rPr>
            <w:rFonts w:asciiTheme="minorHAnsi" w:eastAsiaTheme="minorEastAsia" w:hAnsiTheme="minorHAnsi"/>
            <w:noProof/>
            <w:sz w:val="22"/>
            <w:lang w:eastAsia="fi-FI"/>
          </w:rPr>
          <w:tab/>
        </w:r>
        <w:r w:rsidRPr="005A5C7F">
          <w:rPr>
            <w:rStyle w:val="Hyperlinkki"/>
            <w:noProof/>
          </w:rPr>
          <w:t>Kuormat</w:t>
        </w:r>
        <w:r>
          <w:rPr>
            <w:noProof/>
            <w:webHidden/>
          </w:rPr>
          <w:tab/>
        </w:r>
        <w:r>
          <w:rPr>
            <w:noProof/>
            <w:webHidden/>
          </w:rPr>
          <w:fldChar w:fldCharType="begin"/>
        </w:r>
        <w:r>
          <w:rPr>
            <w:noProof/>
            <w:webHidden/>
          </w:rPr>
          <w:instrText xml:space="preserve"> PAGEREF _Toc454534254 \h </w:instrText>
        </w:r>
        <w:r>
          <w:rPr>
            <w:noProof/>
            <w:webHidden/>
          </w:rPr>
        </w:r>
        <w:r>
          <w:rPr>
            <w:noProof/>
            <w:webHidden/>
          </w:rPr>
          <w:fldChar w:fldCharType="separate"/>
        </w:r>
        <w:r>
          <w:rPr>
            <w:noProof/>
            <w:webHidden/>
          </w:rPr>
          <w:t>28</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55" w:history="1">
        <w:r w:rsidRPr="005A5C7F">
          <w:rPr>
            <w:rStyle w:val="Hyperlinkki"/>
            <w:noProof/>
          </w:rPr>
          <w:t>6.1.4</w:t>
        </w:r>
        <w:r>
          <w:rPr>
            <w:rFonts w:asciiTheme="minorHAnsi" w:eastAsiaTheme="minorEastAsia" w:hAnsiTheme="minorHAnsi"/>
            <w:noProof/>
            <w:sz w:val="22"/>
            <w:lang w:eastAsia="fi-FI"/>
          </w:rPr>
          <w:tab/>
        </w:r>
        <w:r w:rsidRPr="005A5C7F">
          <w:rPr>
            <w:rStyle w:val="Hyperlinkki"/>
            <w:noProof/>
          </w:rPr>
          <w:t>Kuormakaaviot</w:t>
        </w:r>
        <w:r>
          <w:rPr>
            <w:noProof/>
            <w:webHidden/>
          </w:rPr>
          <w:tab/>
        </w:r>
        <w:r>
          <w:rPr>
            <w:noProof/>
            <w:webHidden/>
          </w:rPr>
          <w:fldChar w:fldCharType="begin"/>
        </w:r>
        <w:r>
          <w:rPr>
            <w:noProof/>
            <w:webHidden/>
          </w:rPr>
          <w:instrText xml:space="preserve"> PAGEREF _Toc454534255 \h </w:instrText>
        </w:r>
        <w:r>
          <w:rPr>
            <w:noProof/>
            <w:webHidden/>
          </w:rPr>
        </w:r>
        <w:r>
          <w:rPr>
            <w:noProof/>
            <w:webHidden/>
          </w:rPr>
          <w:fldChar w:fldCharType="separate"/>
        </w:r>
        <w:r>
          <w:rPr>
            <w:noProof/>
            <w:webHidden/>
          </w:rPr>
          <w:t>28</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56" w:history="1">
        <w:r w:rsidRPr="005A5C7F">
          <w:rPr>
            <w:rStyle w:val="Hyperlinkki"/>
            <w:noProof/>
          </w:rPr>
          <w:t>6.1.5</w:t>
        </w:r>
        <w:r>
          <w:rPr>
            <w:rFonts w:asciiTheme="minorHAnsi" w:eastAsiaTheme="minorEastAsia" w:hAnsiTheme="minorHAnsi"/>
            <w:noProof/>
            <w:sz w:val="22"/>
            <w:lang w:eastAsia="fi-FI"/>
          </w:rPr>
          <w:tab/>
        </w:r>
        <w:r w:rsidRPr="005A5C7F">
          <w:rPr>
            <w:rStyle w:val="Hyperlinkki"/>
            <w:noProof/>
          </w:rPr>
          <w:t>Nurjahduspituudet</w:t>
        </w:r>
        <w:r>
          <w:rPr>
            <w:noProof/>
            <w:webHidden/>
          </w:rPr>
          <w:tab/>
        </w:r>
        <w:r>
          <w:rPr>
            <w:noProof/>
            <w:webHidden/>
          </w:rPr>
          <w:fldChar w:fldCharType="begin"/>
        </w:r>
        <w:r>
          <w:rPr>
            <w:noProof/>
            <w:webHidden/>
          </w:rPr>
          <w:instrText xml:space="preserve"> PAGEREF _Toc454534256 \h </w:instrText>
        </w:r>
        <w:r>
          <w:rPr>
            <w:noProof/>
            <w:webHidden/>
          </w:rPr>
        </w:r>
        <w:r>
          <w:rPr>
            <w:noProof/>
            <w:webHidden/>
          </w:rPr>
          <w:fldChar w:fldCharType="separate"/>
        </w:r>
        <w:r>
          <w:rPr>
            <w:noProof/>
            <w:webHidden/>
          </w:rPr>
          <w:t>28</w:t>
        </w:r>
        <w:r>
          <w:rPr>
            <w:noProof/>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57" w:history="1">
        <w:r w:rsidRPr="005A5C7F">
          <w:rPr>
            <w:rStyle w:val="Hyperlinkki"/>
            <w:noProof/>
          </w:rPr>
          <w:t>6.2</w:t>
        </w:r>
        <w:r>
          <w:rPr>
            <w:rFonts w:asciiTheme="minorHAnsi" w:eastAsiaTheme="minorEastAsia" w:hAnsiTheme="minorHAnsi"/>
            <w:noProof/>
            <w:sz w:val="22"/>
            <w:lang w:eastAsia="fi-FI"/>
          </w:rPr>
          <w:tab/>
        </w:r>
        <w:r w:rsidRPr="005A5C7F">
          <w:rPr>
            <w:rStyle w:val="Hyperlinkki"/>
            <w:noProof/>
          </w:rPr>
          <w:t>Tietorakenne</w:t>
        </w:r>
        <w:r>
          <w:rPr>
            <w:noProof/>
            <w:webHidden/>
          </w:rPr>
          <w:tab/>
        </w:r>
        <w:r>
          <w:rPr>
            <w:noProof/>
            <w:webHidden/>
          </w:rPr>
          <w:fldChar w:fldCharType="begin"/>
        </w:r>
        <w:r>
          <w:rPr>
            <w:noProof/>
            <w:webHidden/>
          </w:rPr>
          <w:instrText xml:space="preserve"> PAGEREF _Toc454534257 \h </w:instrText>
        </w:r>
        <w:r>
          <w:rPr>
            <w:noProof/>
            <w:webHidden/>
          </w:rPr>
        </w:r>
        <w:r>
          <w:rPr>
            <w:noProof/>
            <w:webHidden/>
          </w:rPr>
          <w:fldChar w:fldCharType="separate"/>
        </w:r>
        <w:r>
          <w:rPr>
            <w:noProof/>
            <w:webHidden/>
          </w:rPr>
          <w:t>28</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58" w:history="1">
        <w:r w:rsidRPr="005A5C7F">
          <w:rPr>
            <w:rStyle w:val="Hyperlinkki"/>
            <w:noProof/>
          </w:rPr>
          <w:t>6.2.1</w:t>
        </w:r>
        <w:r>
          <w:rPr>
            <w:rFonts w:asciiTheme="minorHAnsi" w:eastAsiaTheme="minorEastAsia" w:hAnsiTheme="minorHAnsi"/>
            <w:noProof/>
            <w:sz w:val="22"/>
            <w:lang w:eastAsia="fi-FI"/>
          </w:rPr>
          <w:tab/>
        </w:r>
        <w:r w:rsidRPr="005A5C7F">
          <w:rPr>
            <w:rStyle w:val="Hyperlinkki"/>
            <w:noProof/>
          </w:rPr>
          <w:t>Tiedon tallennus ja oliomalli</w:t>
        </w:r>
        <w:r>
          <w:rPr>
            <w:noProof/>
            <w:webHidden/>
          </w:rPr>
          <w:tab/>
        </w:r>
        <w:r>
          <w:rPr>
            <w:noProof/>
            <w:webHidden/>
          </w:rPr>
          <w:fldChar w:fldCharType="begin"/>
        </w:r>
        <w:r>
          <w:rPr>
            <w:noProof/>
            <w:webHidden/>
          </w:rPr>
          <w:instrText xml:space="preserve"> PAGEREF _Toc454534258 \h </w:instrText>
        </w:r>
        <w:r>
          <w:rPr>
            <w:noProof/>
            <w:webHidden/>
          </w:rPr>
        </w:r>
        <w:r>
          <w:rPr>
            <w:noProof/>
            <w:webHidden/>
          </w:rPr>
          <w:fldChar w:fldCharType="separate"/>
        </w:r>
        <w:r>
          <w:rPr>
            <w:noProof/>
            <w:webHidden/>
          </w:rPr>
          <w:t>28</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59" w:history="1">
        <w:r w:rsidRPr="005A5C7F">
          <w:rPr>
            <w:rStyle w:val="Hyperlinkki"/>
            <w:noProof/>
          </w:rPr>
          <w:t>6.2.2</w:t>
        </w:r>
        <w:r>
          <w:rPr>
            <w:rFonts w:asciiTheme="minorHAnsi" w:eastAsiaTheme="minorEastAsia" w:hAnsiTheme="minorHAnsi"/>
            <w:noProof/>
            <w:sz w:val="22"/>
            <w:lang w:eastAsia="fi-FI"/>
          </w:rPr>
          <w:tab/>
        </w:r>
        <w:r w:rsidRPr="005A5C7F">
          <w:rPr>
            <w:rStyle w:val="Hyperlinkki"/>
            <w:noProof/>
          </w:rPr>
          <w:t>Näkymät analyysimalliin</w:t>
        </w:r>
        <w:r>
          <w:rPr>
            <w:noProof/>
            <w:webHidden/>
          </w:rPr>
          <w:tab/>
        </w:r>
        <w:r>
          <w:rPr>
            <w:noProof/>
            <w:webHidden/>
          </w:rPr>
          <w:fldChar w:fldCharType="begin"/>
        </w:r>
        <w:r>
          <w:rPr>
            <w:noProof/>
            <w:webHidden/>
          </w:rPr>
          <w:instrText xml:space="preserve"> PAGEREF _Toc454534259 \h </w:instrText>
        </w:r>
        <w:r>
          <w:rPr>
            <w:noProof/>
            <w:webHidden/>
          </w:rPr>
        </w:r>
        <w:r>
          <w:rPr>
            <w:noProof/>
            <w:webHidden/>
          </w:rPr>
          <w:fldChar w:fldCharType="separate"/>
        </w:r>
        <w:r>
          <w:rPr>
            <w:noProof/>
            <w:webHidden/>
          </w:rPr>
          <w:t>30</w:t>
        </w:r>
        <w:r>
          <w:rPr>
            <w:noProof/>
            <w:webHidden/>
          </w:rPr>
          <w:fldChar w:fldCharType="end"/>
        </w:r>
      </w:hyperlink>
    </w:p>
    <w:p w:rsidR="006C2F48" w:rsidRDefault="006C2F48">
      <w:pPr>
        <w:pStyle w:val="Sisluet2"/>
        <w:rPr>
          <w:rFonts w:asciiTheme="minorHAnsi" w:eastAsiaTheme="minorEastAsia" w:hAnsiTheme="minorHAnsi"/>
          <w:noProof/>
          <w:sz w:val="22"/>
          <w:lang w:eastAsia="fi-FI"/>
        </w:rPr>
      </w:pPr>
      <w:hyperlink w:anchor="_Toc454534260" w:history="1">
        <w:r w:rsidRPr="005A5C7F">
          <w:rPr>
            <w:rStyle w:val="Hyperlinkki"/>
            <w:noProof/>
          </w:rPr>
          <w:t>6.3</w:t>
        </w:r>
        <w:r>
          <w:rPr>
            <w:rFonts w:asciiTheme="minorHAnsi" w:eastAsiaTheme="minorEastAsia" w:hAnsiTheme="minorHAnsi"/>
            <w:noProof/>
            <w:sz w:val="22"/>
            <w:lang w:eastAsia="fi-FI"/>
          </w:rPr>
          <w:tab/>
        </w:r>
        <w:r w:rsidRPr="005A5C7F">
          <w:rPr>
            <w:rStyle w:val="Hyperlinkki"/>
            <w:noProof/>
          </w:rPr>
          <w:t>Käyttötapaukset</w:t>
        </w:r>
        <w:r>
          <w:rPr>
            <w:noProof/>
            <w:webHidden/>
          </w:rPr>
          <w:tab/>
        </w:r>
        <w:r>
          <w:rPr>
            <w:noProof/>
            <w:webHidden/>
          </w:rPr>
          <w:fldChar w:fldCharType="begin"/>
        </w:r>
        <w:r>
          <w:rPr>
            <w:noProof/>
            <w:webHidden/>
          </w:rPr>
          <w:instrText xml:space="preserve"> PAGEREF _Toc454534260 \h </w:instrText>
        </w:r>
        <w:r>
          <w:rPr>
            <w:noProof/>
            <w:webHidden/>
          </w:rPr>
        </w:r>
        <w:r>
          <w:rPr>
            <w:noProof/>
            <w:webHidden/>
          </w:rPr>
          <w:fldChar w:fldCharType="separate"/>
        </w:r>
        <w:r>
          <w:rPr>
            <w:noProof/>
            <w:webHidden/>
          </w:rPr>
          <w:t>32</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61" w:history="1">
        <w:r w:rsidRPr="005A5C7F">
          <w:rPr>
            <w:rStyle w:val="Hyperlinkki"/>
            <w:noProof/>
          </w:rPr>
          <w:t>6.3.1</w:t>
        </w:r>
        <w:r>
          <w:rPr>
            <w:rFonts w:asciiTheme="minorHAnsi" w:eastAsiaTheme="minorEastAsia" w:hAnsiTheme="minorHAnsi"/>
            <w:noProof/>
            <w:sz w:val="22"/>
            <w:lang w:eastAsia="fi-FI"/>
          </w:rPr>
          <w:tab/>
        </w:r>
        <w:r w:rsidRPr="005A5C7F">
          <w:rPr>
            <w:rStyle w:val="Hyperlinkki"/>
            <w:noProof/>
          </w:rPr>
          <w:t>Kehän lujuustarkastelu</w:t>
        </w:r>
        <w:r>
          <w:rPr>
            <w:noProof/>
            <w:webHidden/>
          </w:rPr>
          <w:tab/>
        </w:r>
        <w:r>
          <w:rPr>
            <w:noProof/>
            <w:webHidden/>
          </w:rPr>
          <w:fldChar w:fldCharType="begin"/>
        </w:r>
        <w:r>
          <w:rPr>
            <w:noProof/>
            <w:webHidden/>
          </w:rPr>
          <w:instrText xml:space="preserve"> PAGEREF _Toc454534261 \h </w:instrText>
        </w:r>
        <w:r>
          <w:rPr>
            <w:noProof/>
            <w:webHidden/>
          </w:rPr>
        </w:r>
        <w:r>
          <w:rPr>
            <w:noProof/>
            <w:webHidden/>
          </w:rPr>
          <w:fldChar w:fldCharType="separate"/>
        </w:r>
        <w:r>
          <w:rPr>
            <w:noProof/>
            <w:webHidden/>
          </w:rPr>
          <w:t>32</w:t>
        </w:r>
        <w:r>
          <w:rPr>
            <w:noProof/>
            <w:webHidden/>
          </w:rPr>
          <w:fldChar w:fldCharType="end"/>
        </w:r>
      </w:hyperlink>
    </w:p>
    <w:p w:rsidR="006C2F48" w:rsidRDefault="006C2F48">
      <w:pPr>
        <w:pStyle w:val="Sisluet3"/>
        <w:rPr>
          <w:rFonts w:asciiTheme="minorHAnsi" w:eastAsiaTheme="minorEastAsia" w:hAnsiTheme="minorHAnsi"/>
          <w:noProof/>
          <w:sz w:val="22"/>
          <w:lang w:eastAsia="fi-FI"/>
        </w:rPr>
      </w:pPr>
      <w:hyperlink w:anchor="_Toc454534262" w:history="1">
        <w:r w:rsidRPr="005A5C7F">
          <w:rPr>
            <w:rStyle w:val="Hyperlinkki"/>
            <w:noProof/>
          </w:rPr>
          <w:t>6.3.2</w:t>
        </w:r>
        <w:r>
          <w:rPr>
            <w:rFonts w:asciiTheme="minorHAnsi" w:eastAsiaTheme="minorEastAsia" w:hAnsiTheme="minorHAnsi"/>
            <w:noProof/>
            <w:sz w:val="22"/>
            <w:lang w:eastAsia="fi-FI"/>
          </w:rPr>
          <w:tab/>
        </w:r>
        <w:r w:rsidRPr="005A5C7F">
          <w:rPr>
            <w:rStyle w:val="Hyperlinkki"/>
            <w:noProof/>
          </w:rPr>
          <w:t>Putkilinjan kannakoinnin tarkastelu?</w:t>
        </w:r>
        <w:r>
          <w:rPr>
            <w:noProof/>
            <w:webHidden/>
          </w:rPr>
          <w:tab/>
        </w:r>
        <w:r>
          <w:rPr>
            <w:noProof/>
            <w:webHidden/>
          </w:rPr>
          <w:fldChar w:fldCharType="begin"/>
        </w:r>
        <w:r>
          <w:rPr>
            <w:noProof/>
            <w:webHidden/>
          </w:rPr>
          <w:instrText xml:space="preserve"> PAGEREF _Toc454534262 \h </w:instrText>
        </w:r>
        <w:r>
          <w:rPr>
            <w:noProof/>
            <w:webHidden/>
          </w:rPr>
        </w:r>
        <w:r>
          <w:rPr>
            <w:noProof/>
            <w:webHidden/>
          </w:rPr>
          <w:fldChar w:fldCharType="separate"/>
        </w:r>
        <w:r>
          <w:rPr>
            <w:noProof/>
            <w:webHidden/>
          </w:rPr>
          <w:t>32</w:t>
        </w:r>
        <w:r>
          <w:rPr>
            <w:noProof/>
            <w:webHidden/>
          </w:rPr>
          <w:fldChar w:fldCharType="end"/>
        </w:r>
      </w:hyperlink>
    </w:p>
    <w:p w:rsidR="006C2F48" w:rsidRDefault="006C2F48">
      <w:pPr>
        <w:pStyle w:val="Sisluet1"/>
        <w:rPr>
          <w:rFonts w:asciiTheme="minorHAnsi" w:eastAsiaTheme="minorEastAsia" w:hAnsiTheme="minorHAnsi" w:cstheme="minorBidi"/>
          <w:caps w:val="0"/>
          <w:sz w:val="22"/>
          <w:lang w:eastAsia="fi-FI"/>
        </w:rPr>
      </w:pPr>
      <w:hyperlink w:anchor="_Toc454534263" w:history="1">
        <w:r w:rsidRPr="005A5C7F">
          <w:rPr>
            <w:rStyle w:val="Hyperlinkki"/>
          </w:rPr>
          <w:t>7.</w:t>
        </w:r>
        <w:r>
          <w:rPr>
            <w:rFonts w:asciiTheme="minorHAnsi" w:eastAsiaTheme="minorEastAsia" w:hAnsiTheme="minorHAnsi" w:cstheme="minorBidi"/>
            <w:caps w:val="0"/>
            <w:sz w:val="22"/>
            <w:lang w:eastAsia="fi-FI"/>
          </w:rPr>
          <w:tab/>
        </w:r>
        <w:r w:rsidRPr="005A5C7F">
          <w:rPr>
            <w:rStyle w:val="Hyperlinkki"/>
          </w:rPr>
          <w:t>Yhteenveto</w:t>
        </w:r>
        <w:r>
          <w:rPr>
            <w:webHidden/>
          </w:rPr>
          <w:tab/>
        </w:r>
        <w:r>
          <w:rPr>
            <w:webHidden/>
          </w:rPr>
          <w:fldChar w:fldCharType="begin"/>
        </w:r>
        <w:r>
          <w:rPr>
            <w:webHidden/>
          </w:rPr>
          <w:instrText xml:space="preserve"> PAGEREF _Toc454534263 \h </w:instrText>
        </w:r>
        <w:r>
          <w:rPr>
            <w:webHidden/>
          </w:rPr>
        </w:r>
        <w:r>
          <w:rPr>
            <w:webHidden/>
          </w:rPr>
          <w:fldChar w:fldCharType="separate"/>
        </w:r>
        <w:r>
          <w:rPr>
            <w:webHidden/>
          </w:rPr>
          <w:t>33</w:t>
        </w:r>
        <w:r>
          <w:rPr>
            <w:webHidden/>
          </w:rPr>
          <w:fldChar w:fldCharType="end"/>
        </w:r>
      </w:hyperlink>
    </w:p>
    <w:p w:rsidR="006C2F48" w:rsidRDefault="006C2F48">
      <w:pPr>
        <w:pStyle w:val="Sisluet1"/>
        <w:rPr>
          <w:rFonts w:asciiTheme="minorHAnsi" w:eastAsiaTheme="minorEastAsia" w:hAnsiTheme="minorHAnsi" w:cstheme="minorBidi"/>
          <w:caps w:val="0"/>
          <w:sz w:val="22"/>
          <w:lang w:eastAsia="fi-FI"/>
        </w:rPr>
      </w:pPr>
      <w:hyperlink w:anchor="_Toc454534264" w:history="1">
        <w:r w:rsidRPr="005A5C7F">
          <w:rPr>
            <w:rStyle w:val="Hyperlinkki"/>
          </w:rPr>
          <w:t>Lähteet</w:t>
        </w:r>
        <w:r>
          <w:rPr>
            <w:webHidden/>
          </w:rPr>
          <w:tab/>
        </w:r>
        <w:r>
          <w:rPr>
            <w:webHidden/>
          </w:rPr>
          <w:fldChar w:fldCharType="begin"/>
        </w:r>
        <w:r>
          <w:rPr>
            <w:webHidden/>
          </w:rPr>
          <w:instrText xml:space="preserve"> PAGEREF _Toc454534264 \h </w:instrText>
        </w:r>
        <w:r>
          <w:rPr>
            <w:webHidden/>
          </w:rPr>
        </w:r>
        <w:r>
          <w:rPr>
            <w:webHidden/>
          </w:rPr>
          <w:fldChar w:fldCharType="separate"/>
        </w:r>
        <w:r>
          <w:rPr>
            <w:webHidden/>
          </w:rPr>
          <w:t>34</w:t>
        </w:r>
        <w:r>
          <w:rPr>
            <w:webHidden/>
          </w:rPr>
          <w:fldChar w:fldCharType="end"/>
        </w:r>
      </w:hyperlink>
    </w:p>
    <w:p w:rsidR="00945998" w:rsidRDefault="00402A31" w:rsidP="00945998">
      <w:pPr>
        <w:rPr>
          <w:lang w:val="en-US"/>
        </w:rPr>
      </w:pPr>
      <w:r>
        <w:rPr>
          <w:rFonts w:ascii="Arial" w:hAnsi="Arial" w:cs="Times New Roman"/>
          <w:caps/>
          <w:noProof/>
          <w:szCs w:val="24"/>
          <w:lang w:val="en-US"/>
        </w:rPr>
        <w:fldChar w:fldCharType="end"/>
      </w:r>
    </w:p>
    <w:p w:rsidR="00AD0263" w:rsidRPr="007078F2" w:rsidRDefault="00163BC5" w:rsidP="007078F2">
      <w:r w:rsidRPr="007078F2">
        <w:t xml:space="preserve">LIITE </w:t>
      </w:r>
      <w:r w:rsidR="007078F2" w:rsidRPr="007078F2">
        <w:t>A</w:t>
      </w:r>
      <w:r w:rsidRPr="007078F2">
        <w:t xml:space="preserve">: </w:t>
      </w:r>
    </w:p>
    <w:p w:rsidR="00F7194D" w:rsidRPr="008F6F4D" w:rsidRDefault="00F7194D" w:rsidP="00AE5DF5"/>
    <w:p w:rsidR="003B63A3" w:rsidRPr="002F32A5" w:rsidRDefault="00B95A8F" w:rsidP="002F32A5">
      <w:pPr>
        <w:pStyle w:val="Headingnonumber"/>
      </w:pPr>
      <w:r>
        <w:lastRenderedPageBreak/>
        <w:t>LYHENTEET JA</w:t>
      </w:r>
      <w:r w:rsidR="00DD6D7F">
        <w:t xml:space="preserve"> MERKINNÄ</w:t>
      </w:r>
      <w:r>
        <w:t>T</w:t>
      </w:r>
    </w:p>
    <w:p w:rsidR="0032741A" w:rsidRDefault="0032741A" w:rsidP="00AE57F3">
      <w:pPr>
        <w:pStyle w:val="Symboldescription"/>
        <w:rPr>
          <w:lang w:val="fi-FI"/>
        </w:rPr>
      </w:pPr>
      <w:r>
        <w:rPr>
          <w:lang w:val="fi-FI"/>
        </w:rPr>
        <w:t>C++</w:t>
      </w:r>
      <w:r>
        <w:rPr>
          <w:lang w:val="fi-FI"/>
        </w:rPr>
        <w:tab/>
        <w:t>olio-ohjelmointikieli</w:t>
      </w:r>
    </w:p>
    <w:p w:rsidR="0032741A" w:rsidRDefault="0032741A" w:rsidP="00AE57F3">
      <w:pPr>
        <w:pStyle w:val="Symboldescription"/>
        <w:rPr>
          <w:lang w:val="fi-FI"/>
        </w:rPr>
      </w:pPr>
      <w:r w:rsidRPr="0032741A">
        <w:rPr>
          <w:lang w:val="fi-FI"/>
        </w:rPr>
        <w:t>CAD</w:t>
      </w:r>
      <w:r w:rsidRPr="0032741A">
        <w:rPr>
          <w:lang w:val="fi-FI"/>
        </w:rPr>
        <w:tab/>
        <w:t>engl. Computer-Aided Design, tietokoneavusteinen suunnittelu</w:t>
      </w:r>
    </w:p>
    <w:p w:rsidR="0032741A" w:rsidRDefault="0032741A" w:rsidP="00AE57F3">
      <w:pPr>
        <w:pStyle w:val="Symboldescription"/>
      </w:pPr>
      <w:r w:rsidRPr="0032741A">
        <w:t>CFS</w:t>
      </w:r>
      <w:r w:rsidRPr="0032741A">
        <w:tab/>
        <w:t xml:space="preserve">engl. Cold-formed steel, </w:t>
      </w:r>
      <w:r>
        <w:t>kylmämuovattu teräs</w:t>
      </w:r>
    </w:p>
    <w:p w:rsidR="0032741A" w:rsidRPr="00FF5994" w:rsidRDefault="0032741A" w:rsidP="00AE57F3">
      <w:pPr>
        <w:pStyle w:val="Symboldescription"/>
        <w:rPr>
          <w:lang w:val="fi-FI"/>
        </w:rPr>
      </w:pPr>
      <w:r>
        <w:t>FEM</w:t>
      </w:r>
      <w:r>
        <w:tab/>
        <w:t xml:space="preserve">engl. </w:t>
      </w:r>
      <w:r w:rsidRPr="00FF5994">
        <w:rPr>
          <w:lang w:val="fi-FI"/>
        </w:rPr>
        <w:t>Finite element method, elementtimenetelmä</w:t>
      </w:r>
    </w:p>
    <w:p w:rsidR="0032741A" w:rsidRDefault="0032741A" w:rsidP="00AE57F3">
      <w:pPr>
        <w:pStyle w:val="Symboldescription"/>
        <w:rPr>
          <w:lang w:val="fi-FI"/>
        </w:rPr>
      </w:pPr>
      <w:r w:rsidRPr="000724F9">
        <w:rPr>
          <w:lang w:val="fi-FI"/>
        </w:rPr>
        <w:t>MVC</w:t>
      </w:r>
      <w:r w:rsidRPr="000724F9">
        <w:rPr>
          <w:lang w:val="fi-FI"/>
        </w:rPr>
        <w:tab/>
        <w:t xml:space="preserve">engl. model-view-controller, </w:t>
      </w:r>
      <w:r w:rsidR="000724F9" w:rsidRPr="000724F9">
        <w:rPr>
          <w:lang w:val="fi-FI"/>
        </w:rPr>
        <w:t>käyttöliittymien suunnittelussa yleinen ohjelmistoarkkitehtuurityyli</w:t>
      </w:r>
    </w:p>
    <w:p w:rsidR="00AD0263" w:rsidRPr="007562B6" w:rsidRDefault="000724F9" w:rsidP="007562B6">
      <w:pPr>
        <w:pStyle w:val="Symboldescription"/>
        <w:rPr>
          <w:lang w:val="fi-FI"/>
        </w:rPr>
        <w:sectPr w:rsidR="00AD0263" w:rsidRPr="007562B6" w:rsidSect="00213611">
          <w:headerReference w:type="first" r:id="rId10"/>
          <w:pgSz w:w="11906" w:h="16838"/>
          <w:pgMar w:top="1418" w:right="1134" w:bottom="1418" w:left="2268" w:header="709" w:footer="709" w:gutter="0"/>
          <w:pgNumType w:fmt="lowerRoman" w:start="1"/>
          <w:cols w:space="708"/>
          <w:titlePg/>
          <w:docGrid w:linePitch="360"/>
        </w:sectPr>
      </w:pPr>
      <w:r w:rsidRPr="00FF5994">
        <w:rPr>
          <w:lang w:val="fi-FI"/>
        </w:rPr>
        <w:t>STAFRA</w:t>
      </w:r>
      <w:r w:rsidRPr="00FF5994">
        <w:rPr>
          <w:lang w:val="fi-FI"/>
        </w:rPr>
        <w:tab/>
        <w:t xml:space="preserve">engl. </w:t>
      </w:r>
      <w:r w:rsidRPr="000724F9">
        <w:rPr>
          <w:lang w:val="fi-FI"/>
        </w:rPr>
        <w:t>Static analysis of frames, Lujuustekniikka Oy:n (nykyisin Vertex Systems Oy) kehittämä</w:t>
      </w:r>
      <w:r>
        <w:rPr>
          <w:lang w:val="fi-FI"/>
        </w:rPr>
        <w:t xml:space="preserve"> avaruuskehien statiikan laskentamoottori</w:t>
      </w:r>
    </w:p>
    <w:p w:rsidR="000039A1" w:rsidRPr="00652B3A" w:rsidRDefault="000039A1" w:rsidP="00371F9F">
      <w:pPr>
        <w:pStyle w:val="Otsikko1"/>
      </w:pPr>
      <w:bookmarkStart w:id="0" w:name="_Toc454534222"/>
      <w:r w:rsidRPr="00652B3A">
        <w:lastRenderedPageBreak/>
        <w:t>Johdanto</w:t>
      </w:r>
      <w:bookmarkEnd w:id="0"/>
    </w:p>
    <w:p w:rsidR="00C52F03" w:rsidRDefault="00C52F03" w:rsidP="00CE7A51">
      <w:bookmarkStart w:id="1" w:name="_Toc118865069"/>
      <w:bookmarkStart w:id="2" w:name="_Toc119224916"/>
      <w:r>
        <w:t>Täss</w:t>
      </w:r>
      <w:r w:rsidR="00A34112">
        <w:t>ä diplomityössä suunnitellaan ja toteutetaan Vertex CAD-ohjelmistoihin liitettävän kehärakenteiden lujuuslaskentamoduulin käyttöliittymä. Laskentamoduulin perustana toimii elementtimenetelmää hyödyntävä laskentamoottori.</w:t>
      </w:r>
      <w:r w:rsidR="0084003E">
        <w:t xml:space="preserve"> Aiemmin Vertex CAD-ohjelmistoissa kyseistä laskentamoottoria on käytetty automaattiseen ristikkorakenteiden standardin mukaiseen mitoittamiseen. Tässä työssä toteutettavan uuden käyttöliittymän tarkoituksena on laajentaa laskentamoottorin käyttömahdollisuuksia kaikkiin profiilirakenteisiin</w:t>
      </w:r>
      <w:r w:rsidR="00E73770">
        <w:t xml:space="preserve"> rajoittumatta mihinkään tiettyyn rakennetyyppiin.</w:t>
      </w:r>
    </w:p>
    <w:p w:rsidR="007F26E0" w:rsidRDefault="007F26E0" w:rsidP="00CE7A51">
      <w:r>
        <w:t>Vertex Systems Oy on vuonna 1977 perustettu suomalainen ohjelmistoyritys. Vertex Systems Oy valmistaa ohjelmistoratkaisuja teollisuuden tarpeisiin monille e</w:t>
      </w:r>
      <w:r w:rsidR="00452176">
        <w:t>ri toimijoille, joista tärkeimpinä mainittakoon esimerkiksi metalliteollisuuden kone- ja laitevalmistajat, teolliset talonrakentajat, kalusteiden valmistajat, laitostoimittajat, prosessiteollisuus sekä suunnittelutoimistot.</w:t>
      </w:r>
      <w:r w:rsidR="00FD7568">
        <w:t xml:space="preserve"> </w:t>
      </w:r>
      <w:r w:rsidR="008F3801">
        <w:t xml:space="preserve">Vertex-ohjelmistoilla on yhteensä noin 18 000 käyttäjää 37 eri maassa. </w:t>
      </w:r>
      <w:r w:rsidR="008F3801">
        <w:fldChar w:fldCharType="begin"/>
      </w:r>
      <w:r w:rsidR="008F3801">
        <w:instrText xml:space="preserve"> REF _Ref451872913 \r \h </w:instrText>
      </w:r>
      <w:r w:rsidR="008F3801">
        <w:fldChar w:fldCharType="separate"/>
      </w:r>
      <w:r w:rsidR="006C2F48">
        <w:t>[21]</w:t>
      </w:r>
      <w:r w:rsidR="008F3801">
        <w:fldChar w:fldCharType="end"/>
      </w:r>
    </w:p>
    <w:p w:rsidR="00B92019" w:rsidRDefault="000D7750" w:rsidP="00CE7A51">
      <w:r>
        <w:t xml:space="preserve">Tässä diplomityössä </w:t>
      </w:r>
      <w:r w:rsidR="00B92019">
        <w:t>toteutettava käyttöliittymä tullaan liittämään kolmeen eri Vertex-ohjelmistotuotteeseen:</w:t>
      </w:r>
    </w:p>
    <w:p w:rsidR="00B92019" w:rsidRDefault="00B92019" w:rsidP="00B92019">
      <w:pPr>
        <w:pStyle w:val="Luettelokappale"/>
        <w:numPr>
          <w:ilvl w:val="0"/>
          <w:numId w:val="19"/>
        </w:numPr>
      </w:pPr>
      <w:r>
        <w:t>Vertex G4 -mekaniikkasuunnitteluohjelmistoon</w:t>
      </w:r>
    </w:p>
    <w:p w:rsidR="00B92019" w:rsidRDefault="00B92019" w:rsidP="00B92019">
      <w:pPr>
        <w:pStyle w:val="Luettelokappale"/>
        <w:numPr>
          <w:ilvl w:val="0"/>
          <w:numId w:val="19"/>
        </w:numPr>
      </w:pPr>
      <w:r>
        <w:t>Vertex G4 Plant -laitos- ja putkistosuunnitteluohjelmistoon</w:t>
      </w:r>
    </w:p>
    <w:p w:rsidR="000D7750" w:rsidRDefault="00B92019" w:rsidP="00B92019">
      <w:pPr>
        <w:pStyle w:val="Luettelokappale"/>
        <w:numPr>
          <w:ilvl w:val="0"/>
          <w:numId w:val="19"/>
        </w:numPr>
      </w:pPr>
      <w:r>
        <w:t>Vertex BD -rakennussuunnitteluohjelmistoon</w:t>
      </w:r>
    </w:p>
    <w:p w:rsidR="00723FF4" w:rsidRDefault="00B92019" w:rsidP="00B92019">
      <w:pPr>
        <w:rPr>
          <w:noProof/>
          <w:lang w:eastAsia="fi-FI"/>
        </w:rPr>
      </w:pPr>
      <w:r>
        <w:t>Kaikkia näitä kolmea ohjelmistoa yhdistävä tekijä on se, että</w:t>
      </w:r>
      <w:r w:rsidR="006B774D">
        <w:t xml:space="preserve"> niillä suunnitellaan erilaisia profiilirakenteita, kuten esimerkiksi konerunkoja, porrastorneja, hoitotasoja, ristikkorakenteita sekä rakennusten runkoja.</w:t>
      </w:r>
      <w:r w:rsidR="00723FF4" w:rsidRPr="00723FF4">
        <w:rPr>
          <w:noProof/>
          <w:lang w:eastAsia="fi-FI"/>
        </w:rPr>
        <w:t xml:space="preserve"> </w:t>
      </w:r>
      <w:r w:rsidR="00723FF4">
        <w:rPr>
          <w:noProof/>
          <w:lang w:eastAsia="fi-FI"/>
        </w:rPr>
        <w:fldChar w:fldCharType="begin"/>
      </w:r>
      <w:r w:rsidR="00723FF4">
        <w:rPr>
          <w:noProof/>
          <w:lang w:eastAsia="fi-FI"/>
        </w:rPr>
        <w:instrText xml:space="preserve"> REF _Ref452311338 \r \h </w:instrText>
      </w:r>
      <w:r w:rsidR="00723FF4">
        <w:rPr>
          <w:noProof/>
          <w:lang w:eastAsia="fi-FI"/>
        </w:rPr>
      </w:r>
      <w:r w:rsidR="00723FF4">
        <w:rPr>
          <w:noProof/>
          <w:lang w:eastAsia="fi-FI"/>
        </w:rPr>
        <w:fldChar w:fldCharType="separate"/>
      </w:r>
      <w:r w:rsidR="006C2F48">
        <w:rPr>
          <w:noProof/>
          <w:lang w:eastAsia="fi-FI"/>
        </w:rPr>
        <w:t>Kuva 1</w:t>
      </w:r>
      <w:r w:rsidR="00723FF4">
        <w:rPr>
          <w:noProof/>
          <w:lang w:eastAsia="fi-FI"/>
        </w:rPr>
        <w:fldChar w:fldCharType="end"/>
      </w:r>
      <w:r w:rsidR="00723FF4">
        <w:rPr>
          <w:noProof/>
          <w:lang w:eastAsia="fi-FI"/>
        </w:rPr>
        <w:t xml:space="preserve"> on torninosturin alavaunu, joka on tyypillinen esimerkki Vertex G4 -ohjelmistolla suunniteltavasta profiilirakenteesta.</w:t>
      </w:r>
    </w:p>
    <w:p w:rsidR="00723FF4" w:rsidRDefault="00723FF4" w:rsidP="00723FF4">
      <w:pPr>
        <w:jc w:val="center"/>
      </w:pPr>
      <w:r>
        <w:rPr>
          <w:noProof/>
          <w:lang w:eastAsia="fi-FI"/>
        </w:rPr>
        <w:lastRenderedPageBreak/>
        <w:drawing>
          <wp:inline distT="0" distB="0" distL="0" distR="0" wp14:anchorId="211FE0D6" wp14:editId="5F013DF1">
            <wp:extent cx="4105275" cy="2594278"/>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xG4Profiilirakenteet.png"/>
                    <pic:cNvPicPr/>
                  </pic:nvPicPr>
                  <pic:blipFill>
                    <a:blip r:embed="rId11">
                      <a:extLst>
                        <a:ext uri="{28A0092B-C50C-407E-A947-70E740481C1C}">
                          <a14:useLocalDpi xmlns:a14="http://schemas.microsoft.com/office/drawing/2010/main" val="0"/>
                        </a:ext>
                      </a:extLst>
                    </a:blip>
                    <a:stretch>
                      <a:fillRect/>
                    </a:stretch>
                  </pic:blipFill>
                  <pic:spPr>
                    <a:xfrm>
                      <a:off x="0" y="0"/>
                      <a:ext cx="4163261" cy="2630921"/>
                    </a:xfrm>
                    <a:prstGeom prst="rect">
                      <a:avLst/>
                    </a:prstGeom>
                  </pic:spPr>
                </pic:pic>
              </a:graphicData>
            </a:graphic>
          </wp:inline>
        </w:drawing>
      </w:r>
    </w:p>
    <w:p w:rsidR="00723FF4" w:rsidRDefault="00723FF4" w:rsidP="00723FF4">
      <w:pPr>
        <w:pStyle w:val="Figurecaption"/>
      </w:pPr>
      <w:bookmarkStart w:id="3" w:name="_Ref452311338"/>
      <w:r>
        <w:t xml:space="preserve">Esimerkki tyypillisestä Vertex G4 -ohjelmistolla suunnitellusta profiilirakenteesta. </w:t>
      </w:r>
      <w:r>
        <w:fldChar w:fldCharType="begin"/>
      </w:r>
      <w:r>
        <w:instrText xml:space="preserve"> REF _Ref451872913 \r \h </w:instrText>
      </w:r>
      <w:r>
        <w:fldChar w:fldCharType="separate"/>
      </w:r>
      <w:r w:rsidR="006C2F48">
        <w:t>[21]</w:t>
      </w:r>
      <w:r>
        <w:fldChar w:fldCharType="end"/>
      </w:r>
      <w:bookmarkEnd w:id="3"/>
    </w:p>
    <w:p w:rsidR="000F6B15" w:rsidRDefault="00580B94" w:rsidP="000F6B15">
      <w:r>
        <w:t>Vertex BD -rakennussuunnitteluohjelmiston yksi suurimmista asiakaskohderyhmistä on kylmämuovatusta teräsprofiilista valmistettavien rakennusten suunnittelijat. CFS</w:t>
      </w:r>
      <w:r w:rsidR="00C06BCF">
        <w:t>-profiileist</w:t>
      </w:r>
      <w:r w:rsidR="00657417">
        <w:t>a (</w:t>
      </w:r>
      <w:r w:rsidR="00657417" w:rsidRPr="00657417">
        <w:rPr>
          <w:i/>
        </w:rPr>
        <w:t>Cold-formed steel</w:t>
      </w:r>
      <w:r w:rsidR="00657417">
        <w:t>) valmistettavia rakennuksia suunnitellaan Vertex BD -ohjelmistolla</w:t>
      </w:r>
      <w:r w:rsidR="000F6B15">
        <w:t xml:space="preserve"> laajalti ympäri maailmaa, mutta erityisesti Australiassa ja Yhdysvalloissa.</w:t>
      </w:r>
    </w:p>
    <w:p w:rsidR="000577CA" w:rsidRDefault="000F6B15" w:rsidP="000F6B15">
      <w:pPr>
        <w:jc w:val="center"/>
      </w:pPr>
      <w:r>
        <w:rPr>
          <w:noProof/>
          <w:lang w:eastAsia="fi-FI"/>
        </w:rPr>
        <w:drawing>
          <wp:inline distT="0" distB="0" distL="0" distR="0" wp14:anchorId="5837FCB7" wp14:editId="76E6DAC9">
            <wp:extent cx="4000500" cy="2554412"/>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2">
                      <a:extLst>
                        <a:ext uri="{28A0092B-C50C-407E-A947-70E740481C1C}">
                          <a14:useLocalDpi xmlns:a14="http://schemas.microsoft.com/office/drawing/2010/main" val="0"/>
                        </a:ext>
                      </a:extLst>
                    </a:blip>
                    <a:stretch>
                      <a:fillRect/>
                    </a:stretch>
                  </pic:blipFill>
                  <pic:spPr>
                    <a:xfrm>
                      <a:off x="0" y="0"/>
                      <a:ext cx="4042830" cy="2581441"/>
                    </a:xfrm>
                    <a:prstGeom prst="rect">
                      <a:avLst/>
                    </a:prstGeom>
                  </pic:spPr>
                </pic:pic>
              </a:graphicData>
            </a:graphic>
          </wp:inline>
        </w:drawing>
      </w:r>
    </w:p>
    <w:p w:rsidR="000F6B15" w:rsidRDefault="000F6B15" w:rsidP="003C7798">
      <w:pPr>
        <w:pStyle w:val="Figurecaption"/>
      </w:pPr>
      <w:r>
        <w:t xml:space="preserve">Esimerkki tyypillisestä Vertex BD -ohjelmistolla suunnitellusta </w:t>
      </w:r>
      <w:r w:rsidR="003C7798">
        <w:t>CFS-profiilirakenteesta.</w:t>
      </w:r>
      <w:r>
        <w:t xml:space="preserve"> </w:t>
      </w:r>
      <w:r>
        <w:fldChar w:fldCharType="begin"/>
      </w:r>
      <w:r>
        <w:instrText xml:space="preserve"> REF _Ref451872913 \r \h </w:instrText>
      </w:r>
      <w:r>
        <w:fldChar w:fldCharType="separate"/>
      </w:r>
      <w:r w:rsidR="006C2F48">
        <w:t>[21]</w:t>
      </w:r>
      <w:r>
        <w:fldChar w:fldCharType="end"/>
      </w:r>
    </w:p>
    <w:p w:rsidR="003C107D" w:rsidRDefault="003C107D" w:rsidP="003C107D">
      <w:pPr>
        <w:pStyle w:val="Figurecaption"/>
        <w:numPr>
          <w:ilvl w:val="0"/>
          <w:numId w:val="0"/>
        </w:numPr>
        <w:ind w:left="714" w:hanging="357"/>
      </w:pPr>
    </w:p>
    <w:p w:rsidR="003C107D" w:rsidRDefault="003C107D" w:rsidP="003C107D">
      <w:r w:rsidRPr="0074157E">
        <w:t>Miksi tehdään sisäänrakennettu FEM-laskentaosio Vertexin ohjelmistoihin?</w:t>
      </w:r>
    </w:p>
    <w:p w:rsidR="003C107D" w:rsidRDefault="003C107D" w:rsidP="003C107D">
      <w:r w:rsidRPr="0074157E">
        <w:t>Minkälaisia ongelmia on tarkoitus laskea?</w:t>
      </w:r>
      <w:r>
        <w:t xml:space="preserve"> Asiakastarve</w:t>
      </w:r>
    </w:p>
    <w:p w:rsidR="003C107D" w:rsidRDefault="003C107D" w:rsidP="003C107D">
      <w:r w:rsidRPr="0074157E">
        <w:t>Käyttöliittymän suunnittelu ja toteutus FEM-laskentaosiolle</w:t>
      </w:r>
    </w:p>
    <w:p w:rsidR="00B92019" w:rsidRDefault="004F1FBB" w:rsidP="00B92019">
      <w:r>
        <w:lastRenderedPageBreak/>
        <w:t>Suunnittelija kohtaa työssään usein tilanteita, joissa suunniteltavalle rakenteelle tulisi tehdä lujuustarkasteluja</w:t>
      </w:r>
      <w:r w:rsidR="008C086B">
        <w:t xml:space="preserve"> tietyillä kuormituksilla ja tuentareunaehdoilla. Lujuustarkastelujen avulla saadaan selville rakenteen käyttäytyminen kuormituksen alaisena, jonka perusteella voidaan tehdä mitoitusta rakenneosille. Rakenteen käyttäytymistä kuvaavia suureita profiilirakenteille ovat </w:t>
      </w:r>
      <w:r w:rsidR="000A08DD">
        <w:t xml:space="preserve">esimerkiksi </w:t>
      </w:r>
      <w:r w:rsidR="008C086B">
        <w:t>palkkien</w:t>
      </w:r>
    </w:p>
    <w:p w:rsidR="008C086B" w:rsidRDefault="008C086B" w:rsidP="008C086B">
      <w:pPr>
        <w:pStyle w:val="Luettelokappale"/>
        <w:numPr>
          <w:ilvl w:val="0"/>
          <w:numId w:val="21"/>
        </w:numPr>
      </w:pPr>
      <w:r>
        <w:t>siirtymät,</w:t>
      </w:r>
    </w:p>
    <w:p w:rsidR="008C086B" w:rsidRDefault="008C086B" w:rsidP="008C086B">
      <w:pPr>
        <w:pStyle w:val="Luettelokappale"/>
        <w:numPr>
          <w:ilvl w:val="0"/>
          <w:numId w:val="20"/>
        </w:numPr>
      </w:pPr>
      <w:r>
        <w:t>leikkausvoimat ja taivutusmomentit poikkileikkauksen pääsuunnissa,</w:t>
      </w:r>
    </w:p>
    <w:p w:rsidR="008C086B" w:rsidRDefault="008C086B" w:rsidP="008C086B">
      <w:pPr>
        <w:pStyle w:val="Luettelokappale"/>
        <w:numPr>
          <w:ilvl w:val="0"/>
          <w:numId w:val="20"/>
        </w:numPr>
      </w:pPr>
      <w:r>
        <w:t>normaalivoimat</w:t>
      </w:r>
      <w:r w:rsidR="000A08DD">
        <w:t xml:space="preserve"> sekä</w:t>
      </w:r>
    </w:p>
    <w:p w:rsidR="008C086B" w:rsidRDefault="008C086B" w:rsidP="008C086B">
      <w:pPr>
        <w:pStyle w:val="Luettelokappale"/>
        <w:numPr>
          <w:ilvl w:val="0"/>
          <w:numId w:val="20"/>
        </w:numPr>
      </w:pPr>
      <w:r>
        <w:t>akselin suuntaiset normaalijännitykset</w:t>
      </w:r>
      <w:r w:rsidR="000A08DD">
        <w:t>.</w:t>
      </w:r>
    </w:p>
    <w:p w:rsidR="000A08DD" w:rsidRDefault="000A08DD" w:rsidP="000577CA"/>
    <w:p w:rsidR="000039A1" w:rsidRPr="000039A1" w:rsidRDefault="0056170E" w:rsidP="00371F9F">
      <w:pPr>
        <w:pStyle w:val="Otsikko1"/>
      </w:pPr>
      <w:bookmarkStart w:id="4" w:name="_Ref443833856"/>
      <w:bookmarkStart w:id="5" w:name="_Toc454534223"/>
      <w:bookmarkEnd w:id="1"/>
      <w:bookmarkEnd w:id="2"/>
      <w:r>
        <w:lastRenderedPageBreak/>
        <w:t>Kehä</w:t>
      </w:r>
      <w:r w:rsidR="00E377B0">
        <w:t>rakenteiden</w:t>
      </w:r>
      <w:r w:rsidR="00E377B0">
        <w:br/>
        <w:t>elementtimenetelmä</w:t>
      </w:r>
      <w:bookmarkEnd w:id="4"/>
      <w:bookmarkEnd w:id="5"/>
    </w:p>
    <w:p w:rsidR="00E34C0E" w:rsidRDefault="00322A77" w:rsidP="005E1AD6">
      <w:bookmarkStart w:id="6" w:name="_Toc363738158"/>
      <w:r w:rsidRPr="00E50ED3">
        <w:t>Elementtimenetelmä (</w:t>
      </w:r>
      <w:r w:rsidRPr="00E50ED3">
        <w:rPr>
          <w:i/>
        </w:rPr>
        <w:t>Finite element method</w:t>
      </w:r>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disk</w:t>
      </w:r>
      <w:r w:rsidR="00F24294">
        <w:t>ret</w:t>
      </w:r>
      <w:r w:rsidR="00DB65C6">
        <w:t>oimalla kenttäfunktion äärettömän suuri tuntematon arvojoukko ää</w:t>
      </w:r>
      <w:r w:rsidR="00F24294">
        <w:t>relliseksi määräksi solmuarvoja. D</w:t>
      </w:r>
      <w:r w:rsidR="00CF041F">
        <w:t>iskretoinnin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6C2F48">
        <w:t>[11]</w:t>
      </w:r>
      <w:r w:rsidR="00B060AA">
        <w:fldChar w:fldCharType="end"/>
      </w:r>
      <w:r w:rsidR="00B45C6E">
        <w:fldChar w:fldCharType="begin"/>
      </w:r>
      <w:r w:rsidR="00B45C6E">
        <w:instrText xml:space="preserve"> REF _Ref441506001 \r \h </w:instrText>
      </w:r>
      <w:r w:rsidR="00B45C6E">
        <w:fldChar w:fldCharType="separate"/>
      </w:r>
      <w:r w:rsidR="006C2F48">
        <w:t>[18]</w:t>
      </w:r>
      <w:r w:rsidR="00B45C6E">
        <w:fldChar w:fldCharType="end"/>
      </w:r>
    </w:p>
    <w:p w:rsidR="001D4CB2" w:rsidRDefault="001D4CB2" w:rsidP="005E1AD6">
      <w:r>
        <w:t>EPÄLIN</w:t>
      </w:r>
      <w:r w:rsidR="00FC3E48">
        <w:t>,</w:t>
      </w:r>
      <w:r>
        <w:t xml:space="preserve"> LIN?</w:t>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diskretoidun mallin solmukohdissa.</w:t>
      </w:r>
      <w:r w:rsidR="00C174AB">
        <w:t xml:space="preserve"> </w:t>
      </w:r>
      <w:r w:rsidR="00C174AB">
        <w:fldChar w:fldCharType="begin"/>
      </w:r>
      <w:r w:rsidR="00C174AB">
        <w:instrText xml:space="preserve"> REF _Ref441506001 \r \h </w:instrText>
      </w:r>
      <w:r w:rsidR="00C174AB">
        <w:fldChar w:fldCharType="separate"/>
      </w:r>
      <w:r w:rsidR="006C2F48">
        <w:t>[18]</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7" w:name="_Toc454534224"/>
      <w:r>
        <w:t>Tekninen taivutusteoria</w:t>
      </w:r>
      <w:bookmarkEnd w:id="7"/>
    </w:p>
    <w:p w:rsidR="00EA3F98" w:rsidRDefault="00C560DE" w:rsidP="005F36A6">
      <w:bookmarkStart w:id="8" w:name="_Toc363738160"/>
      <w:bookmarkEnd w:id="6"/>
      <w:r w:rsidRPr="00C560DE">
        <w:t>Teknistä taivutusteoriaa kutsutaan joskus myö</w:t>
      </w:r>
      <w:r>
        <w:t xml:space="preserve">s klassiseksi palkkiteoriaksi tai </w:t>
      </w:r>
      <w:r w:rsidR="00EA3F98">
        <w:t xml:space="preserve">sen </w:t>
      </w:r>
      <w:r>
        <w:t xml:space="preserve">kehittäjiensä mukaan Euler-Bernoullin palkkiteoriaksi.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6C2F48">
        <w:t>[11]</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35F0B8C2" wp14:editId="6EECB8A0">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9" w:name="_Ref444434322"/>
      <w:r>
        <w:t>Teknisen taivutusteorian mukainen palkki</w:t>
      </w:r>
      <w:r w:rsidR="00B56EE1">
        <w:t xml:space="preserve">. Kuva muokattu lähteestä </w:t>
      </w:r>
      <w:r w:rsidR="00B56EE1">
        <w:fldChar w:fldCharType="begin"/>
      </w:r>
      <w:r w:rsidR="00B56EE1">
        <w:instrText xml:space="preserve"> REF _Ref442027442 \r \h </w:instrText>
      </w:r>
      <w:r w:rsidR="00B56EE1">
        <w:fldChar w:fldCharType="separate"/>
      </w:r>
      <w:r w:rsidR="006C2F48">
        <w:t>[16]</w:t>
      </w:r>
      <w:r w:rsidR="00B56EE1">
        <w:fldChar w:fldCharType="end"/>
      </w:r>
      <w:r w:rsidR="00B56EE1">
        <w:t>.</w:t>
      </w:r>
      <w:bookmarkEnd w:id="9"/>
    </w:p>
    <w:p w:rsidR="002437C9" w:rsidRPr="00B35095" w:rsidRDefault="00B35095" w:rsidP="002437C9">
      <w:r>
        <w:fldChar w:fldCharType="begin"/>
      </w:r>
      <w:r>
        <w:instrText xml:space="preserve"> REF _Ref444434322 \r \h </w:instrText>
      </w:r>
      <w:r>
        <w:fldChar w:fldCharType="separate"/>
      </w:r>
      <w:r w:rsidR="006C2F48">
        <w:t>Kuva 3</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t xml:space="preserve"> </w:t>
      </w:r>
      <w:r w:rsidR="00B35095">
        <w:t>ja</w:t>
      </w:r>
      <w:r w:rsidR="00B35095">
        <w:tab/>
      </w:r>
      <w:r w:rsidR="00B35095">
        <w:tab/>
      </w:r>
      <w:r w:rsidR="00B35095">
        <w:tab/>
      </w:r>
      <w:r w:rsidR="00B35095">
        <w:tab/>
      </w:r>
      <w:r w:rsidR="00B35095">
        <w:tab/>
      </w:r>
      <w:r w:rsidR="00B35095">
        <w:tab/>
      </w:r>
      <w:r w:rsidR="00B35095">
        <w:tab/>
      </w:r>
      <w:r w:rsidR="00B35095">
        <w:tab/>
        <w:t>(1)</w:t>
      </w:r>
    </w:p>
    <w:p w:rsidR="0076725D" w:rsidRDefault="0076725D"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d>
          <m:dPr>
            <m:ctrlPr>
              <w:rPr>
                <w:rFonts w:ascii="Cambria Math" w:hAnsi="Cambria Math"/>
                <w:i/>
              </w:rPr>
            </m:ctrlPr>
          </m:dPr>
          <m:e>
            <m:r>
              <w:rPr>
                <w:rFonts w:ascii="Cambria Math" w:hAnsi="Cambria Math"/>
              </w:rPr>
              <m:t>z-z</m:t>
            </m:r>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e>
        </m:d>
      </m:oMath>
      <w:r>
        <w:t xml:space="preserve"> </w:t>
      </w:r>
      <w:r w:rsidR="00B35095">
        <w:t>,</w:t>
      </w:r>
      <w:r w:rsidR="00B35095">
        <w:tab/>
      </w:r>
      <w:r w:rsidR="00B35095">
        <w:tab/>
      </w:r>
      <w:r w:rsidR="00B35095">
        <w:tab/>
      </w:r>
      <w:r w:rsidR="00B35095">
        <w:tab/>
      </w:r>
      <w:r w:rsidR="00B35095">
        <w:tab/>
      </w:r>
      <w:r w:rsidR="00B35095">
        <w:tab/>
        <w:t>(2)</w:t>
      </w:r>
    </w:p>
    <w:p w:rsidR="001C18F9" w:rsidRPr="00B35095" w:rsidRDefault="00B35095" w:rsidP="001C18F9">
      <w:r w:rsidRPr="00B35095">
        <w:t>jo</w:t>
      </w:r>
      <w:r>
        <w:t xml:space="preserve">issa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t xml:space="preserve"> on palkin neutraaliakselin</w:t>
      </w:r>
      <w:r w:rsidR="00017870">
        <w:t xml:space="preserve"> pisteen </w:t>
      </w:r>
      <w:r w:rsidR="00017870">
        <w:rPr>
          <w:i/>
        </w:rPr>
        <w:t xml:space="preserve">x </w:t>
      </w:r>
      <w:r w:rsidR="004D3B44">
        <w:t>Z</w:t>
      </w:r>
      <w:r w:rsidR="00017870">
        <w:t xml:space="preserve">-suuntainen siirtymäkomponentti ja </w:t>
      </w:r>
      <w:r w:rsidR="00017870" w:rsidRPr="00017870">
        <w:rPr>
          <w:rFonts w:cs="Times New Roman"/>
          <w:i/>
        </w:rPr>
        <w:t>θ</w:t>
      </w:r>
      <w:r w:rsidR="00017870">
        <w:rPr>
          <w:rFonts w:cs="Times New Roman"/>
          <w:i/>
        </w:rPr>
        <w:t xml:space="preserve"> </w:t>
      </w:r>
      <w:r w:rsidR="00017870">
        <w:rPr>
          <w:rFonts w:cs="Times New Roman"/>
        </w:rPr>
        <w:t>palkin poikkileikkauksen kiertymäkulma.</w:t>
      </w:r>
      <w:r>
        <w:t xml:space="preserve"> </w:t>
      </w:r>
      <w:r w:rsidR="00017870">
        <w:t>Tekninen taivutusteoria olettaa palkin taipumat pieniksi, jolloin voidaan merk</w:t>
      </w:r>
      <w:r w:rsidR="00FE1C74">
        <w:t>i</w:t>
      </w:r>
      <w:r w:rsidR="00017870">
        <w:t>t</w:t>
      </w:r>
      <w:r w:rsidR="00FE1C74">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t xml:space="preserve"> </w:t>
      </w:r>
      <w:r w:rsidR="00017870">
        <w:t xml:space="preserve">ja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r>
          <w:rPr>
            <w:rFonts w:ascii="Cambria Math" w:hAnsi="Cambria Math"/>
          </w:rPr>
          <m:t>≈1</m:t>
        </m:r>
      </m:oMath>
      <w:r w:rsidR="00017870">
        <w:t>. Tällöin siirtymien likimääräisiksi lausekkeiksi saadaan</w:t>
      </w:r>
    </w:p>
    <w:p w:rsidR="007E1863" w:rsidRPr="00017870" w:rsidRDefault="007E1863"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=-zθ</m:t>
        </m:r>
        <m:d>
          <m:dPr>
            <m:ctrlPr>
              <w:rPr>
                <w:rFonts w:ascii="Cambria Math" w:hAnsi="Cambria Math"/>
                <w:i/>
              </w:rPr>
            </m:ctrlPr>
          </m:dPr>
          <m:e>
            <m:r>
              <w:rPr>
                <w:rFonts w:ascii="Cambria Math" w:hAnsi="Cambria Math"/>
              </w:rPr>
              <m:t>x</m:t>
            </m:r>
          </m:e>
        </m:d>
      </m:oMath>
      <w:r w:rsidRPr="00017870">
        <w:t xml:space="preserve"> </w:t>
      </w:r>
      <w:r w:rsidR="009324A4">
        <w:t>ja</w:t>
      </w:r>
      <w:r w:rsidR="009324A4">
        <w:tab/>
      </w:r>
      <w:r w:rsidR="009324A4">
        <w:tab/>
      </w:r>
      <w:r w:rsidR="009324A4">
        <w:tab/>
      </w:r>
      <w:r w:rsidR="009324A4">
        <w:tab/>
      </w:r>
      <w:r w:rsidR="009324A4">
        <w:tab/>
      </w:r>
      <w:r w:rsidR="009324A4">
        <w:tab/>
      </w:r>
      <w:r w:rsidR="009324A4">
        <w:tab/>
      </w:r>
      <w:r w:rsidR="009324A4">
        <w:tab/>
        <w:t>(3)</w:t>
      </w:r>
    </w:p>
    <w:p w:rsidR="007E1863" w:rsidRDefault="007E1863"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oMath>
      <w:r w:rsidR="001C18F9">
        <w:t xml:space="preserve"> </w:t>
      </w:r>
      <w:r w:rsidR="009324A4">
        <w:t>.</w:t>
      </w:r>
      <w:r w:rsidR="009324A4">
        <w:tab/>
      </w:r>
      <w:r w:rsidR="009324A4">
        <w:tab/>
      </w:r>
      <w:r w:rsidR="009324A4">
        <w:tab/>
      </w:r>
      <w:r w:rsidR="009324A4">
        <w:tab/>
      </w:r>
      <w:r w:rsidR="009324A4">
        <w:tab/>
      </w:r>
      <w:r w:rsidR="009324A4">
        <w:tab/>
      </w:r>
      <w:r w:rsidR="009324A4">
        <w:tab/>
      </w:r>
      <w:r w:rsidR="009324A4">
        <w:tab/>
      </w:r>
      <w:r w:rsidR="009324A4">
        <w:tab/>
        <w:t>(4)</w:t>
      </w:r>
    </w:p>
    <w:p w:rsidR="00017870" w:rsidRPr="009324A4" w:rsidRDefault="009324A4" w:rsidP="009324A4">
      <w:r>
        <w:t xml:space="preserve">Kolmannesta oletuksesta seuraa, että palkin poikkileikkauksen kiertymäkulma on sama kuin palkin neutraaliakselin kulmakerroin, jolloin siirtymän </w:t>
      </w:r>
      <w:r>
        <w:rPr>
          <w:i/>
        </w:rPr>
        <w:t xml:space="preserve">u </w:t>
      </w:r>
      <w:r>
        <w:t>lausekkeen voi kirjoittaa seuraavasti</w:t>
      </w:r>
      <w:r w:rsidR="003613AE">
        <w:t>:</w:t>
      </w:r>
    </w:p>
    <w:p w:rsidR="003C1BB1" w:rsidRPr="00BE36A1" w:rsidRDefault="00017870" w:rsidP="00BE36A1">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t xml:space="preserve"> </w:t>
      </w:r>
      <w:r w:rsidR="009324A4">
        <w:t>.</w:t>
      </w:r>
      <w:r w:rsidR="003613AE">
        <w:tab/>
      </w:r>
      <w:r w:rsidR="003613AE">
        <w:tab/>
      </w:r>
      <w:r w:rsidR="003613AE">
        <w:tab/>
      </w:r>
      <w:r w:rsidR="003613AE">
        <w:tab/>
      </w:r>
      <w:r w:rsidR="003613AE">
        <w:tab/>
      </w:r>
      <w:r w:rsidR="003613AE">
        <w:tab/>
      </w:r>
      <w:r w:rsidR="003613AE">
        <w:tab/>
      </w:r>
      <w:r w:rsidR="003613AE">
        <w:tab/>
      </w:r>
      <w:r w:rsidR="003613AE">
        <w:tab/>
        <w:t>(5)</w:t>
      </w:r>
    </w:p>
    <w:p w:rsidR="00D25C7A" w:rsidRDefault="003C1BB1" w:rsidP="00762E4D">
      <w:pPr>
        <w:pStyle w:val="Otsikko2"/>
      </w:pPr>
      <w:bookmarkStart w:id="10" w:name="_Toc454534225"/>
      <w:bookmarkEnd w:id="8"/>
      <w:r>
        <w:t>Laskentamalli</w:t>
      </w:r>
      <w:bookmarkEnd w:id="10"/>
    </w:p>
    <w:p w:rsidR="00637C10" w:rsidRDefault="00637C10" w:rsidP="00637C10">
      <w:r>
        <w:t>Rakenteiden mekaniikassa elementtimenetelmän perusajatuksena on jatkuvan materiaalikontinuumin diskretisoiminen äärelliseen määrään elementtejä, jotka liittyvät toisiinsa niin sanotuissa solmukohdissa. Rakenteen muodostamaa elementtijoukkoa kutsutaan laskentamalliksi.</w:t>
      </w:r>
      <w:r w:rsidR="003A1F91" w:rsidRPr="003A1F91">
        <w:t xml:space="preserve"> </w:t>
      </w:r>
      <w:r w:rsidR="003A1F91">
        <w:fldChar w:fldCharType="begin"/>
      </w:r>
      <w:r w:rsidR="003A1F91">
        <w:instrText xml:space="preserve"> REF _Ref441506001 \r \h </w:instrText>
      </w:r>
      <w:r w:rsidR="003A1F91">
        <w:fldChar w:fldCharType="separate"/>
      </w:r>
      <w:r w:rsidR="006C2F48">
        <w:t>[18]</w:t>
      </w:r>
      <w:r w:rsidR="003A1F91">
        <w:fldChar w:fldCharType="end"/>
      </w:r>
    </w:p>
    <w:p w:rsidR="00AC4BC2" w:rsidRDefault="00AC4BC2" w:rsidP="00AC4BC2">
      <w:pPr>
        <w:pStyle w:val="Otsikko3"/>
      </w:pPr>
      <w:bookmarkStart w:id="11" w:name="_Toc454534226"/>
      <w:r>
        <w:lastRenderedPageBreak/>
        <w:t>Elementit</w:t>
      </w:r>
      <w:bookmarkEnd w:id="11"/>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6C2F48">
        <w:t>[11]</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6C2F48">
        <w:t>Kuva 4</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t>.</w:t>
      </w:r>
    </w:p>
    <w:p w:rsidR="0066770E" w:rsidRDefault="006B4221" w:rsidP="0066770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0.5pt">
            <v:imagedata r:id="rId14" o:title="JanaElementti"/>
          </v:shape>
        </w:pict>
      </w:r>
    </w:p>
    <w:p w:rsidR="0066770E" w:rsidRDefault="0066770E" w:rsidP="0066770E">
      <w:pPr>
        <w:pStyle w:val="Figurecaption"/>
      </w:pPr>
      <w:bookmarkStart w:id="12" w:name="_Ref447463120"/>
      <w:r>
        <w:t xml:space="preserve">Yksiulotteinen janaelementti. </w:t>
      </w:r>
      <w:r>
        <w:fldChar w:fldCharType="begin"/>
      </w:r>
      <w:r>
        <w:instrText xml:space="preserve"> REF _Ref441508202 \r \h </w:instrText>
      </w:r>
      <w:r>
        <w:fldChar w:fldCharType="separate"/>
      </w:r>
      <w:r w:rsidR="006C2F48">
        <w:t>[11]</w:t>
      </w:r>
      <w:r>
        <w:fldChar w:fldCharType="end"/>
      </w:r>
      <w:bookmarkEnd w:id="12"/>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873994">
        <w:t xml:space="preserve">on esitetty </w:t>
      </w:r>
      <w:r w:rsidR="00390FB2">
        <w:t>paraboliset Lagrangen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6C2F48">
        <w:t>[11]</w:t>
      </w:r>
      <w:r>
        <w:fldChar w:fldCharType="end"/>
      </w:r>
    </w:p>
    <w:p w:rsidR="0066770E" w:rsidRDefault="006B4221" w:rsidP="0066770E">
      <w:pPr>
        <w:jc w:val="center"/>
      </w:pPr>
      <w:r>
        <w:pict>
          <v:shape id="_x0000_i1026" type="#_x0000_t75" style="width:183pt;height:146.25pt">
            <v:imagedata r:id="rId15" o:title="ParabolicLagrangian"/>
          </v:shape>
        </w:pict>
      </w:r>
    </w:p>
    <w:p w:rsidR="0066770E" w:rsidRDefault="0066770E" w:rsidP="0066770E">
      <w:pPr>
        <w:pStyle w:val="Figurecaption"/>
      </w:pPr>
      <w:r>
        <w:t xml:space="preserve">Paraboliset Lagrangen muotofunktiot. Kuva muokattu lähteestä </w:t>
      </w:r>
      <w:r>
        <w:fldChar w:fldCharType="begin"/>
      </w:r>
      <w:r>
        <w:instrText xml:space="preserve"> REF _Ref441508202 \r \h </w:instrText>
      </w:r>
      <w:r>
        <w:fldChar w:fldCharType="separate"/>
      </w:r>
      <w:r w:rsidR="006C2F48">
        <w:t>[11]</w:t>
      </w:r>
      <w:r>
        <w:fldChar w:fldCharType="end"/>
      </w:r>
      <w:r>
        <w:t>.</w:t>
      </w:r>
    </w:p>
    <w:p w:rsidR="00873994" w:rsidRDefault="00AC4BC2" w:rsidP="00873994">
      <w:pPr>
        <w:pStyle w:val="Otsikko3"/>
      </w:pPr>
      <w:bookmarkStart w:id="13" w:name="_Toc454534227"/>
      <w:r>
        <w:t>Koordinaatistot</w:t>
      </w:r>
      <w:bookmarkEnd w:id="13"/>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6B4221" w:rsidP="00D2723A">
      <w:pPr>
        <w:jc w:val="center"/>
      </w:pPr>
      <w:r>
        <w:pict>
          <v:shape id="_x0000_i1027" type="#_x0000_t75" style="width:336.75pt;height:164.25pt">
            <v:imagedata r:id="rId16" o:title="Laskentamalli ja elementit"/>
          </v:shape>
        </w:pict>
      </w:r>
    </w:p>
    <w:p w:rsidR="00D2723A" w:rsidRDefault="00D2723A" w:rsidP="00D2723A">
      <w:pPr>
        <w:pStyle w:val="Figurecaption"/>
      </w:pPr>
      <w:bookmarkStart w:id="14" w:name="_Ref444757306"/>
      <w:r>
        <w:t>Laskentamalli (a) ja yksittäiset elementit (b)</w:t>
      </w:r>
      <w:r w:rsidR="007C57B7">
        <w:t>.</w:t>
      </w:r>
      <w:r>
        <w:t xml:space="preserve"> </w:t>
      </w:r>
      <w:r w:rsidR="007C57B7">
        <w:t xml:space="preserve">Kuva muokattu lähteestä </w:t>
      </w:r>
      <w:r>
        <w:fldChar w:fldCharType="begin"/>
      </w:r>
      <w:r>
        <w:instrText xml:space="preserve"> REF _Ref441506001 \r \h </w:instrText>
      </w:r>
      <w:r>
        <w:fldChar w:fldCharType="separate"/>
      </w:r>
      <w:r w:rsidR="006C2F48">
        <w:t>[18]</w:t>
      </w:r>
      <w:r>
        <w:fldChar w:fldCharType="end"/>
      </w:r>
      <w:r>
        <w:t>.</w:t>
      </w:r>
      <w:bookmarkEnd w:id="14"/>
    </w:p>
    <w:p w:rsidR="00D2723A" w:rsidRDefault="007C57B7" w:rsidP="00D2723A">
      <w:r>
        <w:fldChar w:fldCharType="begin"/>
      </w:r>
      <w:r>
        <w:instrText xml:space="preserve"> REF _Ref444757306 \r \h </w:instrText>
      </w:r>
      <w:r>
        <w:fldChar w:fldCharType="separate"/>
      </w:r>
      <w:r w:rsidR="006C2F48">
        <w:t>Kuva 6</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5" w:name="_Toc454534228"/>
      <w:r>
        <w:t>Solmumittausjärjestelmän kierto</w:t>
      </w:r>
      <w:bookmarkEnd w:id="15"/>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6B4221" w:rsidP="00611F28">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t xml:space="preserve"> .</w:t>
      </w:r>
      <w:r w:rsidR="005C02EB">
        <w:tab/>
      </w:r>
      <w:r w:rsidR="005C02EB">
        <w:tab/>
      </w:r>
      <w:r w:rsidR="005C02EB">
        <w:tab/>
      </w:r>
      <w:r w:rsidR="005C02EB">
        <w:tab/>
      </w:r>
      <w:r w:rsidR="005C02EB">
        <w:tab/>
      </w:r>
      <w:r w:rsidR="005C02EB">
        <w:tab/>
      </w:r>
      <w:r w:rsidR="005C02EB">
        <w:tab/>
      </w:r>
      <w:r w:rsidR="00611F28">
        <w:t>(6)</w:t>
      </w:r>
    </w:p>
    <w:p w:rsidR="00611F28" w:rsidRPr="003262BA" w:rsidRDefault="00611F28" w:rsidP="00611F28">
      <w:r>
        <w:t xml:space="preserve">Esimerkiksi </w:t>
      </w:r>
      <w:r w:rsidR="005C02EB">
        <w:t xml:space="preserve">koordinaatistoa kulman </w:t>
      </w:r>
      <w:r w:rsidR="005C02EB">
        <w:rPr>
          <w:rFonts w:cs="Times New Roman"/>
          <w:i/>
        </w:rPr>
        <w:t>θ</w:t>
      </w:r>
      <w:r w:rsidR="005C02EB">
        <w:t xml:space="preserve"> verran X-akselin ympäri vastapäivään kääntävä kiertomatriisi </w:t>
      </w:r>
      <w:r w:rsidR="003262BA">
        <w:rPr>
          <w:i/>
        </w:rPr>
        <w:t xml:space="preserve">T </w:t>
      </w:r>
      <w:r w:rsidR="003262BA">
        <w:t>voidaan kirjoittaa seuraavasti:</w:t>
      </w:r>
    </w:p>
    <w:p w:rsidR="005C02EB" w:rsidRDefault="003262BA" w:rsidP="005C02EB">
      <w:pPr>
        <w:ind w:firstLine="652"/>
      </w:pPr>
      <m:oMath>
        <m:r>
          <w:rPr>
            <w:rFonts w:ascii="Cambria Math" w:hAnsi="Cambria Math"/>
          </w:rPr>
          <m:t>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t xml:space="preserve"> .</w:t>
      </w:r>
      <w:r w:rsidR="005C02EB">
        <w:tab/>
      </w:r>
      <w:r w:rsidR="005C02EB">
        <w:tab/>
      </w:r>
      <w:r w:rsidR="005C02EB">
        <w:tab/>
      </w:r>
      <w:r w:rsidR="005C02EB">
        <w:tab/>
      </w:r>
      <w:r w:rsidR="005C02EB">
        <w:tab/>
      </w:r>
      <w:r w:rsidR="005C02EB">
        <w:tab/>
      </w:r>
      <w:r w:rsidR="005C02EB">
        <w:tab/>
      </w:r>
      <w:r w:rsidR="005C02EB">
        <w:tab/>
        <w:t>(7)</w:t>
      </w:r>
    </w:p>
    <w:p w:rsidR="007C57B7" w:rsidRDefault="009D59FB" w:rsidP="009D59FB">
      <w:pPr>
        <w:pStyle w:val="Otsikko3"/>
        <w:rPr>
          <w:rFonts w:eastAsiaTheme="minorEastAsia"/>
        </w:rPr>
      </w:pPr>
      <w:bookmarkStart w:id="16" w:name="_Toc454534229"/>
      <w:r>
        <w:rPr>
          <w:rFonts w:eastAsiaTheme="minorEastAsia"/>
        </w:rPr>
        <w:t>Ratkaisukaavat</w:t>
      </w:r>
      <w:bookmarkEnd w:id="16"/>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6C2F48">
        <w:t>[18]</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6B4221" w:rsidP="000E1D18">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t xml:space="preserve"> ,</w:t>
      </w:r>
      <w:r w:rsidR="008B3230">
        <w:tab/>
      </w:r>
      <w:r w:rsidR="008B3230">
        <w:tab/>
      </w:r>
      <w:r w:rsidR="008B3230">
        <w:tab/>
      </w:r>
      <w:r w:rsidR="008B3230">
        <w:tab/>
      </w:r>
      <w:r w:rsidR="008B3230">
        <w:tab/>
      </w:r>
      <w:r w:rsidR="008B3230">
        <w:tab/>
      </w:r>
      <w:r w:rsidR="008B3230">
        <w:tab/>
      </w:r>
      <w:r w:rsidR="008B3230">
        <w:tab/>
        <w:t>(</w:t>
      </w:r>
      <w:r w:rsidR="003262BA">
        <w:t>8</w:t>
      </w:r>
      <w:r w:rsidR="008B3230">
        <w:t>)</w:t>
      </w:r>
    </w:p>
    <w:p w:rsidR="000E1D18" w:rsidRDefault="000E1D18" w:rsidP="000E1D18">
      <w: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t xml:space="preserve"> on suoraan </w:t>
      </w:r>
      <w:r w:rsidR="00873B8A">
        <w:t>rakenne</w:t>
      </w:r>
      <w: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t xml:space="preserve"> </w:t>
      </w:r>
      <w:r w:rsidR="00873B8A">
        <w:t>rakenne</w:t>
      </w:r>
      <w:r>
        <w:t xml:space="preserve">solmujen ekvivalenttinen solmukuormitusvektori. </w:t>
      </w:r>
      <w:r w:rsidR="008B3230">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t>rakenne</w:t>
      </w:r>
      <w:r w:rsidR="008B3230">
        <w:t>solmujen ekvivalenttinen solmukuormitusvektori sijoittelusummauksella.</w:t>
      </w:r>
    </w:p>
    <w:p w:rsidR="005A6CDA" w:rsidRDefault="005A6CDA" w:rsidP="000E1D18">
      <w:r>
        <w:t xml:space="preserve">Rakenteen laskentamallin siirtymät saadaan ratkaistua </w:t>
      </w:r>
      <w:r w:rsidR="00873B8A">
        <w:t>rakenne</w:t>
      </w:r>
      <w:r>
        <w:t>solmujen tasapainoyhtälöstä</w:t>
      </w:r>
    </w:p>
    <w:p w:rsidR="00820BE9" w:rsidRDefault="006B4221" w:rsidP="00820BE9">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t xml:space="preserve"> ,</w:t>
      </w:r>
      <w:r w:rsidR="005A6CDA">
        <w:tab/>
      </w:r>
      <w:r w:rsidR="005A6CDA">
        <w:tab/>
      </w:r>
      <w:r w:rsidR="005A6CDA">
        <w:tab/>
      </w:r>
      <w:r w:rsidR="005A6CDA">
        <w:tab/>
      </w:r>
      <w:r w:rsidR="005A6CDA">
        <w:tab/>
      </w:r>
      <w:r w:rsidR="005A6CDA">
        <w:tab/>
      </w:r>
      <w:r w:rsidR="005A6CDA">
        <w:tab/>
      </w:r>
      <w:r w:rsidR="005A6CDA">
        <w:tab/>
      </w:r>
      <w:r w:rsidR="005A6CDA">
        <w:tab/>
        <w:t>(</w:t>
      </w:r>
      <w:r w:rsidR="003262BA">
        <w:t>9</w:t>
      </w:r>
      <w:r w:rsidR="005A6CDA">
        <w:t>)</w:t>
      </w:r>
    </w:p>
    <w:p w:rsidR="00820BE9"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t xml:space="preserve"> on </w:t>
      </w:r>
      <w:r w:rsidR="00873B8A">
        <w:t>rakenteen</w:t>
      </w:r>
      <w: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t xml:space="preserve"> </w:t>
      </w:r>
      <w:r w:rsidR="00873B8A">
        <w:t>rakenne</w:t>
      </w:r>
      <w:r>
        <w:t>solmujen siirtymävektori.</w:t>
      </w:r>
    </w:p>
    <w:p w:rsidR="00455E96" w:rsidRDefault="00455E96" w:rsidP="00455E96">
      <w:pPr>
        <w:pStyle w:val="Otsikko1"/>
      </w:pPr>
      <w:bookmarkStart w:id="17" w:name="_Toc454534230"/>
      <w:r>
        <w:lastRenderedPageBreak/>
        <w:t>Käyttöliittymäsuunnittelun</w:t>
      </w:r>
      <w:r>
        <w:br/>
        <w:t>periaatteita</w:t>
      </w:r>
      <w:bookmarkEnd w:id="17"/>
    </w:p>
    <w:p w:rsidR="00A27A31" w:rsidRDefault="00EF4384" w:rsidP="00961AB0">
      <w:r>
        <w:t xml:space="preserve">Ohjelmistoyrityksen kannattaa panostaa tuotteidensa hyvään </w:t>
      </w:r>
      <w:r w:rsidR="00A27A31">
        <w:t xml:space="preserve">ja helppoon </w:t>
      </w:r>
      <w:r>
        <w:t xml:space="preserve">käytettävyyteen, sillä ne vaikuttavat suoraan tuotteiden laatuun ja </w:t>
      </w:r>
      <w:r w:rsidR="00A27A31">
        <w:t>vähentävät monia kustannuksia. Ottamalla huomioon käytettävyys jo tuotekehitysprojektin alkuvaiheessa saadaan pienennettyä</w:t>
      </w:r>
      <w:r w:rsidR="00961AB0">
        <w:t xml:space="preserve"> k</w:t>
      </w:r>
      <w:r w:rsidR="00A27A31" w:rsidRPr="00961AB0">
        <w:t>ehityskustannuksia</w:t>
      </w:r>
      <w:r w:rsidR="00961AB0">
        <w:t>.</w:t>
      </w:r>
      <w:r w:rsidR="00A27A31">
        <w:t xml:space="preserve"> </w:t>
      </w:r>
      <w:r w:rsidR="00961AB0">
        <w:t>K</w:t>
      </w:r>
      <w:r w:rsidR="00A27A31">
        <w:t>un tiedetään jo projektin alkuvaiheessa minkälainen käyttöliittymä tyydyttää käyttäjien tarpeet, kehitystyöhön kuluva aika ja kustannukset pienevät.</w:t>
      </w:r>
      <w:r w:rsidR="00961AB0">
        <w:t xml:space="preserve"> Myös tuotteen ylläpitokustannukset saadaan pienemmiksi, kun ohjelmistoa on helppo käyttää, sillä silloin asiakastuen tarve on vähäisempi.</w:t>
      </w:r>
    </w:p>
    <w:p w:rsidR="00C332AE" w:rsidRDefault="00C332AE" w:rsidP="00455E96">
      <w:r>
        <w:t xml:space="preserve">Tässä luvussa perehdytään käyttäjäkokemuksen määritelmään sekä </w:t>
      </w:r>
      <w:r w:rsidR="004C118C">
        <w:t>käyttäjäkeskeisen suunnittelun perusperiaatteisiin. Luvun lopussa esitellään muutamia yleisesti hyväksi havaittuja suunnitteluperiaatteita hyvän käytettävyyden edistämiseksi erityisesti ohjelmistojen käyttöliittymien näkökulmasta.</w:t>
      </w:r>
    </w:p>
    <w:p w:rsidR="0019345B" w:rsidRDefault="0019345B" w:rsidP="0019345B">
      <w:pPr>
        <w:pStyle w:val="Otsikko2"/>
      </w:pPr>
      <w:bookmarkStart w:id="18" w:name="_Toc454534231"/>
      <w:r>
        <w:t>Käyttäjäkokemus</w:t>
      </w:r>
      <w:bookmarkEnd w:id="18"/>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9241-210 -standardista: </w:t>
      </w:r>
      <w:r w:rsidR="009C2D75" w:rsidRPr="00327D48">
        <w:rPr>
          <w:i/>
        </w:rPr>
        <w:t>”Henkilön havainnot ja vasteet, jotka ovat seurausta tuotteen, järjestelmän tai palvelun käytöstä ja/tai ennakoidusta käytöstä”</w:t>
      </w:r>
      <w:r w:rsidR="009C2D75">
        <w:t>.</w:t>
      </w:r>
      <w:r w:rsidR="00E66BDB">
        <w:t xml:space="preserve"> </w:t>
      </w:r>
      <w:r w:rsidR="00E66BDB">
        <w:fldChar w:fldCharType="begin"/>
      </w:r>
      <w:r w:rsidR="00E66BDB">
        <w:instrText xml:space="preserve"> REF _Ref442202328 \r \h </w:instrText>
      </w:r>
      <w:r w:rsidR="00E66BDB">
        <w:fldChar w:fldCharType="separate"/>
      </w:r>
      <w:r w:rsidR="006C2F48">
        <w:t>[22]</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9241-11) ja se kuuluu näin: </w:t>
      </w:r>
      <w:r w:rsidR="00B31C4F" w:rsidRPr="00327D48">
        <w:rPr>
          <w:i/>
        </w:rPr>
        <w:t>”Tarkoituksenmukaisuus, tehokkuus ja tyytyväisyys, jo</w:t>
      </w:r>
      <w:r w:rsidR="00EE241D" w:rsidRPr="00327D48">
        <w:rPr>
          <w:i/>
        </w:rPr>
        <w:t>i</w:t>
      </w:r>
      <w:r w:rsidR="00B31C4F" w:rsidRPr="00327D48">
        <w:rPr>
          <w:i/>
        </w:rPr>
        <w:t>lla tuotteen määritellyt käyttäjät saavuttava</w:t>
      </w:r>
      <w:r w:rsidR="00EE241D" w:rsidRPr="00327D48">
        <w:rPr>
          <w:i/>
        </w:rPr>
        <w:t>t</w:t>
      </w:r>
      <w:r w:rsidR="00B31C4F" w:rsidRPr="00327D48">
        <w:rPr>
          <w:i/>
        </w:rPr>
        <w:t xml:space="preserve"> määritellyt tavoitteet tietyissä käyttöympäristöissä”</w:t>
      </w:r>
      <w:r w:rsidR="00B31C4F">
        <w:t xml:space="preserve">.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6C2F48">
        <w:t>[22]</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w:t>
      </w:r>
      <w:r w:rsidR="00F3151A">
        <w:lastRenderedPageBreak/>
        <w:t xml:space="preserve">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6C2F48">
        <w:t>[22]</w:t>
      </w:r>
      <w:r>
        <w:fldChar w:fldCharType="end"/>
      </w:r>
      <w:r w:rsidR="00B31C4F">
        <w:t xml:space="preserve"> </w:t>
      </w:r>
    </w:p>
    <w:p w:rsidR="007B7987" w:rsidRDefault="007B7987" w:rsidP="007B7987">
      <w:pPr>
        <w:jc w:val="center"/>
      </w:pPr>
      <w:r>
        <w:rPr>
          <w:noProof/>
          <w:lang w:eastAsia="fi-FI"/>
        </w:rPr>
        <w:drawing>
          <wp:inline distT="0" distB="0" distL="0" distR="0" wp14:anchorId="2AC549A1" wp14:editId="6DA6725D">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7">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bookmarkStart w:id="19" w:name="_Ref451535561"/>
      <w:r>
        <w:t xml:space="preserve">Käyttäjäkokemuksen syntyminen käyttäjän ja tuotteen välisessä vuorovaikutuksessa </w:t>
      </w:r>
      <w:r>
        <w:fldChar w:fldCharType="begin"/>
      </w:r>
      <w:r>
        <w:instrText xml:space="preserve"> REF _Ref442202328 \r \h </w:instrText>
      </w:r>
      <w:r>
        <w:fldChar w:fldCharType="separate"/>
      </w:r>
      <w:r w:rsidR="006C2F48">
        <w:t>[22]</w:t>
      </w:r>
      <w:r>
        <w:fldChar w:fldCharType="end"/>
      </w:r>
      <w:bookmarkEnd w:id="19"/>
    </w:p>
    <w:p w:rsidR="00674FF6" w:rsidRDefault="00674FF6" w:rsidP="00674FF6">
      <w:r>
        <w:fldChar w:fldCharType="begin"/>
      </w:r>
      <w:r>
        <w:instrText xml:space="preserve"> REF _Ref451535561 \r \h </w:instrText>
      </w:r>
      <w:r>
        <w:fldChar w:fldCharType="separate"/>
      </w:r>
      <w:r w:rsidR="006C2F48">
        <w:t>Kuva 7</w:t>
      </w:r>
      <w:r>
        <w:fldChar w:fldCharType="end"/>
      </w:r>
      <w:r>
        <w:t xml:space="preserve"> on havainnollistettu käyttäjäkokemuksen syntymistä käyttäjän ja järjestelmän vuorovaikutuksen tuloksena. Kuvasta korostuu se, että käyttäjäkokemuksen syntyminen ei ole pelkästään seurausta käytettävyydestä, vaan siihen vaikuttaa oleellisesti myös itse käyttäjä sekä käyttöympäristö.</w:t>
      </w:r>
    </w:p>
    <w:p w:rsidR="0019345B" w:rsidRDefault="0019345B" w:rsidP="0019345B">
      <w:pPr>
        <w:pStyle w:val="Otsikko2"/>
      </w:pPr>
      <w:bookmarkStart w:id="20" w:name="_Toc454534232"/>
      <w:r>
        <w:t>Käyttäjä</w:t>
      </w:r>
      <w:r w:rsidR="00426E28">
        <w:t>keskeinen</w:t>
      </w:r>
      <w:r>
        <w:t xml:space="preserve"> suunnittelu</w:t>
      </w:r>
      <w:bookmarkEnd w:id="20"/>
    </w:p>
    <w:p w:rsidR="00A51B38" w:rsidRDefault="00A51B38" w:rsidP="00A51B38">
      <w:r>
        <w:t>Käyttäjäkeskeinen suunnittelu on prosessi, jossa tuotteen hyvää käyttäjäkokemusta suunnitellaan hyödyntäen olemassa olevaa käyttäjätietoa.</w:t>
      </w:r>
      <w:r w:rsidR="0084258C">
        <w:t xml:space="preserve"> Oikeilta tuotteen loppukäyttäjiltä saatu tieto on usein arvokkaampaa ja oikeellisempaa kuin käyttöliittymää suunnittelevan ohjelmistokehittäjän intuitio. Käyttäjäkeskeisessä suunnittelussa pyritään ymmärtämään ihmisen käyttäytymistä ja taitoja se</w:t>
      </w:r>
      <w:r w:rsidR="008B5715">
        <w:t>kä hyödyntämään tätä ymmärrystä</w:t>
      </w:r>
      <w:r w:rsidR="0084258C">
        <w:t xml:space="preserve"> käyttöliittymän suunnittelussa.</w:t>
      </w:r>
    </w:p>
    <w:p w:rsidR="00086549" w:rsidRDefault="001002E4" w:rsidP="00317F03">
      <w:r>
        <w:t xml:space="preserve">Ohjelmistoprojekteissa </w:t>
      </w:r>
      <w:r w:rsidR="008B5715">
        <w:t xml:space="preserve">yleensäkin </w:t>
      </w:r>
      <w:r>
        <w:t>tärkeä</w:t>
      </w:r>
      <w:r w:rsidR="008B5715">
        <w:t xml:space="preserve"> asia</w:t>
      </w:r>
      <w:r>
        <w:t xml:space="preserve"> asiakaslähtöisyys on erityisen tärkeää käyttäjäkeskeisessä suunnittelussa. Asiakas ja sen tarpeet on tunnettava riittävän hyvin, jotta voidaan suunnitella tuotteen käyttäjäkokemusta oikealle käyttäjäryhmälle.</w:t>
      </w:r>
      <w:r w:rsidR="00CD16B1">
        <w:t xml:space="preserve"> Ohjelmistoprojekteissa asiakkaan tulisikin olla mukana suunnittelussa jo tuotteen vaatimusten määrittelyvaiheessa.</w:t>
      </w:r>
      <w:r w:rsidR="007B1DCE">
        <w:t xml:space="preserve"> Vaatimusten määrittelyssä käyttäjien tarpeiden kartoittaminen koostuu haastatteluista, käyttäjien tarkkailusta sekä kilpailija-analyyseistä.</w:t>
      </w:r>
      <w:r w:rsidR="00F10D89">
        <w:t xml:space="preserve"> </w:t>
      </w:r>
      <w:r w:rsidR="00F10D89">
        <w:fldChar w:fldCharType="begin"/>
      </w:r>
      <w:r w:rsidR="00F10D89">
        <w:instrText xml:space="preserve"> REF _Ref451537693 \r \h </w:instrText>
      </w:r>
      <w:r w:rsidR="00F10D89">
        <w:fldChar w:fldCharType="separate"/>
      </w:r>
      <w:r w:rsidR="006C2F48">
        <w:t>[5]</w:t>
      </w:r>
      <w:r w:rsidR="00F10D89">
        <w:fldChar w:fldCharType="end"/>
      </w:r>
    </w:p>
    <w:p w:rsidR="00086549" w:rsidRDefault="008B5715" w:rsidP="00317F03">
      <w:r>
        <w:lastRenderedPageBreak/>
        <w:t>Käyttäjäkeskeinen suunnittelu on usein luonteeltaan iteratiivista. Asiakkailta ja loppukäyttäjiltä haetaan jo suunnitteluprosessin aikana toistuvasti palautetta siihen asti toteutetuista ratkaisuista. Tarpeeksi ajoissa saatu palaute helpottaa viemään järjestelmää käyttäjäystävällisempään suuntaan ja ongelmakohtien korjaaminen on huomattavasti halvempaa suunnitteluvaiheessa kuin vasta järjestelmän valmistuttua. Iteratiivisen suunnittelun haittapuolena on vaikeus arvioida suunnittelun aikataulua. Suunnittelu- ja toteutuskierroksia saattaa tulla useita ennen kuin järjestelmä saadaan käyttäjää tyydyttävälle tasolle.</w:t>
      </w:r>
      <w:r w:rsidRPr="008B5715">
        <w:t xml:space="preserve"> </w:t>
      </w:r>
      <w:r>
        <w:fldChar w:fldCharType="begin"/>
      </w:r>
      <w:r>
        <w:instrText xml:space="preserve"> REF _Ref451537693 \r \h </w:instrText>
      </w:r>
      <w:r>
        <w:fldChar w:fldCharType="separate"/>
      </w:r>
      <w:r w:rsidR="006C2F48">
        <w:t>[5]</w:t>
      </w:r>
      <w:r>
        <w:fldChar w:fldCharType="end"/>
      </w:r>
    </w:p>
    <w:p w:rsidR="001949CC" w:rsidRDefault="002F5FA2" w:rsidP="00317F03">
      <w:r>
        <w:t>Eräs tehokas käyttäjäkeskeisen suunnittelun työkalu on prototypointi. Toteutettavasta tuotteesta tehty konkreettinen hahmotelma paljastaa käytettävyysongelmat paljon paremmin kuin pelkkä paperille kirjoitettu tuotemäärittely. Prototypointi on halpaa ja nopeaa sekä se auttaa luomaan yhteisen kielen suunnittelijoiden ja käyttäjien välille, kun konkreettista tuotetta pääsee kokeilemaan.</w:t>
      </w:r>
    </w:p>
    <w:p w:rsidR="002F5FA2" w:rsidRDefault="002F5FA2" w:rsidP="00317F03">
      <w:r>
        <w:t>Ohjelmistotuotannon</w:t>
      </w:r>
      <w:r w:rsidR="00CB461C">
        <w:t xml:space="preserve"> alalla paperiprototyyppi on yleisesti käytetty keino testata järjestelmän käytettävyyttä suunnittelun alkuvaiheessa ennen kuin edes ohjelmointityötä on aloitettu. Paperiprototyyppi voi olla esimerkiksi joukko paperille tulostettuja kuvia tai PowerPoint-esitys, joka mallintaa suunniteltavan järjestelmän käyttöä.</w:t>
      </w:r>
      <w:r w:rsidR="00852CF8">
        <w:t xml:space="preserve"> Paperiprototypoinnin päämääränä on käyttöliittymän eri näkymien ja niiden välisen vuorovaikutuksen nopea testaaminen. Paperiprototypointi on nopea ja halpa keino testata erilaisia ratkaisuvaihtoehtoja järjestelmän käyttöliittymälle aivan suunnittelun alkuvaiheessa.</w:t>
      </w:r>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6C2F48">
        <w:t>[22]</w:t>
      </w:r>
      <w:r>
        <w:fldChar w:fldCharType="end"/>
      </w:r>
    </w:p>
    <w:p w:rsidR="00E25230" w:rsidRDefault="00E25230" w:rsidP="00E25230">
      <w:pPr>
        <w:pStyle w:val="Otsikko3"/>
      </w:pPr>
      <w:bookmarkStart w:id="21" w:name="_Toc454534233"/>
      <w:r>
        <w:t>Normanin suunnitteluperiaatteet</w:t>
      </w:r>
      <w:bookmarkEnd w:id="21"/>
    </w:p>
    <w:p w:rsidR="00F14C14" w:rsidRDefault="00F14C14" w:rsidP="00F14C14">
      <w:r>
        <w:t>Käyttäjäkeskeisen suunnittelun alalla uraa tehnyt professori Donald A. Norman kertoo kirjassaan ”The Design of Everyday Things”</w:t>
      </w:r>
      <w:r w:rsidR="00CC4423">
        <w:t xml:space="preserve"> (2013)</w:t>
      </w:r>
      <w:r>
        <w:t xml:space="preserve"> </w:t>
      </w:r>
      <w:r w:rsidR="00A470FE">
        <w:fldChar w:fldCharType="begin"/>
      </w:r>
      <w:r w:rsidR="00A470FE">
        <w:instrText xml:space="preserve"> REF _Ref442615231 \r \h </w:instrText>
      </w:r>
      <w:r w:rsidR="00A470FE">
        <w:fldChar w:fldCharType="separate"/>
      </w:r>
      <w:r w:rsidR="006C2F48">
        <w:t>[15]</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lastRenderedPageBreak/>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2" w:name="_Toc454534234"/>
      <w:r>
        <w:t>Nielsenin heuristiikat</w:t>
      </w:r>
      <w:bookmarkEnd w:id="22"/>
    </w:p>
    <w:p w:rsidR="00CC4423" w:rsidRDefault="00CC4423" w:rsidP="00CC4423">
      <w:r>
        <w:t xml:space="preserve">Käytettävyysasiantuntija Jakob Nielsen esittelee kirjassaan ”Usability Engineering” (1993) </w:t>
      </w:r>
      <w:r w:rsidR="00A470FE">
        <w:fldChar w:fldCharType="begin"/>
      </w:r>
      <w:r w:rsidR="00A470FE">
        <w:instrText xml:space="preserve"> REF _Ref442204615 \r \h </w:instrText>
      </w:r>
      <w:r w:rsidR="00A470FE">
        <w:fldChar w:fldCharType="separate"/>
      </w:r>
      <w:r w:rsidR="006C2F48">
        <w:t>[14]</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lastRenderedPageBreak/>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3" w:name="_Toc454534235"/>
      <w:r>
        <w:t>Shneidermanin kahdeksan kultaista sääntöä</w:t>
      </w:r>
      <w:bookmarkEnd w:id="23"/>
    </w:p>
    <w:p w:rsidR="00E05AD5" w:rsidRDefault="00A470FE" w:rsidP="00A470FE">
      <w:r w:rsidRPr="00E05AD5">
        <w:t xml:space="preserve">Tietojenkäsittelytieteiden professori Ben Shneidermanin kirjassa ”Designing the user interface: strategies for effective human-computer interaction” (1998) </w:t>
      </w:r>
      <w:r>
        <w:rPr>
          <w:lang w:val="en-US"/>
        </w:rPr>
        <w:fldChar w:fldCharType="begin"/>
      </w:r>
      <w:r w:rsidRPr="00E05AD5">
        <w:instrText xml:space="preserve"> REF _Ref442617276 \r \h </w:instrText>
      </w:r>
      <w:r>
        <w:rPr>
          <w:lang w:val="en-US"/>
        </w:rPr>
      </w:r>
      <w:r>
        <w:rPr>
          <w:lang w:val="en-US"/>
        </w:rPr>
        <w:fldChar w:fldCharType="separate"/>
      </w:r>
      <w:r w:rsidR="006C2F48">
        <w:t>[19]</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6C2F48">
        <w:t>[22]</w:t>
      </w:r>
      <w:r w:rsidR="00E05AD5">
        <w:fldChar w:fldCharType="end"/>
      </w:r>
      <w:r w:rsidR="00E05AD5">
        <w:t>. Shneidermanin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D3770A" w:rsidP="0019345B">
      <w:pPr>
        <w:pStyle w:val="Otsikko1"/>
      </w:pPr>
      <w:bookmarkStart w:id="24" w:name="_Toc454534236"/>
      <w:r>
        <w:lastRenderedPageBreak/>
        <w:t>Graafisen käyttöliittymän ohjelmointi Windows-ympäristössä</w:t>
      </w:r>
      <w:bookmarkEnd w:id="24"/>
    </w:p>
    <w:p w:rsidR="00C6145B" w:rsidRDefault="00C74A0E" w:rsidP="00D3770A">
      <w:r>
        <w:t>Tässä luvussa käsitellään ohjelmistotekniikkaan liittyviä käsitteitä ja malleja, jotka koskevat erityisesti graafisen käyttöliittymän ohjelmointia Windows-ympäristössä C++-ohjelmointikielellä. Luvussa painotetaan erityisesti niitä asioita, joiden ymmärtäminen on tässä diplomityössä suunniteltavan ja toteutettavan graafisen käyttöliittymän kannalta oleellisia.</w:t>
      </w:r>
    </w:p>
    <w:p w:rsidR="0035373F" w:rsidRDefault="0035373F" w:rsidP="0035373F">
      <w:pPr>
        <w:pStyle w:val="Otsikko2"/>
      </w:pPr>
      <w:bookmarkStart w:id="25" w:name="_Toc454534237"/>
      <w:r>
        <w:t>Olio-ohjelmointi</w:t>
      </w:r>
      <w:bookmarkEnd w:id="25"/>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6C2F48">
        <w:t>[17]</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lyhyemmin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6C2F48">
        <w:t>[17]</w:t>
      </w:r>
      <w:r w:rsidR="001313FE">
        <w:fldChar w:fldCharType="end"/>
      </w:r>
    </w:p>
    <w:p w:rsidR="008334B8" w:rsidRDefault="008334B8" w:rsidP="008334B8">
      <w:pPr>
        <w:pStyle w:val="Otsikko3"/>
      </w:pPr>
      <w:bookmarkStart w:id="26" w:name="_Toc454534238"/>
      <w:r>
        <w:t>Oliot ja luokat</w:t>
      </w:r>
      <w:bookmarkEnd w:id="26"/>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oliolle myös julkisen rajapinnan</w:t>
      </w:r>
      <w:r w:rsidR="00E76A96">
        <w:t>. Julkisen rajapinta tulisi olla mahdollisimman selkeä ja ymmärrettävä, vaikka sen käyttäjä ei tuntisi olion sisäistä toteutusta lainkaan.</w:t>
      </w:r>
      <w:r w:rsidR="008232CD">
        <w:t xml:space="preserve"> Julkinen </w:t>
      </w:r>
      <w:r w:rsidR="00FC49C1">
        <w:lastRenderedPageBreak/>
        <w:t>rajapinta tarkoittaa metodeja</w:t>
      </w:r>
      <w:r w:rsidR="00E76A96">
        <w:t xml:space="preserve">, joilla oliota tai sen tilaa voidaan käsitellä sen ulkopuolelta 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6C2F48">
        <w:t>[17]</w:t>
      </w:r>
      <w:r w:rsidR="004B7F29">
        <w:fldChar w:fldCharType="end"/>
      </w:r>
    </w:p>
    <w:p w:rsidR="003674B2" w:rsidRDefault="003674B2" w:rsidP="000C5E44">
      <w:r>
        <w:t>C++-kielessä oliot luodaan luokkien avulla. Luokka</w:t>
      </w:r>
      <w:r w:rsidR="008334B8">
        <w:t xml:space="preserve"> on määrittely siitä muodos</w:t>
      </w:r>
      <w:r w:rsidR="00FC49C1">
        <w:t>tettavan olion tietorakenteelle ja</w:t>
      </w:r>
      <w:r w:rsidR="008334B8">
        <w:t xml:space="preserve"> metodeill</w:t>
      </w:r>
      <w:r w:rsidR="00FC49C1">
        <w:t xml:space="preserve">e </w:t>
      </w:r>
      <w:r w:rsidR="008334B8">
        <w:t>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6C2F48">
        <w:t>[17]</w:t>
      </w:r>
      <w:r w:rsidR="008334B8">
        <w:fldChar w:fldCharType="end"/>
      </w:r>
    </w:p>
    <w:p w:rsidR="00636D75" w:rsidRDefault="001B4BD6" w:rsidP="001B4BD6">
      <w:pPr>
        <w:jc w:val="center"/>
      </w:pPr>
      <w:r>
        <w:rPr>
          <w:noProof/>
          <w:lang w:eastAsia="fi-FI"/>
        </w:rPr>
        <w:drawing>
          <wp:inline distT="0" distB="0" distL="0" distR="0" wp14:anchorId="257E4190" wp14:editId="77A5FAD0">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8">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27" w:name="_Ref443743391"/>
      <w:r>
        <w:t xml:space="preserve">Oliot ja niiden tietorakenne sekä julkinen rajapinta. Kuva muokattu lähteestä </w:t>
      </w:r>
      <w:r>
        <w:fldChar w:fldCharType="begin"/>
      </w:r>
      <w:r>
        <w:instrText xml:space="preserve"> REF _Ref443732631 \r \h </w:instrText>
      </w:r>
      <w:r>
        <w:fldChar w:fldCharType="separate"/>
      </w:r>
      <w:r w:rsidR="006C2F48">
        <w:t>[17]</w:t>
      </w:r>
      <w:r>
        <w:fldChar w:fldCharType="end"/>
      </w:r>
      <w:r>
        <w:t>.</w:t>
      </w:r>
      <w:bookmarkEnd w:id="27"/>
    </w:p>
    <w:p w:rsidR="00AE4FEF" w:rsidRDefault="003674B2" w:rsidP="00AE4FEF">
      <w:r>
        <w:fldChar w:fldCharType="begin"/>
      </w:r>
      <w:r>
        <w:instrText xml:space="preserve"> REF _Ref443743391 \r \h </w:instrText>
      </w:r>
      <w:r>
        <w:fldChar w:fldCharType="separate"/>
      </w:r>
      <w:r w:rsidR="006C2F48">
        <w:t>Kuva 8</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w:t>
      </w:r>
      <w:r w:rsidR="00FC49C1">
        <w:t>sessa rajapinnassa on metodeja</w:t>
      </w:r>
      <w:r>
        <w:t>,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tietyllä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 xml:space="preserve">en maailman olioita, on monimutkaisenkin tietokoneohjelman rakenne helpommin ymmärrettävissä. Toisaalta ohjelmistoihin suunniteltavien olioiden tulisi olla myös ohjelmoinnin kannalta katsottuna käytännöllisiä ja tehokkaita, jolloin ne eivät välttämättä täsmällisesti </w:t>
      </w:r>
      <w:r w:rsidR="00BC2992">
        <w:lastRenderedPageBreak/>
        <w:t>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6C2F48">
        <w:t>[17]</w:t>
      </w:r>
      <w:r w:rsidR="00066232">
        <w:fldChar w:fldCharType="end"/>
      </w:r>
    </w:p>
    <w:p w:rsidR="008334B8" w:rsidRDefault="008334B8" w:rsidP="008334B8">
      <w:pPr>
        <w:pStyle w:val="Otsikko3"/>
      </w:pPr>
      <w:bookmarkStart w:id="28" w:name="_Toc454534239"/>
      <w:r>
        <w:t>Periytyminen</w:t>
      </w:r>
      <w:bookmarkEnd w:id="28"/>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6C2F48">
        <w:t>[17]</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14:anchorId="35940509" wp14:editId="0A91ED55">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19">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29" w:name="_Ref443835895"/>
      <w:r>
        <w:t xml:space="preserve">Periytymishierarkia ja oliot </w:t>
      </w:r>
      <w:r w:rsidR="005F5011">
        <w:fldChar w:fldCharType="begin"/>
      </w:r>
      <w:r w:rsidR="005F5011">
        <w:instrText xml:space="preserve"> REF _Ref443835818 \r \h </w:instrText>
      </w:r>
      <w:r w:rsidR="005F5011">
        <w:fldChar w:fldCharType="separate"/>
      </w:r>
      <w:r w:rsidR="006C2F48">
        <w:t>[10]</w:t>
      </w:r>
      <w:r w:rsidR="005F5011">
        <w:fldChar w:fldCharType="end"/>
      </w:r>
      <w:r>
        <w:t>.</w:t>
      </w:r>
      <w:bookmarkEnd w:id="29"/>
    </w:p>
    <w:p w:rsidR="007E2530" w:rsidRDefault="00A9386A" w:rsidP="006F2008">
      <w:r>
        <w:fldChar w:fldCharType="begin"/>
      </w:r>
      <w:r>
        <w:instrText xml:space="preserve"> REF _Ref443835895 \r \h </w:instrText>
      </w:r>
      <w:r>
        <w:fldChar w:fldCharType="separate"/>
      </w:r>
      <w:r w:rsidR="006C2F48">
        <w:t>Kuva 9</w:t>
      </w:r>
      <w:r>
        <w:fldChar w:fldCharType="end"/>
      </w:r>
      <w:r>
        <w:t xml:space="preserve"> </w:t>
      </w:r>
      <w:r w:rsidR="00C21A8A">
        <w:t xml:space="preserve">on esimerkki luokkien </w:t>
      </w:r>
      <w:r>
        <w:t>periytymishierarkia</w:t>
      </w:r>
      <w:r w:rsidR="00C21A8A">
        <w:t>sta</w:t>
      </w:r>
      <w:r>
        <w:t xml:space="preserve"> havainno</w:t>
      </w:r>
      <w:r w:rsidR="00C21A8A">
        <w:t xml:space="preserve">llistavana kaaviona. Vasemman puolen hierarkiassa nuoli osoittaa aina aliluokasta kantaluokkaan päin. Esimerkin tapauksessa luokka A toimii kantaluokkana kaikille muille luokille. Luokkien ominaisuudet, eli julkisen rajapinnan tarjoamat metodit, periytyvät kuvan vasemman puolen </w:t>
      </w:r>
      <w:r w:rsidR="00C21A8A">
        <w:lastRenderedPageBreak/>
        <w:t>kaavion mukaisesti. Aliluokista luo</w:t>
      </w:r>
      <w:r w:rsidR="00F632E5">
        <w:t>tujen olioiden voidaan ajatella sisältävän kaikki sen periytymishierarkiassa yläpuolella olevien sukulaisluokkien informaation, kuten kuvan oikealla olevassa kuviossa on esitetty.</w:t>
      </w:r>
    </w:p>
    <w:p w:rsidR="000F09CB" w:rsidRDefault="000F09CB" w:rsidP="006F2008">
      <w:r>
        <w:t>VIRTUAALIFUNKTIOT?</w:t>
      </w:r>
      <w:r w:rsidR="00FC49C1">
        <w:t xml:space="preserve"> ABSTRAKTIT KANTALUOKAT</w:t>
      </w:r>
    </w:p>
    <w:p w:rsidR="00D3770A" w:rsidRDefault="00D3770A" w:rsidP="00D3770A">
      <w:pPr>
        <w:pStyle w:val="Otsikko2"/>
      </w:pPr>
      <w:bookmarkStart w:id="30" w:name="_Toc454534240"/>
      <w:r>
        <w:t>Suunnittelumallit</w:t>
      </w:r>
      <w:bookmarkEnd w:id="30"/>
    </w:p>
    <w:p w:rsidR="00EB0B0F" w:rsidRDefault="00F07DED" w:rsidP="00FB6044">
      <w:r>
        <w:t xml:space="preserve">Olio-ohjelmoinnissa ohjelmiston toiminnallisuus muodostuu suuren oliojoukon yhteistoiminnan vaikutuksesta. Hyvin suunniteltu ohjelmisto sisältää sellaisia oliorakenteita, jotka ovat </w:t>
      </w:r>
      <w:r w:rsidR="00C2134B">
        <w:t xml:space="preserve">uudelleenkäytettäviä </w:t>
      </w:r>
      <w:r>
        <w:t>myös muissa kohteissa. Tällä tarkoitetaan suunnittelun geneerisyyttä.</w:t>
      </w:r>
      <w:r w:rsidR="00C2134B">
        <w:t xml:space="preserve"> </w:t>
      </w:r>
      <w:r w:rsidR="00EB0B0F">
        <w:t>K</w:t>
      </w:r>
      <w:r w:rsidR="00C2134B">
        <w:t xml:space="preserve">irjassa </w:t>
      </w:r>
      <w:r w:rsidR="00C2134B" w:rsidRPr="00C2134B">
        <w:rPr>
          <w:i/>
        </w:rPr>
        <w:t>”Design Patterns: Elements of Reusable Object-Oriented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6C2F48">
        <w:t>[4]</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 xml:space="preserve">useammasta suunnittelumallista koostuvaa MVC-arkkitehtuuria sekä ”Visitor pattern”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1" w:name="_Toc454534241"/>
      <w:r>
        <w:t>MVC-arkkitehtuuri</w:t>
      </w:r>
      <w:bookmarkEnd w:id="31"/>
    </w:p>
    <w:p w:rsidR="009B468A" w:rsidRDefault="00D367EF" w:rsidP="00812321">
      <w:r>
        <w:t>MVC-arkkitehtuuri (</w:t>
      </w:r>
      <w:r>
        <w:rPr>
          <w:i/>
        </w:rPr>
        <w:t xml:space="preserve">Model-view-controller)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(model), näkymä (view) ja käsittelijä (controller).</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6C2F48">
        <w:t>[4]</w:t>
      </w:r>
      <w:r w:rsidR="009B468A">
        <w:fldChar w:fldCharType="end"/>
      </w:r>
    </w:p>
    <w:p w:rsidR="003857DF" w:rsidRDefault="003857DF" w:rsidP="00812321">
      <w:r>
        <w:fldChar w:fldCharType="begin"/>
      </w:r>
      <w:r>
        <w:instrText xml:space="preserve"> REF _Ref451187071 \r \h </w:instrText>
      </w:r>
      <w:r>
        <w:fldChar w:fldCharType="separate"/>
      </w:r>
      <w:r w:rsidR="006C2F48">
        <w:t>Kuva 10</w:t>
      </w:r>
      <w:r>
        <w:fldChar w:fldCharType="end"/>
      </w:r>
      <w:r>
        <w:t xml:space="preserve"> on havainnollistettu tyypillisen MVC-arkkitehtuurin rakennetta. Se sisältää kolmesta muuttujasta a, b ja c koostuvan mallin sekä kolme erilaista näkymään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lastRenderedPageBreak/>
        <w:drawing>
          <wp:inline distT="0" distB="0" distL="0" distR="0" wp14:anchorId="1B4A9F29" wp14:editId="18C8B419">
            <wp:extent cx="3696238" cy="2551814"/>
            <wp:effectExtent l="0" t="0" r="0" b="127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20">
                      <a:extLst>
                        <a:ext uri="{28A0092B-C50C-407E-A947-70E740481C1C}">
                          <a14:useLocalDpi xmlns:a14="http://schemas.microsoft.com/office/drawing/2010/main" val="0"/>
                        </a:ext>
                      </a:extLst>
                    </a:blip>
                    <a:stretch>
                      <a:fillRect/>
                    </a:stretch>
                  </pic:blipFill>
                  <pic:spPr>
                    <a:xfrm>
                      <a:off x="0" y="0"/>
                      <a:ext cx="3761080" cy="2596580"/>
                    </a:xfrm>
                    <a:prstGeom prst="rect">
                      <a:avLst/>
                    </a:prstGeom>
                  </pic:spPr>
                </pic:pic>
              </a:graphicData>
            </a:graphic>
          </wp:inline>
        </w:drawing>
      </w:r>
    </w:p>
    <w:p w:rsidR="00287087" w:rsidRDefault="00287087" w:rsidP="00287087">
      <w:pPr>
        <w:pStyle w:val="Figurecaption"/>
      </w:pPr>
      <w:bookmarkStart w:id="32" w:name="_Ref451187071"/>
      <w:bookmarkStart w:id="33" w:name="_Ref451267366"/>
      <w:r>
        <w:t>MVC-arkkitehtuurin malli ja näkymät</w:t>
      </w:r>
      <w:bookmarkEnd w:id="32"/>
      <w:r w:rsidR="003857DF">
        <w:t xml:space="preserve">. </w:t>
      </w:r>
      <w:r w:rsidR="003857DF">
        <w:fldChar w:fldCharType="begin"/>
      </w:r>
      <w:r w:rsidR="003857DF">
        <w:instrText xml:space="preserve"> REF _Ref451182884 \r \h </w:instrText>
      </w:r>
      <w:r w:rsidR="003857DF">
        <w:fldChar w:fldCharType="separate"/>
      </w:r>
      <w:r w:rsidR="006C2F48">
        <w:t>[4]</w:t>
      </w:r>
      <w:r w:rsidR="003857DF">
        <w:fldChar w:fldCharType="end"/>
      </w:r>
      <w:bookmarkEnd w:id="33"/>
    </w:p>
    <w:p w:rsidR="002357CB" w:rsidRDefault="0098603B" w:rsidP="007F1A68">
      <w:pPr>
        <w:pStyle w:val="Figurecaption"/>
        <w:numPr>
          <w:ilvl w:val="0"/>
          <w:numId w:val="0"/>
        </w:numPr>
        <w:jc w:val="both"/>
        <w:rPr>
          <w:i w:val="0"/>
        </w:rPr>
      </w:pPr>
      <w:r>
        <w:rPr>
          <w:i w:val="0"/>
        </w:rPr>
        <w:t>MVC-arkkitehtuuri koostuu itse asiassa kolmen erilaisen suunnittelumallin hyödyntämisestä:</w:t>
      </w:r>
    </w:p>
    <w:p w:rsidR="0098603B" w:rsidRDefault="00482E77" w:rsidP="000A74EF">
      <w:pPr>
        <w:pStyle w:val="Figurecaption"/>
        <w:numPr>
          <w:ilvl w:val="0"/>
          <w:numId w:val="13"/>
        </w:numPr>
        <w:jc w:val="both"/>
        <w:rPr>
          <w:i w:val="0"/>
        </w:rPr>
      </w:pPr>
      <w:r>
        <w:rPr>
          <w:i w:val="0"/>
        </w:rPr>
        <w:t>Observer</w:t>
      </w:r>
      <w:r w:rsidR="0098603B">
        <w:rPr>
          <w:i w:val="0"/>
        </w:rPr>
        <w:t xml:space="preserve">-suunnittelumallista,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6C2F48">
        <w:rPr>
          <w:i w:val="0"/>
        </w:rPr>
        <w:t>Kuva 10</w:t>
      </w:r>
      <w:r w:rsidR="0048557E">
        <w:rPr>
          <w:i w:val="0"/>
        </w:rPr>
        <w:fldChar w:fldCharType="end"/>
      </w:r>
      <w:r w:rsidR="0048557E">
        <w:rPr>
          <w:i w:val="0"/>
        </w:rPr>
        <w:t xml:space="preserve"> tietomallin suhde näkymiin voi olla tällainen.</w:t>
      </w:r>
    </w:p>
    <w:p w:rsidR="0098603B" w:rsidRDefault="0098603B" w:rsidP="000A74EF">
      <w:pPr>
        <w:pStyle w:val="Figurecaption"/>
        <w:numPr>
          <w:ilvl w:val="0"/>
          <w:numId w:val="13"/>
        </w:numPr>
        <w:jc w:val="both"/>
        <w:rPr>
          <w:i w:val="0"/>
        </w:rPr>
      </w:pPr>
      <w:r>
        <w:rPr>
          <w:i w:val="0"/>
        </w:rPr>
        <w:t>Composite-suunnittelumallista</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Esimerkiksi kuvan 8 näkymät vois</w:t>
      </w:r>
      <w:r w:rsidR="007B7AE6">
        <w:rPr>
          <w:i w:val="0"/>
        </w:rPr>
        <w:t>ivat olla koosteolioita, jolloin niiden sisällä voisi olla vielä muita näkymiä.</w:t>
      </w:r>
    </w:p>
    <w:p w:rsidR="0098603B" w:rsidRPr="007F1A68" w:rsidRDefault="00482E77" w:rsidP="000A74EF">
      <w:pPr>
        <w:pStyle w:val="Figurecaption"/>
        <w:numPr>
          <w:ilvl w:val="0"/>
          <w:numId w:val="13"/>
        </w:numPr>
        <w:jc w:val="both"/>
        <w:rPr>
          <w:i w:val="0"/>
        </w:rPr>
      </w:pPr>
      <w:r>
        <w:rPr>
          <w:i w:val="0"/>
        </w:rPr>
        <w:t>Strategy</w:t>
      </w:r>
      <w:r w:rsidR="0098603B">
        <w:rPr>
          <w:i w:val="0"/>
        </w:rPr>
        <w:t>-suunnittelumallista</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675218" w:rsidRDefault="00675218" w:rsidP="00675218">
      <w:pPr>
        <w:pStyle w:val="Otsikko3"/>
      </w:pPr>
      <w:bookmarkStart w:id="34" w:name="_Toc454534242"/>
      <w:r>
        <w:t xml:space="preserve">Visitor pattern </w:t>
      </w:r>
      <w:r w:rsidR="003C3E1F">
        <w:t>-</w:t>
      </w:r>
      <w:r w:rsidR="00E52B0F">
        <w:t>suunnittelu</w:t>
      </w:r>
      <w:r>
        <w:t>malli</w:t>
      </w:r>
      <w:bookmarkEnd w:id="34"/>
    </w:p>
    <w:p w:rsidR="003C3E1F" w:rsidRDefault="00482E77" w:rsidP="003C3E1F">
      <w:r>
        <w:t>Visitor pattern</w:t>
      </w:r>
      <w:r w:rsidR="003C3E1F">
        <w:t xml:space="preserve"> -suunnittelumalli mahdollistaa tietorakenteen ja siihen liittyvien </w:t>
      </w:r>
      <w:r w:rsidR="00291AC3">
        <w:t>metodien</w:t>
      </w:r>
      <w:r w:rsidR="003C3E1F">
        <w:t xml:space="preserve"> irrottamisen toisistaan.</w:t>
      </w:r>
      <w:r w:rsidR="00D134E6">
        <w:t xml:space="preserve"> Suurin käytännön hyöty tästä on se, että uusien tietorakennetta läpikäyvien </w:t>
      </w:r>
      <w:r w:rsidR="00291AC3">
        <w:t>metodien</w:t>
      </w:r>
      <w:r w:rsidR="00D134E6">
        <w:t xml:space="preserve"> toteuttaminen onnistuu helposti muuttamatta itse tietorakennetta.</w:t>
      </w:r>
      <w:r>
        <w:t xml:space="preserve"> </w:t>
      </w:r>
      <w:r w:rsidR="00DE7FE6">
        <w:t>Visitor patt</w:t>
      </w:r>
      <w:r>
        <w:t>ern</w:t>
      </w:r>
      <w:r w:rsidR="00DE7FE6">
        <w:t xml:space="preserve"> -malli on hyödyllisin silloin, kun tietorakenteen tiedetään pysyvän kohtuullisen muuttumattomana, mutta tietorakenteeseen liittyviä uusia </w:t>
      </w:r>
      <w:r w:rsidR="00291AC3">
        <w:t>metodeja</w:t>
      </w:r>
      <w:r w:rsidR="00DE7FE6">
        <w:t xml:space="preserve"> halutaan mahdollisesti toteuttaa myöhemmin lisää. Se on erityisen käyttökelpoinen myös silloin, kun tietorakenne koostuu</w:t>
      </w:r>
      <w:r w:rsidR="00EE1BBF">
        <w:t xml:space="preserve"> useista erilaiset rajapinnat sisältävistä</w:t>
      </w:r>
      <w:r w:rsidR="00DE7FE6">
        <w:t xml:space="preserve"> luokista, joille kaikille halutaan tehdä saman tyyppisiä, mutta hieman toisistaan poikkeavia </w:t>
      </w:r>
      <w:r w:rsidR="00291AC3">
        <w:t>metodeja</w:t>
      </w:r>
      <w:r w:rsidR="00DE7FE6">
        <w:t xml:space="preserve">. </w:t>
      </w:r>
      <w:r w:rsidR="00291AC3">
        <w:lastRenderedPageBreak/>
        <w:t>Metodeja</w:t>
      </w:r>
      <w:r w:rsidR="00DE7FE6">
        <w:t xml:space="preserve"> ei tällöin tarvitse toteuttaa tietorakenteen sisälle, vaan ne voidaan ulkoistaa omiksi luokikseen.</w:t>
      </w:r>
    </w:p>
    <w:p w:rsidR="00482E77" w:rsidRPr="003C3E1F" w:rsidRDefault="00482E77" w:rsidP="003C3E1F">
      <w:r>
        <w:t xml:space="preserve">Visitor pattern -suunnittelumallin perusidea on se, että tietorakenne itse huolehtii alkioidensa läpikäymisen, ja erillinen </w:t>
      </w:r>
      <w:r w:rsidR="00DD19B6" w:rsidRPr="00FC49C1">
        <w:rPr>
          <w:rFonts w:ascii="Consolas" w:hAnsi="Consolas"/>
        </w:rPr>
        <w:t>V</w:t>
      </w:r>
      <w:r w:rsidRPr="00FC49C1">
        <w:rPr>
          <w:rFonts w:ascii="Consolas" w:hAnsi="Consolas"/>
        </w:rPr>
        <w:t>isitor</w:t>
      </w:r>
      <w:r>
        <w:t xml:space="preserve">-luokka suorittaa halutun </w:t>
      </w:r>
      <w:r w:rsidR="00291AC3">
        <w:t>operaation</w:t>
      </w:r>
      <w:r>
        <w:t xml:space="preserve"> yhdelle tietorakenteen alkiolle. </w:t>
      </w:r>
      <w:r>
        <w:fldChar w:fldCharType="begin"/>
      </w:r>
      <w:r>
        <w:instrText xml:space="preserve"> REF _Ref451360296 \r \h </w:instrText>
      </w:r>
      <w:r>
        <w:fldChar w:fldCharType="separate"/>
      </w:r>
      <w:r w:rsidR="006C2F48">
        <w:t>Kuva 11</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66B1F281" wp14:editId="53B12D62">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21">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5" w:name="_Ref451360296"/>
      <w:r>
        <w:t>Visitor pattern</w:t>
      </w:r>
      <w:r w:rsidR="003A6177">
        <w:t xml:space="preserve"> -suunnittelumalli. </w:t>
      </w:r>
      <w:r w:rsidR="003A6177">
        <w:fldChar w:fldCharType="begin"/>
      </w:r>
      <w:r w:rsidR="003A6177">
        <w:instrText xml:space="preserve"> REF _Ref451182884 \r \h </w:instrText>
      </w:r>
      <w:r w:rsidR="003A6177">
        <w:fldChar w:fldCharType="separate"/>
      </w:r>
      <w:r w:rsidR="006C2F48">
        <w:t>[4]</w:t>
      </w:r>
      <w:r w:rsidR="003A6177">
        <w:fldChar w:fldCharType="end"/>
      </w:r>
      <w:bookmarkEnd w:id="35"/>
    </w:p>
    <w:p w:rsidR="003A6177" w:rsidRDefault="00E2412F" w:rsidP="003A6177">
      <w:r>
        <w:t xml:space="preserve">Visitor pattern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r w:rsidRPr="00291AC3">
        <w:rPr>
          <w:rFonts w:ascii="Consolas" w:hAnsi="Consolas"/>
          <w:b/>
        </w:rPr>
        <w:t>Visitor</w:t>
      </w:r>
      <w:r w:rsidRPr="00E2412F">
        <w:rPr>
          <w:b/>
        </w:rPr>
        <w:t>-</w:t>
      </w:r>
      <w:r w:rsidR="00747657">
        <w:rPr>
          <w:b/>
        </w:rPr>
        <w:t xml:space="preserve">luokka, </w:t>
      </w:r>
      <w:r w:rsidR="00747657">
        <w:t xml:space="preserve">joka esittelee vastaavan </w:t>
      </w:r>
      <w:r w:rsidR="00747657" w:rsidRPr="00291AC3">
        <w:rPr>
          <w:rFonts w:ascii="Consolas" w:hAnsi="Consolas"/>
        </w:rPr>
        <w:t>visit</w:t>
      </w:r>
      <w:r w:rsidR="00747657">
        <w:t>-</w:t>
      </w:r>
      <w:r w:rsidR="00291AC3">
        <w:t>metodin</w:t>
      </w:r>
      <w:r w:rsidR="00747657">
        <w:t xml:space="preserve"> jokaiselle </w:t>
      </w:r>
      <w:r w:rsidR="00451E32">
        <w:t xml:space="preserve">yksittäiselle </w:t>
      </w:r>
      <w:r w:rsidR="00747657">
        <w:t xml:space="preserve">tietorakenteen </w:t>
      </w:r>
      <w:r w:rsidR="00451E32">
        <w:t xml:space="preserve">alkion </w:t>
      </w:r>
      <w:r w:rsidR="00747657">
        <w:t>luokalle.</w:t>
      </w:r>
      <w:r w:rsidR="00AA7D6D">
        <w:t xml:space="preserve"> </w:t>
      </w:r>
      <w:r w:rsidR="00AA7D6D" w:rsidRPr="00291AC3">
        <w:rPr>
          <w:rFonts w:ascii="Consolas" w:hAnsi="Consolas"/>
        </w:rPr>
        <w:t>Visitor</w:t>
      </w:r>
      <w:r w:rsidR="00AA7D6D">
        <w:t xml:space="preserve">-luokka toimii kantaluokkana </w:t>
      </w:r>
      <w:r w:rsidR="00AA7D6D" w:rsidRPr="00291AC3">
        <w:rPr>
          <w:rFonts w:ascii="Consolas" w:hAnsi="Consolas"/>
        </w:rPr>
        <w:t>ConcreteVisitor</w:t>
      </w:r>
      <w:r w:rsidR="00AA7D6D">
        <w:t>-luokille.</w:t>
      </w:r>
    </w:p>
    <w:p w:rsidR="00B814DA" w:rsidRPr="00E2412F" w:rsidRDefault="00E2412F" w:rsidP="000A74EF">
      <w:pPr>
        <w:pStyle w:val="Luettelokappale"/>
        <w:numPr>
          <w:ilvl w:val="0"/>
          <w:numId w:val="14"/>
        </w:numPr>
        <w:rPr>
          <w:b/>
        </w:rPr>
      </w:pPr>
      <w:r w:rsidRPr="00291AC3">
        <w:rPr>
          <w:rFonts w:ascii="Consolas" w:hAnsi="Consolas"/>
          <w:b/>
        </w:rPr>
        <w:t>ConcreteVisitor</w:t>
      </w:r>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w:t>
      </w:r>
      <w:r w:rsidR="00FC49C1">
        <w:t xml:space="preserve"> metodinsa</w:t>
      </w:r>
      <w:r w:rsidR="00AA7D6D">
        <w:t xml:space="preserve">, joiden toteutus voi olla erilainen. </w:t>
      </w:r>
      <w:r w:rsidR="00AA7D6D" w:rsidRPr="00291AC3">
        <w:rPr>
          <w:rFonts w:ascii="Consolas" w:hAnsi="Consolas"/>
        </w:rPr>
        <w:t>ConcreteVisitor</w:t>
      </w:r>
      <w:r w:rsidR="00AA7D6D">
        <w:t>-luokan olio voi myös säilöä tietoa itseensä käydessään läpi tietorakennetta.</w:t>
      </w:r>
    </w:p>
    <w:p w:rsidR="00B814DA" w:rsidRPr="00E2412F" w:rsidRDefault="00E2412F" w:rsidP="00AA7D6D">
      <w:pPr>
        <w:pStyle w:val="Luettelokappale"/>
        <w:numPr>
          <w:ilvl w:val="0"/>
          <w:numId w:val="14"/>
        </w:numPr>
        <w:rPr>
          <w:b/>
        </w:rPr>
      </w:pPr>
      <w:r w:rsidRPr="00291AC3">
        <w:rPr>
          <w:rFonts w:ascii="Consolas" w:hAnsi="Consolas"/>
          <w:b/>
        </w:rPr>
        <w:t>Element</w:t>
      </w:r>
      <w:r>
        <w:rPr>
          <w:b/>
        </w:rPr>
        <w:t>-</w:t>
      </w:r>
      <w:r w:rsidR="00AA7D6D">
        <w:rPr>
          <w:b/>
        </w:rPr>
        <w:t xml:space="preserve">luokka, </w:t>
      </w:r>
      <w:r w:rsidR="00AA7D6D">
        <w:t xml:space="preserve">joka esittelee </w:t>
      </w:r>
      <w:r w:rsidR="00AA7D6D" w:rsidRPr="00291AC3">
        <w:rPr>
          <w:rFonts w:ascii="Consolas" w:hAnsi="Consolas"/>
        </w:rPr>
        <w:t>accept</w:t>
      </w:r>
      <w:r w:rsidR="00AA7D6D">
        <w:t>-</w:t>
      </w:r>
      <w:r w:rsidR="00291AC3">
        <w:t>metodin</w:t>
      </w:r>
      <w:r w:rsidR="00B054D1">
        <w:t xml:space="preserve">. </w:t>
      </w:r>
      <w:r w:rsidR="00291AC3">
        <w:t xml:space="preserve">Parametrinaan </w:t>
      </w:r>
      <w:r w:rsidR="00291AC3">
        <w:rPr>
          <w:rFonts w:ascii="Consolas" w:hAnsi="Consolas"/>
        </w:rPr>
        <w:t>a</w:t>
      </w:r>
      <w:r w:rsidR="00B054D1" w:rsidRPr="00291AC3">
        <w:rPr>
          <w:rFonts w:ascii="Consolas" w:hAnsi="Consolas"/>
        </w:rPr>
        <w:t>ccept</w:t>
      </w:r>
      <w:r w:rsidR="00291AC3">
        <w:t>-metodi</w:t>
      </w:r>
      <w:r w:rsidR="00B054D1">
        <w:t xml:space="preserve"> saa </w:t>
      </w:r>
      <w:r w:rsidR="00780464" w:rsidRPr="00291AC3">
        <w:rPr>
          <w:rFonts w:ascii="Consolas" w:hAnsi="Consolas"/>
        </w:rPr>
        <w:t>V</w:t>
      </w:r>
      <w:r w:rsidR="00B054D1" w:rsidRPr="00291AC3">
        <w:rPr>
          <w:rFonts w:ascii="Consolas" w:hAnsi="Consolas"/>
        </w:rPr>
        <w:t>isitor</w:t>
      </w:r>
      <w:r w:rsidR="00B054D1">
        <w:t>-</w:t>
      </w:r>
      <w:r w:rsidR="0074677C">
        <w:t>luokan</w:t>
      </w:r>
      <w:r w:rsidR="00B054D1">
        <w:t xml:space="preserve"> olion.</w:t>
      </w:r>
      <w:r w:rsidR="00AA7D6D">
        <w:t xml:space="preserve"> </w:t>
      </w:r>
      <w:r w:rsidR="00B054D1" w:rsidRPr="00291AC3">
        <w:rPr>
          <w:rFonts w:ascii="Consolas" w:hAnsi="Consolas"/>
        </w:rPr>
        <w:t>Element</w:t>
      </w:r>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r w:rsidRPr="00291AC3">
        <w:rPr>
          <w:rFonts w:ascii="Consolas" w:hAnsi="Consolas"/>
          <w:b/>
        </w:rPr>
        <w:t>ConcreteElement</w:t>
      </w:r>
      <w:r>
        <w:rPr>
          <w:b/>
        </w:rPr>
        <w:t>-</w:t>
      </w:r>
      <w:r w:rsidRPr="00E2412F">
        <w:rPr>
          <w:b/>
        </w:rPr>
        <w:t>luokka</w:t>
      </w:r>
      <w:r w:rsidR="00B054D1">
        <w:rPr>
          <w:b/>
        </w:rPr>
        <w:t xml:space="preserve">, </w:t>
      </w:r>
      <w:r w:rsidR="00B054D1">
        <w:t>joka</w:t>
      </w:r>
      <w:r>
        <w:rPr>
          <w:b/>
        </w:rPr>
        <w:t xml:space="preserve"> </w:t>
      </w:r>
      <w:r w:rsidR="00B054D1">
        <w:rPr>
          <w:b/>
        </w:rPr>
        <w:t>v</w:t>
      </w:r>
      <w:r w:rsidR="00747657">
        <w:t xml:space="preserve">astaa yksittäisen tietorakenteen alkion luokkaa. Tämä luokka toteuttaa </w:t>
      </w:r>
      <w:r w:rsidR="00747657" w:rsidRPr="00291AC3">
        <w:rPr>
          <w:rFonts w:ascii="Consolas" w:hAnsi="Consolas"/>
        </w:rPr>
        <w:t>accept</w:t>
      </w:r>
      <w:r w:rsidR="00747657">
        <w:t>-</w:t>
      </w:r>
      <w:r w:rsidR="00291AC3">
        <w:t>metodin</w:t>
      </w:r>
      <w:r w:rsidR="00B054D1">
        <w:t xml:space="preserve">, joka ikään kuin päästää </w:t>
      </w:r>
      <w:r w:rsidR="00780464" w:rsidRPr="00291AC3">
        <w:rPr>
          <w:rFonts w:ascii="Consolas" w:hAnsi="Consolas"/>
        </w:rPr>
        <w:t>V</w:t>
      </w:r>
      <w:r w:rsidR="00B054D1" w:rsidRPr="00291AC3">
        <w:rPr>
          <w:rFonts w:ascii="Consolas" w:hAnsi="Consolas"/>
        </w:rPr>
        <w:t>isitor</w:t>
      </w:r>
      <w:r w:rsidR="00B054D1">
        <w:t>-</w:t>
      </w:r>
      <w:r w:rsidR="0074677C">
        <w:t>luokan</w:t>
      </w:r>
      <w:r w:rsidR="00B054D1">
        <w:t xml:space="preserve"> olion tekemään operaationsa </w:t>
      </w:r>
      <w:r w:rsidR="00B054D1" w:rsidRPr="00291AC3">
        <w:rPr>
          <w:rFonts w:ascii="Consolas" w:hAnsi="Consolas"/>
        </w:rPr>
        <w:t>ConcreteElement</w:t>
      </w:r>
      <w:r w:rsidR="00B054D1">
        <w:t>-</w:t>
      </w:r>
      <w:r w:rsidR="0074677C">
        <w:t>luokan</w:t>
      </w:r>
      <w:r w:rsidR="00B054D1">
        <w:t xml:space="preserve"> olioon.</w:t>
      </w:r>
    </w:p>
    <w:p w:rsidR="00747657" w:rsidRPr="00E2412F" w:rsidRDefault="00B054D1" w:rsidP="000A74EF">
      <w:pPr>
        <w:pStyle w:val="Luettelokappale"/>
        <w:numPr>
          <w:ilvl w:val="0"/>
          <w:numId w:val="14"/>
        </w:numPr>
        <w:rPr>
          <w:b/>
        </w:rPr>
      </w:pPr>
      <w:r>
        <w:rPr>
          <w:b/>
        </w:rPr>
        <w:lastRenderedPageBreak/>
        <w:t xml:space="preserve">Tietorakenne, </w:t>
      </w:r>
      <w:r>
        <w:t xml:space="preserve">joka koostuu </w:t>
      </w:r>
      <w:r w:rsidR="00780464" w:rsidRPr="00291AC3">
        <w:rPr>
          <w:rFonts w:ascii="Consolas" w:hAnsi="Consolas"/>
        </w:rPr>
        <w:t>Element</w:t>
      </w:r>
      <w:r w:rsidR="00780464">
        <w:t xml:space="preserve">-luokasta periytetyistä olioista. Siihen kohdistuvat operaatiot ovat </w:t>
      </w:r>
      <w:r w:rsidR="00780464" w:rsidRPr="00291AC3">
        <w:rPr>
          <w:rFonts w:ascii="Consolas" w:hAnsi="Consolas"/>
        </w:rPr>
        <w:t>Visitor</w:t>
      </w:r>
      <w:r w:rsidR="00780464">
        <w:t xml:space="preserve">-luokasta periytettyjen </w:t>
      </w:r>
      <w:r w:rsidR="00780464" w:rsidRPr="00291AC3">
        <w:rPr>
          <w:rFonts w:ascii="Consolas" w:hAnsi="Consolas"/>
        </w:rPr>
        <w:t>ConcreteVisitor</w:t>
      </w:r>
      <w:r w:rsidR="00780464">
        <w:t>-olioiden toteuttamia.</w:t>
      </w:r>
      <w:r w:rsidR="0033251D">
        <w:t xml:space="preserve"> Tietorakenteen muoto on täysin vapaa. Se voi olla esimerkiksi lista, puu tai graafi.</w:t>
      </w:r>
    </w:p>
    <w:p w:rsidR="00E2412F" w:rsidRDefault="006B4221" w:rsidP="0033251D">
      <w:pPr>
        <w:jc w:val="center"/>
      </w:pPr>
      <w:r>
        <w:pict>
          <v:shape id="_x0000_i1028" type="#_x0000_t75" style="width:425.25pt;height:174.75pt">
            <v:imagedata r:id="rId22" o:title="VisitorPattern2"/>
          </v:shape>
        </w:pict>
      </w:r>
    </w:p>
    <w:p w:rsidR="0033251D" w:rsidRDefault="00252B53" w:rsidP="0033251D">
      <w:pPr>
        <w:pStyle w:val="Figurecaption"/>
      </w:pPr>
      <w:bookmarkStart w:id="36" w:name="_Ref451365850"/>
      <w:r>
        <w:t xml:space="preserve">Visitor pattern -suunnittelumallin mukainen tietorakenteen läpikäynti. </w:t>
      </w:r>
      <w:r>
        <w:fldChar w:fldCharType="begin"/>
      </w:r>
      <w:r>
        <w:instrText xml:space="preserve"> REF _Ref451182884 \r \h </w:instrText>
      </w:r>
      <w:r>
        <w:fldChar w:fldCharType="separate"/>
      </w:r>
      <w:r w:rsidR="006C2F48">
        <w:t>[4]</w:t>
      </w:r>
      <w:r>
        <w:fldChar w:fldCharType="end"/>
      </w:r>
      <w:bookmarkEnd w:id="36"/>
    </w:p>
    <w:p w:rsidR="009113B5" w:rsidRDefault="00DD19B6" w:rsidP="009113B5">
      <w:r>
        <w:fldChar w:fldCharType="begin"/>
      </w:r>
      <w:r>
        <w:instrText xml:space="preserve"> REF _Ref451365850 \r \h </w:instrText>
      </w:r>
      <w:r>
        <w:fldChar w:fldCharType="separate"/>
      </w:r>
      <w:r w:rsidR="006C2F48">
        <w:t>Kuva 12</w:t>
      </w:r>
      <w:r>
        <w:fldChar w:fldCharType="end"/>
      </w:r>
      <w:r>
        <w:t xml:space="preserve"> havainnollistaa Visitor pattern -suunnittelumallin mukaista tietorakenteen läpikäyntiä. Kuvan tietorakenne on yksinkertaistettu siten, että se koostuu vain kahdesta alkiosta </w:t>
      </w:r>
      <w:r w:rsidRPr="00291AC3">
        <w:rPr>
          <w:rFonts w:ascii="Consolas" w:hAnsi="Consolas"/>
        </w:rPr>
        <w:t>ConcreteElementA</w:t>
      </w:r>
      <w:r>
        <w:t xml:space="preserve"> ja </w:t>
      </w:r>
      <w:r w:rsidRPr="00291AC3">
        <w:rPr>
          <w:rFonts w:ascii="Consolas" w:hAnsi="Consolas"/>
        </w:rPr>
        <w:t>ConcreteElementB</w:t>
      </w:r>
      <w:r>
        <w:t>.</w:t>
      </w:r>
      <w:r w:rsidR="00404F3A">
        <w:t xml:space="preserve"> Tietorakenteen alkiot kutsuvat </w:t>
      </w:r>
      <w:r w:rsidR="00404F3A" w:rsidRPr="00291AC3">
        <w:rPr>
          <w:rFonts w:ascii="Consolas" w:hAnsi="Consolas"/>
        </w:rPr>
        <w:t>Accept</w:t>
      </w:r>
      <w:r w:rsidR="00291AC3">
        <w:t>-metodi</w:t>
      </w:r>
      <w:r w:rsidR="00404F3A">
        <w:t xml:space="preserve">ssa parametrina saadun </w:t>
      </w:r>
      <w:r w:rsidR="00404F3A" w:rsidRPr="00291AC3">
        <w:rPr>
          <w:rFonts w:ascii="Consolas" w:hAnsi="Consolas"/>
        </w:rPr>
        <w:t>Visitor</w:t>
      </w:r>
      <w:r w:rsidR="00404F3A">
        <w:t>-</w:t>
      </w:r>
      <w:r w:rsidR="0074677C">
        <w:t>luokan</w:t>
      </w:r>
      <w:r w:rsidR="00404F3A">
        <w:t xml:space="preserve"> olion </w:t>
      </w:r>
      <w:r w:rsidR="00404F3A" w:rsidRPr="00291AC3">
        <w:rPr>
          <w:rFonts w:ascii="Consolas" w:hAnsi="Consolas"/>
        </w:rPr>
        <w:t>visit</w:t>
      </w:r>
      <w:r w:rsidR="00404F3A">
        <w:t>-</w:t>
      </w:r>
      <w:r w:rsidR="00291AC3">
        <w:t>metodia, joka</w:t>
      </w:r>
      <w:r w:rsidR="00404F3A">
        <w:t xml:space="preserve"> taas saa parametrikseen käsiteltävänä olevan tietorakenteen alkion</w:t>
      </w:r>
      <w:r w:rsidR="00291AC3">
        <w:t xml:space="preserve">. Tälle alkiolle </w:t>
      </w:r>
      <w:r w:rsidR="00404F3A" w:rsidRPr="00291AC3">
        <w:rPr>
          <w:rFonts w:ascii="Consolas" w:hAnsi="Consolas"/>
        </w:rPr>
        <w:t>Visitor</w:t>
      </w:r>
      <w:r w:rsidR="00404F3A">
        <w:t>-olio suorittaa itse operaation.</w:t>
      </w:r>
    </w:p>
    <w:p w:rsidR="00455E96" w:rsidRDefault="00A6114C" w:rsidP="00455E96">
      <w:pPr>
        <w:pStyle w:val="Otsikko1"/>
      </w:pPr>
      <w:bookmarkStart w:id="37" w:name="_Toc454534243"/>
      <w:r>
        <w:lastRenderedPageBreak/>
        <w:t>Vertexin lujuuslaskentaominaisuuksien uudistaminen</w:t>
      </w:r>
      <w:bookmarkEnd w:id="37"/>
    </w:p>
    <w:p w:rsidR="003F17F4" w:rsidRDefault="00FE2FBE" w:rsidP="003F17F4">
      <w:r>
        <w:t>Vertexillä ryhdyttiin vuoden 2015 lopussa projektiin, jonka tavoitteena oli kehittää Vertex-ohjelmistojen lujuuslaskentaominaisuuksia kilpailukykyisempään suuntaan seuraaviin vuonna 2016 marraskuussa julkaistaviin versioihin.</w:t>
      </w:r>
    </w:p>
    <w:p w:rsidR="00A2572F" w:rsidRPr="003F17F4" w:rsidRDefault="00A2572F" w:rsidP="003F17F4">
      <w:r>
        <w:t>Tässä luvussa esitellään aikaisempia Vertex-ohjelmistoissa mukana olleita lujuuslaskentaominaisuuksia sekä määritellään asiakasvaatimukset, joiden pohjalta Vertex-ohjelmistojen lujuuslaskentaominaisuuksia tullaan kehittämään.</w:t>
      </w:r>
    </w:p>
    <w:p w:rsidR="003F17F4" w:rsidRPr="003F17F4" w:rsidRDefault="003F17F4" w:rsidP="003F17F4">
      <w:pPr>
        <w:pStyle w:val="Otsikko2"/>
      </w:pPr>
      <w:bookmarkStart w:id="38" w:name="_Toc454534244"/>
      <w:r>
        <w:t>Asiakasvaatimukset</w:t>
      </w:r>
      <w:bookmarkEnd w:id="38"/>
    </w:p>
    <w:p w:rsidR="00055FAD" w:rsidRDefault="00B837CB" w:rsidP="00055FAD">
      <w:r>
        <w:t>Aiemmin Vertex-ohjelmistoissa on ollut seuraavia lujuuslaskentaominaisuuksia:</w:t>
      </w:r>
    </w:p>
    <w:p w:rsidR="00055FAD" w:rsidRDefault="00B837CB" w:rsidP="00055FAD">
      <w:pPr>
        <w:pStyle w:val="Luettelokappale"/>
        <w:numPr>
          <w:ilvl w:val="0"/>
          <w:numId w:val="16"/>
        </w:numPr>
      </w:pPr>
      <w:r>
        <w:t xml:space="preserve">Yksittäisille kappaleille soveltuva tilavuuselementtejä hyödyntävä lujuusanalyysi Vertex G4 </w:t>
      </w:r>
      <w:r w:rsidR="00992A05">
        <w:t>-</w:t>
      </w:r>
      <w:r>
        <w:t>ohjelm</w:t>
      </w:r>
      <w:r w:rsidR="00A96033">
        <w:t>a</w:t>
      </w:r>
      <w:r>
        <w:t>ssa.</w:t>
      </w:r>
    </w:p>
    <w:p w:rsidR="00747B63" w:rsidRPr="00747B63" w:rsidRDefault="00D56BA5" w:rsidP="000A4B04">
      <w:pPr>
        <w:pStyle w:val="Luettelokappale"/>
        <w:numPr>
          <w:ilvl w:val="0"/>
          <w:numId w:val="16"/>
        </w:numPr>
      </w:pPr>
      <w:r>
        <w:t>Ristikkorakenteiden tai yksittäisen palkin mitoittaminen kantavien rakenteiden suunnittelustandardien mukaisesti Vertex BD-ohjelm</w:t>
      </w:r>
      <w:r w:rsidR="00A96033">
        <w:t>a</w:t>
      </w:r>
      <w:r>
        <w:t xml:space="preserve">ssa. </w:t>
      </w:r>
      <w:r w:rsidRPr="00D56BA5">
        <w:rPr>
          <w:color w:val="FF0000"/>
        </w:rPr>
        <w:t>Tuettuja standardeja ovat Australian ja Ison-Britannian suunnittelustandardit.</w:t>
      </w:r>
    </w:p>
    <w:p w:rsidR="00747B63" w:rsidRDefault="00747B63" w:rsidP="00747B63">
      <w:pPr>
        <w:ind w:left="360"/>
        <w:jc w:val="center"/>
      </w:pPr>
      <w:r>
        <w:rPr>
          <w:noProof/>
          <w:lang w:eastAsia="fi-FI"/>
        </w:rPr>
        <w:drawing>
          <wp:inline distT="0" distB="0" distL="0" distR="0" wp14:anchorId="4F26DF5E" wp14:editId="21540007">
            <wp:extent cx="3992208" cy="3043450"/>
            <wp:effectExtent l="0" t="0" r="8890" b="508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3">
                      <a:extLst>
                        <a:ext uri="{28A0092B-C50C-407E-A947-70E740481C1C}">
                          <a14:useLocalDpi xmlns:a14="http://schemas.microsoft.com/office/drawing/2010/main" val="0"/>
                        </a:ext>
                      </a:extLst>
                    </a:blip>
                    <a:stretch>
                      <a:fillRect/>
                    </a:stretch>
                  </pic:blipFill>
                  <pic:spPr>
                    <a:xfrm>
                      <a:off x="0" y="0"/>
                      <a:ext cx="4087442" cy="3116052"/>
                    </a:xfrm>
                    <a:prstGeom prst="rect">
                      <a:avLst/>
                    </a:prstGeom>
                  </pic:spPr>
                </pic:pic>
              </a:graphicData>
            </a:graphic>
          </wp:inline>
        </w:drawing>
      </w:r>
    </w:p>
    <w:p w:rsidR="00747B63" w:rsidRDefault="00747B63" w:rsidP="00747B63">
      <w:pPr>
        <w:pStyle w:val="Figurecaption"/>
      </w:pPr>
      <w:bookmarkStart w:id="39" w:name="_Ref451699991"/>
      <w:r>
        <w:t>Vertex G4:n yksittäisen tilavuusmallin lujuusanalyysi.</w:t>
      </w:r>
      <w:bookmarkEnd w:id="39"/>
    </w:p>
    <w:p w:rsidR="00A2572F" w:rsidRPr="000A4B04" w:rsidRDefault="00A2572F" w:rsidP="00A2572F"/>
    <w:p w:rsidR="000A4B04" w:rsidRDefault="00E76A43" w:rsidP="000A4B04">
      <w:r>
        <w:lastRenderedPageBreak/>
        <w:fldChar w:fldCharType="begin"/>
      </w:r>
      <w:r>
        <w:instrText xml:space="preserve"> REF _Ref451699991 \r \h </w:instrText>
      </w:r>
      <w:r>
        <w:fldChar w:fldCharType="separate"/>
      </w:r>
      <w:r w:rsidR="006C2F48">
        <w:t>Kuva 13</w:t>
      </w:r>
      <w:r>
        <w:fldChar w:fldCharType="end"/>
      </w:r>
      <w:r>
        <w:t xml:space="preserve"> näkyy Vertex G4 -ohjelm</w:t>
      </w:r>
      <w:r w:rsidR="00A96033">
        <w:t>a</w:t>
      </w:r>
      <w:r>
        <w:t>ssa mukana oleva yksittäisen tilavuusmallin lujuuslaskentamoduuli. Se on kehitetty yhteistyössä laskennallisen teknologian palveluja tarjoavan Numerola Oy:n kanssa ja se pohjautuu heidän kehittämään ohjelmistokomponenttiin.</w:t>
      </w:r>
      <w:r w:rsidR="00463015">
        <w:t xml:space="preserve"> Lujuuslaskentamoduulin heikkoutena on se, että sillä voidaan analysoida ainoastaan yksittäisiä kappaleita. Kokoonpanojen analysoiminen on mahdollista ainoastaan tekemällä kokoonpanomallista yksittäinen kappale boolean-operaatiolla. Tällöin kokoonpanojen kappaleiden väliset kontaktipinnat häviävät ja </w:t>
      </w:r>
      <w:r w:rsidR="00747B63">
        <w:t xml:space="preserve">mahdollisuus analysoida kosketuksissa olevia kappaleita katoaa. </w:t>
      </w:r>
      <w:r w:rsidR="005067FC">
        <w:t>Laskentamallin</w:t>
      </w:r>
      <w:r w:rsidR="00747B63">
        <w:t xml:space="preserve"> elementtiverkon </w:t>
      </w:r>
      <w:r w:rsidR="005067FC">
        <w:t>luominen on myös tuottanut ongelmia ohuill</w:t>
      </w:r>
      <w:r w:rsidR="007F53B5">
        <w:t>a rakenteilla.</w:t>
      </w:r>
      <w:r w:rsidR="005067FC">
        <w:t xml:space="preserve"> </w:t>
      </w:r>
      <w:r w:rsidR="007F53B5">
        <w:t>E</w:t>
      </w:r>
      <w:r w:rsidR="005067FC">
        <w:t xml:space="preserve">simerkiksi </w:t>
      </w:r>
      <w:r w:rsidR="007F53B5">
        <w:t xml:space="preserve">joillekin </w:t>
      </w:r>
      <w:r w:rsidR="005067FC">
        <w:t>putkipal</w:t>
      </w:r>
      <w:r w:rsidR="007F53B5">
        <w:t>keille elementtiverkon luominen ei onnistu lainkaan.</w:t>
      </w:r>
    </w:p>
    <w:p w:rsidR="00595800" w:rsidRDefault="00595800" w:rsidP="000A4B04">
      <w:r>
        <w:t>PASKA KÄYTTÖLIITTYMÄ</w:t>
      </w:r>
    </w:p>
    <w:p w:rsidR="00A96033" w:rsidRDefault="00A96033" w:rsidP="00A96033">
      <w:r>
        <w:t>Vertexin asiakaskunnalta kyseltiin, minkälaisia kokemuksia heillä oli nykyisestä Vertex G4 -ohjelmassa olevasta lujuuslaskentamoduulista. Asiakkailta saatiin paljon kehitysehdotuksia ja toiveita tuleviin versioihin. Alla on listattu eniten esiin nousseita toiveita:</w:t>
      </w:r>
    </w:p>
    <w:p w:rsidR="00A96033" w:rsidRDefault="00A96033" w:rsidP="00A96033">
      <w:pPr>
        <w:pStyle w:val="Listbullets"/>
      </w:pPr>
      <w:r>
        <w:t>Kehärakenteiden siirtymien, rasitusten ja tukivoimien laskenta</w:t>
      </w:r>
    </w:p>
    <w:p w:rsidR="00A96033" w:rsidRDefault="00A96033" w:rsidP="00A96033">
      <w:pPr>
        <w:pStyle w:val="Listbullets"/>
      </w:pPr>
      <w:r>
        <w:t>Nurjahdusanalyysit</w:t>
      </w:r>
    </w:p>
    <w:p w:rsidR="00A96033" w:rsidRDefault="00A96033" w:rsidP="00A96033">
      <w:pPr>
        <w:pStyle w:val="Listbullets"/>
      </w:pPr>
      <w:r>
        <w:t>Putkistojen jännitysanalyysit</w:t>
      </w:r>
    </w:p>
    <w:p w:rsidR="00A96033" w:rsidRDefault="006C081D" w:rsidP="00A96033">
      <w:pPr>
        <w:pStyle w:val="Listbullets"/>
      </w:pPr>
      <w:r>
        <w:t>3d</w:t>
      </w:r>
      <w:r w:rsidR="00A96033">
        <w:t>- ja FEM-mallin välinen keskinäinen synkronointi malleja päivitettäessä</w:t>
      </w:r>
    </w:p>
    <w:p w:rsidR="00A96033" w:rsidRDefault="00A96033" w:rsidP="00A96033">
      <w:pPr>
        <w:pStyle w:val="Listbullets"/>
      </w:pPr>
      <w:r>
        <w:t xml:space="preserve">FEM-mallin tekeminen ilman </w:t>
      </w:r>
      <w:r w:rsidR="006C081D">
        <w:t>3d</w:t>
      </w:r>
      <w:r>
        <w:t>-mallia</w:t>
      </w:r>
    </w:p>
    <w:p w:rsidR="00A96033" w:rsidRDefault="00A96033" w:rsidP="00A96033">
      <w:pPr>
        <w:pStyle w:val="Listbullets"/>
      </w:pPr>
      <w:r>
        <w:t>Ohutlevyosien analysoiminen kuorielementeillä</w:t>
      </w:r>
    </w:p>
    <w:p w:rsidR="00A96033" w:rsidRDefault="00A96033" w:rsidP="00A96033">
      <w:pPr>
        <w:pStyle w:val="Listbullets"/>
      </w:pPr>
      <w:r>
        <w:t>Kokoonpanomallien analysoiminen solidielementeillä</w:t>
      </w:r>
    </w:p>
    <w:p w:rsidR="004E39F9" w:rsidRDefault="00A96033" w:rsidP="004E39F9">
      <w:pPr>
        <w:pStyle w:val="Listbullets"/>
      </w:pPr>
      <w:r>
        <w:t>Väsymisanalyysi</w:t>
      </w:r>
    </w:p>
    <w:p w:rsidR="003F17F4" w:rsidRDefault="003F17F4" w:rsidP="003F17F4">
      <w:pPr>
        <w:pStyle w:val="Listbullets"/>
        <w:numPr>
          <w:ilvl w:val="0"/>
          <w:numId w:val="0"/>
        </w:numPr>
        <w:ind w:left="720" w:hanging="360"/>
      </w:pPr>
    </w:p>
    <w:p w:rsidR="007F53B5" w:rsidRPr="00A96033" w:rsidRDefault="007F53B5" w:rsidP="000A4B04">
      <w:pPr>
        <w:rPr>
          <w:lang w:val="en-US"/>
        </w:rPr>
      </w:pPr>
      <w:r w:rsidRPr="00A96033">
        <w:rPr>
          <w:lang w:val="en-US"/>
        </w:rPr>
        <w:t>KUVA Vertex BD Truss engineering</w:t>
      </w:r>
    </w:p>
    <w:p w:rsidR="00064ED8" w:rsidRDefault="00540E7E" w:rsidP="000A4B04">
      <w:r w:rsidRPr="00540E7E">
        <w:rPr>
          <w:color w:val="FF0000"/>
        </w:rPr>
        <w:t>KUVAVIITE</w:t>
      </w:r>
      <w:r w:rsidR="00402598">
        <w:t xml:space="preserve"> näkyy Vertex BD -</w:t>
      </w:r>
      <w:r>
        <w:t>ohjelm</w:t>
      </w:r>
      <w:r w:rsidR="00402598">
        <w:t>assa</w:t>
      </w:r>
      <w:r>
        <w:t xml:space="preserve"> mukana oleva ristikkorakenteiden mitoit... </w:t>
      </w:r>
      <w:r w:rsidR="004E39F9">
        <w:t>Tällä hetkellä Vertex BD tukee ainoastaan ristikkorakenteiden sekä yksittäisen palkin suunnittelustandardin mukaista mitoitusta. Asiakaskunnasta on tullut toiveita, että Vertex</w:t>
      </w:r>
      <w:r w:rsidR="00402598">
        <w:t xml:space="preserve"> BD -ohjelmalla voisi mitoittaa myös muunlaisia rakenteita.</w:t>
      </w:r>
      <w:r w:rsidR="00786332">
        <w:t xml:space="preserve"> Esimerkiksi </w:t>
      </w:r>
      <w:r w:rsidR="00786332">
        <w:fldChar w:fldCharType="begin"/>
      </w:r>
      <w:r w:rsidR="00786332">
        <w:instrText xml:space="preserve"> REF _Ref451708550 \r \h </w:instrText>
      </w:r>
      <w:r w:rsidR="00786332">
        <w:fldChar w:fldCharType="separate"/>
      </w:r>
      <w:r w:rsidR="006C2F48">
        <w:t>Kuva 14</w:t>
      </w:r>
      <w:r w:rsidR="00786332">
        <w:fldChar w:fldCharType="end"/>
      </w:r>
      <w:r w:rsidR="00786332">
        <w:t xml:space="preserve"> </w:t>
      </w:r>
      <w:r w:rsidR="00745B39">
        <w:t>näkyvä</w:t>
      </w:r>
      <w:r w:rsidR="00786332">
        <w:t xml:space="preserve"> </w:t>
      </w:r>
      <w:r w:rsidR="00745B39">
        <w:t>ikkuna-aukkopalkki on tyypillinen kohde, jota asiakkaat haluaisivat mitoittaa.</w:t>
      </w:r>
      <w:r w:rsidR="003C6840">
        <w:t xml:space="preserve"> Myös Vertex G4 Plant -laitossuunnitteluohjelmiston asiakaskunnasta on tullut toiveita mahdollisuuteen mitoittaa suunni</w:t>
      </w:r>
      <w:r w:rsidR="009C6401">
        <w:t>ttelustandardien mukaisesti esimerkiksi laitosten hoitotasoja.</w:t>
      </w:r>
    </w:p>
    <w:p w:rsidR="00402598" w:rsidRDefault="00402598" w:rsidP="00402598">
      <w:pPr>
        <w:jc w:val="center"/>
      </w:pPr>
      <w:r>
        <w:rPr>
          <w:noProof/>
          <w:lang w:eastAsia="fi-FI"/>
        </w:rPr>
        <w:lastRenderedPageBreak/>
        <w:drawing>
          <wp:inline distT="0" distB="0" distL="0" distR="0" wp14:anchorId="2E91CF15" wp14:editId="2AC2177F">
            <wp:extent cx="2781300" cy="2298563"/>
            <wp:effectExtent l="0" t="0" r="0" b="698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4">
                      <a:extLst>
                        <a:ext uri="{28A0092B-C50C-407E-A947-70E740481C1C}">
                          <a14:useLocalDpi xmlns:a14="http://schemas.microsoft.com/office/drawing/2010/main" val="0"/>
                        </a:ext>
                      </a:extLst>
                    </a:blip>
                    <a:stretch>
                      <a:fillRect/>
                    </a:stretch>
                  </pic:blipFill>
                  <pic:spPr>
                    <a:xfrm>
                      <a:off x="0" y="0"/>
                      <a:ext cx="2835916" cy="2343700"/>
                    </a:xfrm>
                    <a:prstGeom prst="rect">
                      <a:avLst/>
                    </a:prstGeom>
                  </pic:spPr>
                </pic:pic>
              </a:graphicData>
            </a:graphic>
          </wp:inline>
        </w:drawing>
      </w:r>
    </w:p>
    <w:p w:rsidR="00402598" w:rsidRDefault="00402598" w:rsidP="00402598">
      <w:pPr>
        <w:pStyle w:val="Figurecaption"/>
      </w:pPr>
      <w:bookmarkStart w:id="40" w:name="_Ref451708550"/>
      <w:r>
        <w:t>CFS-profiilirakenteinen ikkunan aukkopalkki.</w:t>
      </w:r>
      <w:bookmarkEnd w:id="40"/>
      <w:r w:rsidR="00063B57">
        <w:t xml:space="preserve"> </w:t>
      </w:r>
      <w:r w:rsidR="00063B57">
        <w:fldChar w:fldCharType="begin"/>
      </w:r>
      <w:r w:rsidR="00063B57">
        <w:instrText xml:space="preserve"> REF _Ref451872913 \r \h </w:instrText>
      </w:r>
      <w:r w:rsidR="00063B57">
        <w:fldChar w:fldCharType="separate"/>
      </w:r>
      <w:r w:rsidR="006C2F48">
        <w:t>[21]</w:t>
      </w:r>
      <w:r w:rsidR="00063B57">
        <w:fldChar w:fldCharType="end"/>
      </w:r>
    </w:p>
    <w:p w:rsidR="00064ED8" w:rsidRDefault="00064ED8" w:rsidP="00941CA9">
      <w:r>
        <w:t>Vertex BD -ohjelman ristikkorakenteiden mitoitusmoduulin käyttö on tehty todella yksinkertaiseksi. Käyttäjän tarvitsee vain osoittaa malliin tulevat kuormat</w:t>
      </w:r>
      <w:r w:rsidR="00633E95">
        <w:t xml:space="preserve"> ja </w:t>
      </w:r>
      <w:r w:rsidR="00421322">
        <w:t>niiden tyypit.</w:t>
      </w:r>
      <w:r w:rsidR="00633E95">
        <w:t xml:space="preserve"> Rakenteesta luotavaa FEM-mallia ei näytetä käyttäjälle missään vaiheessa, vaan se luodaan automaattisesti. Käyttäjä voi asettaa kuormat mihin kohtaan mallia tahansa ja ne muutetaan ratkaisun aikana FEM-mallin vastaaviksi solmukuormituksiksi. Tällainen yhdelle rakennetyypille räätälöity mitoitustyökalu on todella tehokas ja helppokäyttöinen suunnittelijalle. Toisaalta, jos rakenteen FEM-mallissa </w:t>
      </w:r>
      <w:r w:rsidR="0082047D">
        <w:t>on jotain korjattavaa ja laskenta ei mene läpi, käyttäjällä ei ole mitään mahdollisuuksia korjata sitä tai edes saada selville syytä, miksi FEM-laskenta ei onnistu.</w:t>
      </w:r>
    </w:p>
    <w:p w:rsidR="000613C6" w:rsidRDefault="003000DD" w:rsidP="00D361B1">
      <w:pPr>
        <w:pStyle w:val="Otsikko2"/>
      </w:pPr>
      <w:bookmarkStart w:id="41" w:name="_Toc454534245"/>
      <w:r>
        <w:t>Uu</w:t>
      </w:r>
      <w:r w:rsidR="000613C6">
        <w:t>det lujuuslaskentamoduulit</w:t>
      </w:r>
      <w:bookmarkEnd w:id="41"/>
    </w:p>
    <w:p w:rsidR="00D361B1" w:rsidRDefault="00D361B1" w:rsidP="00D361B1">
      <w:r>
        <w:t>Asiakasvaatimusten pohjalta tehtiin päätös, että seuraaviin vuonna 2016 mar</w:t>
      </w:r>
      <w:r w:rsidR="00A2572F">
        <w:t>raskuussa julkaistaviin Vertex-ohjelmistojen</w:t>
      </w:r>
      <w:r>
        <w:t xml:space="preserve"> versioihin tullaan lisäämään kolme erilailla hinnoiteltavaa lisäoptiota:</w:t>
      </w:r>
    </w:p>
    <w:p w:rsidR="00D361B1" w:rsidRPr="00D361B1" w:rsidRDefault="00D361B1" w:rsidP="00D361B1">
      <w:pPr>
        <w:pStyle w:val="Luettelokappale"/>
        <w:numPr>
          <w:ilvl w:val="0"/>
          <w:numId w:val="17"/>
        </w:numPr>
      </w:pPr>
      <w:r w:rsidRPr="00D361B1">
        <w:rPr>
          <w:color w:val="FF0000"/>
        </w:rPr>
        <w:t>Tilavuusmallien FEM-analyysi</w:t>
      </w:r>
      <w:r>
        <w:rPr>
          <w:color w:val="FF0000"/>
        </w:rPr>
        <w:t xml:space="preserve"> </w:t>
      </w:r>
      <w:r>
        <w:t xml:space="preserve">Vertex G4 ja G4 Plant -ohjelmiin. Tämä laskentamoduuli tulee korvaamaan entisen Numerola Oy:n kanssa yhteistyössä tehdyn </w:t>
      </w:r>
      <w:r w:rsidRPr="00D361B1">
        <w:t>moduulin.</w:t>
      </w:r>
    </w:p>
    <w:p w:rsidR="00D361B1" w:rsidRDefault="00D361B1" w:rsidP="00D361B1">
      <w:pPr>
        <w:pStyle w:val="Luettelokappale"/>
        <w:numPr>
          <w:ilvl w:val="0"/>
          <w:numId w:val="17"/>
        </w:numPr>
      </w:pPr>
      <w:r w:rsidRPr="00D361B1">
        <w:rPr>
          <w:color w:val="FF0000"/>
        </w:rPr>
        <w:t>Kehärakenteiden FEM-analyysi</w:t>
      </w:r>
      <w:r>
        <w:t xml:space="preserve"> Vertex G4, G4 Plant ja BD -ohjelmiin.</w:t>
      </w:r>
    </w:p>
    <w:p w:rsidR="00D361B1" w:rsidRPr="00D361B1" w:rsidRDefault="006F5231" w:rsidP="00D361B1">
      <w:pPr>
        <w:pStyle w:val="Luettelokappale"/>
        <w:numPr>
          <w:ilvl w:val="0"/>
          <w:numId w:val="17"/>
        </w:numPr>
      </w:pPr>
      <w:r>
        <w:rPr>
          <w:color w:val="FF0000"/>
        </w:rPr>
        <w:t>Kehärakenteiden mitoitus</w:t>
      </w:r>
      <w:r>
        <w:t xml:space="preserve"> Vertex BD </w:t>
      </w:r>
      <w:r w:rsidR="00D361B1">
        <w:t xml:space="preserve">-ohjelmaan, joka vaatii myös </w:t>
      </w:r>
      <w:r w:rsidR="00D361B1" w:rsidRPr="006A4DB0">
        <w:rPr>
          <w:color w:val="FF0000"/>
        </w:rPr>
        <w:t xml:space="preserve">kehärakenteiden FEM-analyysi </w:t>
      </w:r>
      <w:r w:rsidR="006A4DB0">
        <w:t>-</w:t>
      </w:r>
      <w:r w:rsidR="00D361B1">
        <w:t>lisäoption.</w:t>
      </w:r>
    </w:p>
    <w:p w:rsidR="005C6F68" w:rsidRPr="003000DD" w:rsidRDefault="005C6F68" w:rsidP="000613C6">
      <w:r>
        <w:t xml:space="preserve">Seuraavissa aliluvuissa 5.2.1 – 5.2.4 esitellään </w:t>
      </w:r>
      <w:r w:rsidR="00375D1E">
        <w:t xml:space="preserve">STAFRA-laskentamoottoria sekä </w:t>
      </w:r>
      <w:r>
        <w:t>kaikkia kolmea kehite</w:t>
      </w:r>
      <w:r w:rsidR="00375D1E">
        <w:t>ttävää lujuuslaskentamoduulia</w:t>
      </w:r>
      <w:r>
        <w:t>.</w:t>
      </w:r>
      <w:r w:rsidR="00375D1E">
        <w:t xml:space="preserve"> STAFRA-laskentamoottori toimii kaikkien uusien lujuuslaskentamoduulien perustana.</w:t>
      </w:r>
    </w:p>
    <w:p w:rsidR="007E2E61" w:rsidRDefault="007E2E61" w:rsidP="003000DD">
      <w:pPr>
        <w:pStyle w:val="Otsikko3"/>
      </w:pPr>
      <w:bookmarkStart w:id="42" w:name="_Toc454534246"/>
      <w:r>
        <w:lastRenderedPageBreak/>
        <w:t>STAFRA</w:t>
      </w:r>
      <w:r w:rsidR="003000DD">
        <w:t>-laskentamoottori</w:t>
      </w:r>
      <w:bookmarkEnd w:id="42"/>
    </w:p>
    <w:p w:rsidR="007E2E61" w:rsidRDefault="007E2E61" w:rsidP="007E2E61">
      <w:r w:rsidRPr="00786F8E">
        <w:t>STAFRA</w:t>
      </w:r>
      <w:r w:rsidRPr="00786F8E">
        <w:rPr>
          <w:i/>
        </w:rPr>
        <w:t xml:space="preserve"> (Static analysis of frames) </w:t>
      </w:r>
      <w:r w:rsidRPr="00786F8E">
        <w:t>on Lujuustekniikka Oy:n</w:t>
      </w:r>
      <w:r>
        <w:t xml:space="preserve"> (nykyisin Vertex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6C2F48">
        <w:t>2</w:t>
      </w:r>
      <w:r w:rsidR="003E2AB2">
        <w:fldChar w:fldCharType="end"/>
      </w:r>
      <w:r w:rsidR="003E2AB2">
        <w:t xml:space="preserve"> </w:t>
      </w:r>
      <w:r>
        <w:t xml:space="preserve">esiteltyyn </w:t>
      </w:r>
      <w:r w:rsidR="0056170E">
        <w:t>kehä</w:t>
      </w:r>
      <w:r>
        <w:t xml:space="preserve">rakenteiden elementtimenetelmään ja sen elementit ovat Euler-Bernoulli -palkkiteorian mukaisia palkkeja. Palkkiteoriasta poiketen STAFRA ottaa huomioon myös leikkausjännityksistä aiheutuvat liukumat tehollisten leikkauspinta-alojen avulla. Teholliset leikkauspinta-alat palkin </w:t>
      </w:r>
      <w:r w:rsidR="00873B8A">
        <w:t>paikallis</w:t>
      </w:r>
      <w:r>
        <w:t>koordinaatiston y- ja z-suunnissa saadaan kaavoilla</w:t>
      </w:r>
    </w:p>
    <w:p w:rsidR="007E2E61" w:rsidRDefault="006B4221" w:rsidP="007E2E61">
      <w:pPr>
        <w:ind w:firstLine="652"/>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tab/>
      </w:r>
      <w:r w:rsidR="007E2E61">
        <w:tab/>
      </w:r>
      <w:r w:rsidR="007E2E61">
        <w:tab/>
      </w:r>
      <w:r w:rsidR="007E2E61">
        <w:tab/>
      </w:r>
      <w:r w:rsidR="007E2E61">
        <w:tab/>
      </w:r>
      <w:r w:rsidR="007E2E61">
        <w:tab/>
      </w:r>
      <w:r w:rsidR="003262BA">
        <w:tab/>
      </w:r>
      <w:r w:rsidR="003262BA">
        <w:tab/>
      </w:r>
      <w:r w:rsidR="007E2E61">
        <w:t>(</w:t>
      </w:r>
      <w:r w:rsidR="003262BA">
        <w:t>10</w:t>
      </w:r>
      <w:r w:rsidR="007E2E61">
        <w:t>)</w:t>
      </w:r>
    </w:p>
    <w:p w:rsidR="007E2E61" w:rsidRDefault="007E2E61" w:rsidP="007E2E61">
      <w:r>
        <w:t xml:space="preserve">palkkielementin </w:t>
      </w:r>
      <w:r w:rsidR="00873B8A">
        <w:t>paikallis</w:t>
      </w:r>
      <w:r>
        <w:t xml:space="preserve">koordinaatiston x-akselin yhtyessä poikkileikkausten pintakeskiöihin sekä y- ja z-akselit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t xml:space="preserve"> aiheutuvat leikkausjännityksen epätasaisesta jakaantumisesta poikkileikkauksen alueelle ja ne ovat riippuvaisia poikkileikkauksen muodosta. STAFRA rajoittuu elementtien materiaalien osalta homogeenisiin, lineaarisesti kimmoisiin ja isotrooppisiin materiaaleihin. </w:t>
      </w:r>
      <w:r>
        <w:fldChar w:fldCharType="begin"/>
      </w:r>
      <w:r>
        <w:instrText xml:space="preserve"> REF _Ref441857674 \r \h </w:instrText>
      </w:r>
      <w:r>
        <w:fldChar w:fldCharType="separate"/>
      </w:r>
      <w:r w:rsidR="006C2F48">
        <w:t>[8]</w:t>
      </w:r>
      <w:r>
        <w:fldChar w:fldCharType="end"/>
      </w:r>
    </w:p>
    <w:p w:rsidR="00F636AB" w:rsidRDefault="005210E7" w:rsidP="007E2E61">
      <w:r>
        <w:t xml:space="preserve">STAFRA käyttää jäykkyysmatriisin tallentamiseen tietokoneen muistissa niin sanottua </w:t>
      </w:r>
      <w:r>
        <w:rPr>
          <w:i/>
        </w:rPr>
        <w:t xml:space="preserve">nauhamaista </w:t>
      </w:r>
      <w:r w:rsidRPr="005210E7">
        <w:t>muotoa</w:t>
      </w:r>
      <w:r>
        <w:t xml:space="preserve">. Elementtimenetelmän käyttämät jäykkyysmatriisit ovat tavallisesti symmetrisiä ja nauhamaisia. Nauhamaisuudella tarkoitetaan sitä, että iso osa matriisin alkioista on nollia, ja muun kuin nollan sisältävät alkiot sijaitsevat lähellä matriisin diagonaalia nauhamaisena muodostelmana. </w:t>
      </w:r>
      <w:r w:rsidR="00B93158">
        <w:t xml:space="preserve">Matriisin nauhamaisuuden vuoksi sitä ei kannata tallentaa tietokoneen muistiin tavanomaisena 2-ulotteisena taulukkona, vaan riittää kun tallennetaan alkioita nauhan leveyden verran. </w:t>
      </w:r>
      <w:r w:rsidR="00A53695">
        <w:t>Lisäksi, kun</w:t>
      </w:r>
      <w:r w:rsidR="00B93158">
        <w:t xml:space="preserve"> jäykkyysmatriisit ovat symmetrisiä, riittää ainoastaan puolikkaan nauhan tallentaminen.</w:t>
      </w:r>
      <w:r w:rsidR="007D340D">
        <w:t xml:space="preserve"> Tämä matriisien tallennustapa </w:t>
      </w:r>
      <w:r w:rsidR="00414B9D">
        <w:t>käyttää tietokoneen muistia huomattavasti tavanomaista tapaa taloudellisemmin, ja elementtimenetelmän yhtälöryhmien ratkaiseminen on myös selvästi nopeampaa.</w:t>
      </w:r>
      <w:r w:rsidR="007D340D">
        <w:t xml:space="preserve"> </w:t>
      </w:r>
      <w:r w:rsidR="007D340D">
        <w:fldChar w:fldCharType="begin"/>
      </w:r>
      <w:r w:rsidR="007D340D">
        <w:instrText xml:space="preserve"> REF _Ref454105928 \r \h </w:instrText>
      </w:r>
      <w:r w:rsidR="007D340D">
        <w:fldChar w:fldCharType="separate"/>
      </w:r>
      <w:r w:rsidR="006C2F48">
        <w:t>[1]</w:t>
      </w:r>
      <w:r w:rsidR="007D340D">
        <w:fldChar w:fldCharType="end"/>
      </w:r>
    </w:p>
    <w:p w:rsidR="007D340D" w:rsidRDefault="006B4221" w:rsidP="007D340D">
      <w:pPr>
        <w:jc w:val="center"/>
      </w:pPr>
      <w:r>
        <w:lastRenderedPageBreak/>
        <w:pict>
          <v:shape id="_x0000_i1029" type="#_x0000_t75" style="width:355.5pt;height:253.5pt">
            <v:imagedata r:id="rId25" o:title="Skyline"/>
          </v:shape>
        </w:pict>
      </w:r>
    </w:p>
    <w:p w:rsidR="007D340D" w:rsidRDefault="007D340D" w:rsidP="007D340D">
      <w:pPr>
        <w:pStyle w:val="Figurecaption"/>
      </w:pPr>
      <w:bookmarkStart w:id="43" w:name="_Ref454105963"/>
      <w:r>
        <w:t>Jäykkyysmatriisin tallentaminen tietokoneen muistiin nauhamaisessa muodossa.</w:t>
      </w:r>
      <w:bookmarkEnd w:id="43"/>
      <w:r w:rsidR="0030189F">
        <w:t xml:space="preserve"> </w:t>
      </w:r>
      <w:r w:rsidR="0030189F">
        <w:fldChar w:fldCharType="begin"/>
      </w:r>
      <w:r w:rsidR="0030189F">
        <w:instrText xml:space="preserve"> REF _Ref441857674 \r \h </w:instrText>
      </w:r>
      <w:r w:rsidR="0030189F">
        <w:fldChar w:fldCharType="separate"/>
      </w:r>
      <w:r w:rsidR="006C2F48">
        <w:t>[8]</w:t>
      </w:r>
      <w:r w:rsidR="0030189F">
        <w:fldChar w:fldCharType="end"/>
      </w:r>
    </w:p>
    <w:p w:rsidR="007D340D" w:rsidRDefault="007D340D" w:rsidP="007D340D">
      <w:r>
        <w:fldChar w:fldCharType="begin"/>
      </w:r>
      <w:r>
        <w:instrText xml:space="preserve"> REF _Ref454105963 \r \h </w:instrText>
      </w:r>
      <w:r>
        <w:fldChar w:fldCharType="separate"/>
      </w:r>
      <w:r w:rsidR="006C2F48">
        <w:t>Kuva 15</w:t>
      </w:r>
      <w:r>
        <w:fldChar w:fldCharType="end"/>
      </w:r>
      <w:r w:rsidR="0072690A">
        <w:t xml:space="preserve"> on havainnollistettu matriisin tallentamista nauhamaisessa muodossa. Ainoastaan matriisin sisälle piirretyn viivan alapuolella olevat alkiot tallennetaan. Tallennus tapahtuu kahden taulukon avulla:</w:t>
      </w:r>
    </w:p>
    <w:p w:rsidR="0072690A" w:rsidRPr="0072690A" w:rsidRDefault="0072690A" w:rsidP="0072690A">
      <w:pPr>
        <w:pStyle w:val="Luettelokappale"/>
        <w:numPr>
          <w:ilvl w:val="0"/>
          <w:numId w:val="29"/>
        </w:numPr>
        <w:rPr>
          <w:b/>
        </w:rPr>
      </w:pPr>
      <w:r w:rsidRPr="0072690A">
        <w:rPr>
          <w:b/>
        </w:rPr>
        <w:t>Taulukko A</w:t>
      </w:r>
      <w:r>
        <w:rPr>
          <w:b/>
        </w:rPr>
        <w:t xml:space="preserve">, </w:t>
      </w:r>
      <w:r>
        <w:t>johon tallennetaan alkiot järjestyksessä sarakkeittain. Tässä tapauksessa sarakkeella tarkoitetaan diagonaalialkiosta ylöspäin viimeiseen tallennettavaan alkioon asti olevia alkioita.</w:t>
      </w:r>
    </w:p>
    <w:p w:rsidR="0072690A" w:rsidRPr="0030189F" w:rsidRDefault="0030189F" w:rsidP="0072690A">
      <w:pPr>
        <w:pStyle w:val="Luettelokappale"/>
        <w:numPr>
          <w:ilvl w:val="0"/>
          <w:numId w:val="29"/>
        </w:numPr>
        <w:rPr>
          <w:b/>
        </w:rPr>
      </w:pPr>
      <w:r>
        <w:rPr>
          <w:b/>
        </w:rPr>
        <w:t xml:space="preserve">Taulukko MAXA, </w:t>
      </w:r>
      <w:r>
        <w:t>johon tallennetaan matriisin diagonaalialkioiden paikat taulukossa A.</w:t>
      </w:r>
    </w:p>
    <w:p w:rsidR="0030189F" w:rsidRPr="0030189F" w:rsidRDefault="0030189F" w:rsidP="0030189F">
      <w:r>
        <w:t xml:space="preserve">Vapausasteiden globaali numerointi, ja sitä kautta myös solmunumerointi, vaikuttavat jäykkyysmatriisin nauhanleveyteen. Jotta jäykkyysmatriisi saadaan tallennettua tietokoneen muistiin mahdollisimman pieneen tilaan, tulee solmunumeroinnin olla optimaalinen. </w:t>
      </w:r>
      <w:r w:rsidR="000E2D58">
        <w:t xml:space="preserve">STAFRA käyttää solmunumeroinnin optimointiin GPS-algoritmia. </w:t>
      </w:r>
      <w:r w:rsidR="000E2D58">
        <w:fldChar w:fldCharType="begin"/>
      </w:r>
      <w:r w:rsidR="000E2D58">
        <w:instrText xml:space="preserve"> REF _Ref441857674 \r \h </w:instrText>
      </w:r>
      <w:r w:rsidR="000E2D58">
        <w:fldChar w:fldCharType="separate"/>
      </w:r>
      <w:r w:rsidR="006C2F48">
        <w:t>[8]</w:t>
      </w:r>
      <w:r w:rsidR="000E2D58">
        <w:fldChar w:fldCharType="end"/>
      </w:r>
    </w:p>
    <w:p w:rsidR="003000DD" w:rsidRDefault="003E2AB2" w:rsidP="007E2E61">
      <w:r>
        <w:t>STAFRA on käytössä Vertex BD</w:t>
      </w:r>
      <w:r w:rsidR="00595800">
        <w:t xml:space="preserve"> -ohjelmiston</w:t>
      </w:r>
      <w:r>
        <w:t xml:space="preserve"> nykyisessä </w:t>
      </w:r>
      <w:r w:rsidR="00595800">
        <w:t>ristikkorakenteiden mitoituslaskennassa. T</w:t>
      </w:r>
      <w:r w:rsidR="003000DD">
        <w:t xml:space="preserve">ulevaisuudessa </w:t>
      </w:r>
      <w:r w:rsidR="00595800">
        <w:t>sitä tullaan hyödyntämään kaikissa uusissa lujuuslaskentamoduuleissa.</w:t>
      </w:r>
    </w:p>
    <w:p w:rsidR="005603B4" w:rsidRDefault="00D361B1" w:rsidP="005603B4">
      <w:pPr>
        <w:pStyle w:val="Otsikko3"/>
      </w:pPr>
      <w:bookmarkStart w:id="44" w:name="_Toc454534247"/>
      <w:r>
        <w:t>Tilavuusmallien FEM-analyysi</w:t>
      </w:r>
      <w:bookmarkEnd w:id="44"/>
    </w:p>
    <w:p w:rsidR="00522546" w:rsidRDefault="00522546" w:rsidP="00D361B1">
      <w:r>
        <w:t>Tilavuusmallien FEM-analyysi tulee korvaamaan vanhan Numerola Oy:n kanssa yhteistyössä tehdyn</w:t>
      </w:r>
      <w:r w:rsidR="00595800">
        <w:t xml:space="preserve"> lujuuslaskentamoduulin. Parannuksena aiempaan, uudessa tilavuusmallien FEM-analyysissä tutkittavana kappaleena voi olla myös kokoonpanomalli, joka </w:t>
      </w:r>
      <w:r w:rsidR="00595800">
        <w:lastRenderedPageBreak/>
        <w:t xml:space="preserve">sisältää useita osia. </w:t>
      </w:r>
      <w:r w:rsidR="00933E21">
        <w:t xml:space="preserve">Kokoonpanomallin osien välille tulee myös mahdollisuus antaa kontaktireunaehtoja. </w:t>
      </w:r>
      <w:r w:rsidR="00595800">
        <w:t>Uuden lujuuslaskentamoduulin käyttöliittymä tullaan</w:t>
      </w:r>
      <w:r w:rsidR="00CD4FB1">
        <w:t xml:space="preserve"> uudistamaan visuaalisemmaksi ja intuitiivisemmaksi.</w:t>
      </w:r>
    </w:p>
    <w:p w:rsidR="00CD4FB1" w:rsidRDefault="00CD4FB1" w:rsidP="00D361B1">
      <w:r>
        <w:t xml:space="preserve">Uusi tilavuusmallien FEM-analyysi tulee käyttämään STAFRA-laskentamoottoria jäykkyysmatriisien kolmioinnin ja siirtymien laskennan osalta. </w:t>
      </w:r>
      <w:r w:rsidR="00BE3927">
        <w:t xml:space="preserve">Elementtiverkko tullaan muodostamaan automaattisesti 3d-mallin geometrian pohjalta. </w:t>
      </w:r>
      <w:r>
        <w:t>4- tai 10-solmuisista tetraedrielementeistä koostuvan elementtiverkon luomiseen käytetään apuna Spatial Corporationin</w:t>
      </w:r>
      <w:r w:rsidR="00190D5F">
        <w:t xml:space="preserve"> </w:t>
      </w:r>
      <w:r w:rsidR="006C081D">
        <w:t xml:space="preserve">3D </w:t>
      </w:r>
      <w:r w:rsidR="00190D5F">
        <w:t xml:space="preserve">Mesh </w:t>
      </w:r>
      <w:r w:rsidR="006C081D">
        <w:t xml:space="preserve">toolkit </w:t>
      </w:r>
      <w:r w:rsidR="00190D5F">
        <w:t xml:space="preserve">-ohjelmistokomponenttia. </w:t>
      </w:r>
      <w:r w:rsidR="00190D5F">
        <w:fldChar w:fldCharType="begin"/>
      </w:r>
      <w:r w:rsidR="00190D5F">
        <w:instrText xml:space="preserve"> REF _Ref452574838 \r \h </w:instrText>
      </w:r>
      <w:r w:rsidR="00190D5F">
        <w:fldChar w:fldCharType="separate"/>
      </w:r>
      <w:r w:rsidR="006C2F48">
        <w:t>[20]</w:t>
      </w:r>
      <w:r w:rsidR="00190D5F">
        <w:fldChar w:fldCharType="end"/>
      </w:r>
    </w:p>
    <w:p w:rsidR="00933E21" w:rsidRPr="00B53C60" w:rsidRDefault="00933E21" w:rsidP="00D361B1">
      <w:r>
        <w:t>Käyttäjälle tilavuusmallien FEM-analyysi tulee olemaan tehokas työkalu suunnittelun aikana tehtävään pienimuotoiseen lujuusanalyysiin. Esimerkiksi nostokorvakkeiden suunnittelun aikainen lujuustarkastelu tulee onnistumaan nopeasti ja helposti uudella tilavuusmallien FEM-analyysilla.</w:t>
      </w:r>
    </w:p>
    <w:p w:rsidR="005603B4" w:rsidRDefault="00D361B1" w:rsidP="005603B4">
      <w:pPr>
        <w:pStyle w:val="Otsikko3"/>
      </w:pPr>
      <w:bookmarkStart w:id="45" w:name="_Toc454534248"/>
      <w:r>
        <w:t>Kehärakenteiden FEM-analyysi</w:t>
      </w:r>
      <w:bookmarkEnd w:id="45"/>
    </w:p>
    <w:p w:rsidR="00190D5F" w:rsidRDefault="00190D5F" w:rsidP="00190D5F">
      <w:r>
        <w:t>Kehärakenteiden FEM</w:t>
      </w:r>
      <w:r w:rsidR="001835C6">
        <w:t>-analyysi tulee olemaan STAFRA-laskentamoottoria käyttävä palkkielementeistä koostuvien analyysimallien statiikan ongelmia ratkaiseva lujuuslaskentamoduuli.</w:t>
      </w:r>
      <w:r w:rsidR="00C3435D">
        <w:t xml:space="preserve"> Analyysimallin luominen tullaan tekemään Vertex-ohjelmistolla mallinnettujen profiilirakenteiden perusteella helposti ja käyttäjäystävällisesti.</w:t>
      </w:r>
    </w:p>
    <w:p w:rsidR="00C95182" w:rsidRPr="00B53C60" w:rsidRDefault="00C95182" w:rsidP="00C95182">
      <w:r>
        <w:t>Käyttäjälle kehärakenteiden FEM-analyysi tulee olemaan tehokas työkalu suunnittelun aikana tehtävään pienimuotoiseen lujuusanalyysiin profiilirakenteille. Esimerkiksi kattoristikon paarteen maksimitaivutusmomentin tai laitoksen putkilinjan maksimisiirtymän ratkaiseminen tulee onnistumaan nopeasti ja helposti uudella kehärakenteiden FEM-analyysilla.</w:t>
      </w:r>
    </w:p>
    <w:p w:rsidR="000613C6" w:rsidRDefault="00615220" w:rsidP="000613C6">
      <w:pPr>
        <w:pStyle w:val="Otsikko3"/>
      </w:pPr>
      <w:bookmarkStart w:id="46" w:name="_Toc454534249"/>
      <w:r>
        <w:t>Kehärakenteiden mitoitus</w:t>
      </w:r>
      <w:bookmarkEnd w:id="46"/>
    </w:p>
    <w:p w:rsidR="00C3435D" w:rsidRDefault="00C3435D" w:rsidP="005603B4">
      <w:pPr>
        <w:rPr>
          <w:color w:val="FF0000"/>
        </w:rPr>
      </w:pPr>
      <w:r>
        <w:t xml:space="preserve">Kehärakenteiden mitoitus tulee olemaan lisäoptio kehärakenteiden FEM-analyysiin. Se tekee analysoitavalle rakenteelle rasitusten laskennan lisäksi myös kantavien rakenteiden suunnittelustandardien mukaisen mitoituksen. </w:t>
      </w:r>
      <w:r w:rsidR="009848D1">
        <w:t xml:space="preserve">Se hyödyntää aiemmin pelkästään Vertex BD-ohjelmiston ristikkorakenteiden mitoituksessa käytössä ollutta DesignEngine-ohjelmistokomponenttia. Vuonna 2016 julkaistavaan versioon tuettuina tulevat olemaan </w:t>
      </w:r>
      <w:r w:rsidR="009848D1" w:rsidRPr="00D56BA5">
        <w:rPr>
          <w:color w:val="FF0000"/>
        </w:rPr>
        <w:t>Australian ja Ison-Britannian suunnittelustandardit.</w:t>
      </w:r>
    </w:p>
    <w:p w:rsidR="003F4B3E" w:rsidRPr="000613C6" w:rsidRDefault="003F4B3E" w:rsidP="005603B4">
      <w:r>
        <w:t>Käyttäjälle kehärakenteiden mitoitus tulee olemaan tehokas työkalu nopeaan profiilirakenteen mitoittamiseen. Esimerkiksi rakennuksen seinän runkorakenteessa olevan ikkunapalkin mitoittaminen halutun standardin mukaisesti tulee onnistumaan nopeasti ja helposti uudella kehärakenteiden mitoitus -optiolla.</w:t>
      </w:r>
    </w:p>
    <w:p w:rsidR="00455E96" w:rsidRDefault="00A6114C" w:rsidP="00455E96">
      <w:pPr>
        <w:pStyle w:val="Otsikko1"/>
      </w:pPr>
      <w:bookmarkStart w:id="47" w:name="_Toc454534250"/>
      <w:r>
        <w:lastRenderedPageBreak/>
        <w:t xml:space="preserve">Kehärakenteiden lujuuslaskentamoduulin </w:t>
      </w:r>
      <w:r w:rsidR="00455E96">
        <w:t>Käyttöliittymä</w:t>
      </w:r>
      <w:bookmarkEnd w:id="47"/>
    </w:p>
    <w:p w:rsidR="002E5C12" w:rsidRDefault="00F23990" w:rsidP="00455E96">
      <w:r>
        <w:t>Tässä luvussa perehdytään vuonna 2016 julkaistaviin Vertex-ohjelmistoversioihin toteutettavan kehärakenteiden lujuuslaskentamoduulin käyttöliittymän suunnitteluun ja toteutukseen.</w:t>
      </w:r>
      <w:r w:rsidR="00B07A75">
        <w:t xml:space="preserve"> </w:t>
      </w:r>
      <w:r w:rsidR="00BD0C00">
        <w:t>Lujuuslaskentamoduuli</w:t>
      </w:r>
      <w:r w:rsidR="00B07A75">
        <w:t xml:space="preserve"> tulee olemaan osana Vertex G4, G4 Plant sekä BD -ohjelmistoja.</w:t>
      </w:r>
      <w:r w:rsidR="00BD0C00">
        <w:t xml:space="preserve"> Käyttöliittymä toteutetaan C++-ohjelmointikielellä osana suurempaa Vertexin ohjelmakokonaisuutta.</w:t>
      </w:r>
    </w:p>
    <w:p w:rsidR="002E5C12" w:rsidRDefault="002E5C12" w:rsidP="002E5C12">
      <w:pPr>
        <w:pStyle w:val="Otsikko2"/>
      </w:pPr>
      <w:bookmarkStart w:id="48" w:name="_Toc454534251"/>
      <w:r>
        <w:t>Ominaisuudet</w:t>
      </w:r>
      <w:bookmarkEnd w:id="48"/>
    </w:p>
    <w:p w:rsidR="002E5C12" w:rsidRDefault="002E5C12" w:rsidP="002E5C12">
      <w:r>
        <w:t>KUVA kontekstimenu</w:t>
      </w:r>
    </w:p>
    <w:p w:rsidR="002E5C12" w:rsidRDefault="002E5C12" w:rsidP="002E5C12">
      <w:r>
        <w:t xml:space="preserve">Kehärakenteiden lujuuslaskentamoduuli käynnistyy Vertex-ohjelmiston </w:t>
      </w:r>
      <w:r w:rsidR="006C081D">
        <w:t>3d</w:t>
      </w:r>
      <w:r>
        <w:t xml:space="preserve">-mallinnustilan kontekstivalikon kautta </w:t>
      </w:r>
      <w:r>
        <w:rPr>
          <w:color w:val="FF0000"/>
        </w:rPr>
        <w:t xml:space="preserve">KUVAN X </w:t>
      </w:r>
      <w:r>
        <w:t xml:space="preserve">mukaisesti. Lujuuslaskentamoduulin käynnistyttyä käyttäjä siirtyy </w:t>
      </w:r>
      <w:r w:rsidRPr="006C52FE">
        <w:rPr>
          <w:i/>
        </w:rPr>
        <w:t>FEA-tilaan</w:t>
      </w:r>
      <w:r>
        <w:rPr>
          <w:i/>
        </w:rPr>
        <w:t xml:space="preserve"> (Finite element analysis), </w:t>
      </w:r>
      <w:r>
        <w:t xml:space="preserve">jossa lujuuslaskentaan liittyviä toimintoja on mahdollista suorittaa. FEA-tilassa käyttäjän on mahdollista luoda </w:t>
      </w:r>
      <w:r>
        <w:rPr>
          <w:i/>
        </w:rPr>
        <w:t xml:space="preserve">tutkimuksia, </w:t>
      </w:r>
      <w:r>
        <w:t>jotka kuvaavat erilaisia mallin kuormitustilanteita. Yksi tutkimus sisältää tiedon siihen kuuluvista profiileista, elementtiverkon, tuentareunaehdot sekä kuormitukset. Käyttäjä voi ratkaista tutkimuksia ja tarkastella rakenteen rasituksia annetuilla kuormitus- ja tuentareunaehdoilla.</w:t>
      </w:r>
    </w:p>
    <w:p w:rsidR="002E5C12" w:rsidRPr="00BD0C00" w:rsidRDefault="002E5C12" w:rsidP="002E5C12">
      <w:r>
        <w:t>KUVA yleisnäkymä</w:t>
      </w:r>
    </w:p>
    <w:p w:rsidR="002E5C12" w:rsidRDefault="002E5C12" w:rsidP="002E5C12">
      <w:r>
        <w:t>FEA-tilassa mallin geometrian muokkaus on estetty käyttäjältä. Tämä johtuu siitä, että on järkevää erottaa lujuuslaskennan tekeminen geometrian mallintamisesta, koska ne ovat selkeästi suunnitteluprosessin kaksi erilaista työvaihetta. FEA-tilasta on toki helppo tulla pois ja tehdä mallin geometriaan muutoksia. Geometrian muuttaminen aiheuttaa haasteita tutkimusten tiedon ylläpidossa. Jos esimerkiksi mallin yksittäistä palkkia pidennetään, tuleeko palkin keskellä olevan pistekuorman liikkua suhteessa pituudenmuutokseen vai säilyttää absoluuttisen paikkansa? Yleispätevin ratkaisu on antaa käyttäjälle ilmoitus, että geometria on muuttunut, eikä tutkimuksiin liittyvä tieto enää ole ajan tasalla. Näin meneteltiin myös Vertexin lujuuslaskentamoduulissa.</w:t>
      </w:r>
    </w:p>
    <w:p w:rsidR="002E5C12" w:rsidRDefault="002E5C12" w:rsidP="002E5C12">
      <w:pPr>
        <w:pStyle w:val="Otsikko3"/>
      </w:pPr>
      <w:bookmarkStart w:id="49" w:name="_Toc454534252"/>
      <w:r>
        <w:t>Tutkimukset</w:t>
      </w:r>
      <w:bookmarkEnd w:id="49"/>
    </w:p>
    <w:p w:rsidR="008B5213" w:rsidRDefault="008B5213" w:rsidP="008B5213">
      <w:r>
        <w:t>Tutkimusten luonti, poisto. Tutkimustyypit</w:t>
      </w:r>
    </w:p>
    <w:p w:rsidR="008B5213" w:rsidRDefault="008B5213" w:rsidP="008B5213">
      <w:r>
        <w:t>Tutkimusten hallinnointi: kuormien valinta, piilotus, kontekstimenu, tuennat.</w:t>
      </w:r>
    </w:p>
    <w:p w:rsidR="002F2851" w:rsidRDefault="002F2851" w:rsidP="008B5213">
      <w:r>
        <w:lastRenderedPageBreak/>
        <w:t>Tutkimuksen osat, beam properties</w:t>
      </w:r>
      <w:r w:rsidR="00F37FBA">
        <w:t>. Poikkileikkaustyypit IFC</w:t>
      </w:r>
      <w:r w:rsidR="00BD188D">
        <w:t>, materiaalikirjasto???</w:t>
      </w:r>
    </w:p>
    <w:p w:rsidR="002E5C12" w:rsidRDefault="000C12B9" w:rsidP="002E5C12">
      <w:pPr>
        <w:pStyle w:val="Otsikko3"/>
      </w:pPr>
      <w:bookmarkStart w:id="50" w:name="_Toc454534253"/>
      <w:r>
        <w:t>Solmut, tuennat ja orjuutukset</w:t>
      </w:r>
      <w:bookmarkEnd w:id="50"/>
    </w:p>
    <w:p w:rsidR="000C12B9" w:rsidRDefault="000C12B9" w:rsidP="000C12B9">
      <w:r>
        <w:t>solmujen kontekstitab: Solmun lokaalikoordinaatiston asettaminen, tuentojen asettaminen, orjuutus. Esivalinnat</w:t>
      </w:r>
    </w:p>
    <w:p w:rsidR="002E5C12" w:rsidRDefault="002E5C12" w:rsidP="002E5C12">
      <w:pPr>
        <w:pStyle w:val="Otsikko3"/>
      </w:pPr>
      <w:bookmarkStart w:id="51" w:name="_Toc454534254"/>
      <w:r>
        <w:t>Kuormat</w:t>
      </w:r>
      <w:bookmarkEnd w:id="51"/>
    </w:p>
    <w:p w:rsidR="000C12B9" w:rsidRDefault="000C12B9" w:rsidP="002E5C12">
      <w:r>
        <w:t>Piste,viiva,momentti,pakkosiirtymä</w:t>
      </w:r>
    </w:p>
    <w:p w:rsidR="008B5213" w:rsidRPr="002E5C12" w:rsidRDefault="008B5213" w:rsidP="002E5C12">
      <w:r>
        <w:t>symbolit</w:t>
      </w:r>
    </w:p>
    <w:p w:rsidR="002E5C12" w:rsidRDefault="000C12B9" w:rsidP="002E5C12">
      <w:pPr>
        <w:pStyle w:val="Otsikko3"/>
      </w:pPr>
      <w:bookmarkStart w:id="52" w:name="_Toc454534255"/>
      <w:r>
        <w:t>Kuormakaaviot</w:t>
      </w:r>
      <w:bookmarkEnd w:id="52"/>
    </w:p>
    <w:p w:rsidR="008B5213" w:rsidRPr="008B5213" w:rsidRDefault="008B5213" w:rsidP="008B5213">
      <w:r>
        <w:t>Kuormakaaviot. Mihin käytetään? Load combinations</w:t>
      </w:r>
    </w:p>
    <w:p w:rsidR="000C12B9" w:rsidRPr="000C12B9" w:rsidRDefault="000C12B9" w:rsidP="000C12B9">
      <w:pPr>
        <w:pStyle w:val="Otsikko3"/>
      </w:pPr>
      <w:bookmarkStart w:id="53" w:name="_Toc454534256"/>
      <w:r>
        <w:t>Nurjahduspituudet</w:t>
      </w:r>
      <w:bookmarkEnd w:id="53"/>
    </w:p>
    <w:p w:rsidR="005015E9" w:rsidRDefault="005015E9" w:rsidP="002E5C12">
      <w:pPr>
        <w:pStyle w:val="Otsikko2"/>
      </w:pPr>
      <w:bookmarkStart w:id="54" w:name="_Toc454534257"/>
      <w:r>
        <w:t>Tietorakenne</w:t>
      </w:r>
      <w:bookmarkEnd w:id="54"/>
    </w:p>
    <w:p w:rsidR="002E5C12" w:rsidRPr="002E5C12" w:rsidRDefault="001139CE" w:rsidP="002E5C12">
      <w:r>
        <w:t>Tässä luvussa perehdytään tarkemmin käyttöliittymän takana olevaan tietorakenteeseen sekä tiedon tallentamiseen ohjelmakoodin tasolla. Käyttöliittymän ohjelmakoodi on toteutettu MVC-arkkitehtuurin suunnitteluperiaatteita noudattaen.</w:t>
      </w:r>
    </w:p>
    <w:p w:rsidR="002E5C12" w:rsidRPr="002E5C12" w:rsidRDefault="002E5C12" w:rsidP="002E5C12">
      <w:pPr>
        <w:pStyle w:val="Otsikko3"/>
      </w:pPr>
      <w:bookmarkStart w:id="55" w:name="_Toc454534258"/>
      <w:r>
        <w:t>Tiedon tallennus ja oliomalli</w:t>
      </w:r>
      <w:bookmarkEnd w:id="55"/>
    </w:p>
    <w:p w:rsidR="00CF4F13" w:rsidRDefault="00CF4F13" w:rsidP="0008395C">
      <w:r>
        <w:t>Lujuuslaskentaan liittyvät tiedot</w:t>
      </w:r>
      <w:r w:rsidR="00672B12">
        <w:t xml:space="preserve"> kuten elementtiverkko, kuormitukset ja reunaehdot muodostavat</w:t>
      </w:r>
      <w:r>
        <w:t xml:space="preserve"> niin sanotun </w:t>
      </w:r>
      <w:r>
        <w:rPr>
          <w:i/>
        </w:rPr>
        <w:t>analyysimallin</w:t>
      </w:r>
      <w:r w:rsidR="00672B12">
        <w:rPr>
          <w:i/>
        </w:rPr>
        <w:t xml:space="preserve"> </w:t>
      </w:r>
      <w:r w:rsidR="00672B12">
        <w:t>varsinaisen mallinnetun geometrian rinnalle</w:t>
      </w:r>
      <w:r w:rsidR="00672B12">
        <w:rPr>
          <w:i/>
        </w:rPr>
        <w:t xml:space="preserve">. </w:t>
      </w:r>
      <w:r w:rsidR="00672B12">
        <w:t xml:space="preserve">Analyysimallin tiedot tallennetaan Vertex-ohjelmistolla luotujen </w:t>
      </w:r>
      <w:r w:rsidR="006C081D">
        <w:t>3d</w:t>
      </w:r>
      <w:r w:rsidR="00672B12">
        <w:t xml:space="preserve">-geometriaa sisältävien mallien sisään attribuuttitekstinä. </w:t>
      </w:r>
      <w:r w:rsidR="009D2A6B">
        <w:t xml:space="preserve">Attribuuttiteksti tarkoittaa </w:t>
      </w:r>
      <w:r w:rsidR="006C081D">
        <w:t>3d</w:t>
      </w:r>
      <w:r w:rsidR="009D2A6B">
        <w:t>-mallin yksittäiseen osaan liitettyä merkkijonoa, joka tallentuu kovalevylle mallitiedostoon osan mukana.</w:t>
      </w:r>
    </w:p>
    <w:p w:rsidR="00B07A75" w:rsidRDefault="00746807" w:rsidP="0008395C">
      <w:r>
        <w:t>Analyysimallin rakentaminen suoraan mallin osien attribuuttitekstejä muuttamalla on hidasta, sillä tällöin jouduttaisiin tekemään</w:t>
      </w:r>
      <w:r w:rsidR="00CF0DA2">
        <w:t xml:space="preserve"> paljon pitkien merkkijonojen kopioimisoperaatioita. Analyysimallin tieto on pääosin lukuarvoja, joten sitä on helpompi ja tehokkaampi käsitellä tietokoneen muistissa kokonais- ja liukulukujen avulla. Analyysimallin tiedon käsittelyä varten </w:t>
      </w:r>
      <w:r w:rsidR="00C3602A">
        <w:t xml:space="preserve">päätettiin toteuttaa </w:t>
      </w:r>
      <w:r w:rsidR="00925331">
        <w:t xml:space="preserve">oliomalli, joka luodaan </w:t>
      </w:r>
      <w:r w:rsidR="006C081D">
        <w:t>3d</w:t>
      </w:r>
      <w:r w:rsidR="00274B88">
        <w:t xml:space="preserve">-mallin osien attribuuttiteksteihin tallennettujen tietojen perusteella. Oliomalli luodaan käyttäjän siirtyessä FEA-tilaan. Käyttäjän poistuessa FEA-tilasta oliomallin tieto siirretään takaisin </w:t>
      </w:r>
      <w:r w:rsidR="006C081D">
        <w:t>3d</w:t>
      </w:r>
      <w:r w:rsidR="00274B88">
        <w:t>-mallin osille attribuuttitekstiksi riippuen siitä, haluaako käyttäjä tallentaa FEA-tilassa tehdyt muutokset vai ei.</w:t>
      </w:r>
    </w:p>
    <w:p w:rsidR="00F106E5" w:rsidRDefault="006B4221" w:rsidP="00613ECE">
      <w:pPr>
        <w:jc w:val="center"/>
        <w:rPr>
          <w:noProof/>
          <w:lang w:eastAsia="fi-FI"/>
        </w:rPr>
      </w:pPr>
      <w:r>
        <w:rPr>
          <w:noProof/>
          <w:lang w:eastAsia="fi-FI"/>
        </w:rPr>
        <w:lastRenderedPageBreak/>
        <w:pict>
          <v:shape id="_x0000_i1030" type="#_x0000_t75" style="width:400.5pt;height:469.5pt">
            <v:imagedata r:id="rId26" o:title="Oliomalli"/>
          </v:shape>
        </w:pict>
      </w:r>
    </w:p>
    <w:p w:rsidR="00613ECE" w:rsidRDefault="00FF71F0" w:rsidP="00613ECE">
      <w:pPr>
        <w:pStyle w:val="Figurecaption"/>
      </w:pPr>
      <w:bookmarkStart w:id="56" w:name="_Ref453257323"/>
      <w:r>
        <w:t xml:space="preserve">Oliomalli ja </w:t>
      </w:r>
      <w:r w:rsidR="006C081D">
        <w:t>3d</w:t>
      </w:r>
      <w:r>
        <w:t>-malliin talletettava tieto.</w:t>
      </w:r>
      <w:bookmarkEnd w:id="56"/>
    </w:p>
    <w:p w:rsidR="00727B97" w:rsidRDefault="00FF71F0" w:rsidP="00727B97">
      <w:r>
        <w:fldChar w:fldCharType="begin"/>
      </w:r>
      <w:r>
        <w:instrText xml:space="preserve"> REF _Ref453257323 \r \h </w:instrText>
      </w:r>
      <w:r>
        <w:fldChar w:fldCharType="separate"/>
      </w:r>
      <w:r w:rsidR="006C2F48">
        <w:t>Kuva 16</w:t>
      </w:r>
      <w:r>
        <w:fldChar w:fldCharType="end"/>
      </w:r>
      <w:r>
        <w:t xml:space="preserve"> on esitetty yksinkertaistettuna luokkakaaviona analyysi</w:t>
      </w:r>
      <w:r w:rsidR="006136D8">
        <w:t xml:space="preserve">mallin toteuttava tietorakenne. </w:t>
      </w:r>
      <w:r w:rsidR="006C081D">
        <w:t>3d</w:t>
      </w:r>
      <w:r w:rsidR="006136D8">
        <w:t xml:space="preserve">-malliin talletettavasta tiedosta luodaan kuvan mukainen oliomalli käyttäjän siirtyessä FEA-tilaan. Laskentamoottorin algoritmit, joilla lujuusanalyysi tehdään oliomallin lähtötietojen perusteella, on koottuna </w:t>
      </w:r>
      <w:r w:rsidR="006136D8" w:rsidRPr="00FC49C1">
        <w:rPr>
          <w:rFonts w:ascii="Consolas" w:hAnsi="Consolas"/>
        </w:rPr>
        <w:t>stabeam</w:t>
      </w:r>
      <w:r w:rsidR="006136D8">
        <w:t>-luokkaan.</w:t>
      </w:r>
      <w:r w:rsidR="00727B97">
        <w:t xml:space="preserve"> </w:t>
      </w:r>
      <w:r w:rsidR="000C3B52">
        <w:t>Oliomallin</w:t>
      </w:r>
      <w:r w:rsidR="00727B97">
        <w:t xml:space="preserve"> keskeisimmät osat ovat seuraavat:</w:t>
      </w:r>
    </w:p>
    <w:p w:rsidR="00727B97" w:rsidRPr="00727B97" w:rsidRDefault="00727B97" w:rsidP="00727B97">
      <w:pPr>
        <w:pStyle w:val="Listbullets"/>
        <w:rPr>
          <w:b/>
        </w:rPr>
      </w:pPr>
      <w:r w:rsidRPr="00FC49C1">
        <w:rPr>
          <w:rFonts w:ascii="Consolas" w:hAnsi="Consolas"/>
          <w:b/>
        </w:rPr>
        <w:t>vxfem_model_cont</w:t>
      </w:r>
      <w:r>
        <w:rPr>
          <w:b/>
        </w:rPr>
        <w:t>-</w:t>
      </w:r>
      <w:r w:rsidRPr="00727B97">
        <w:rPr>
          <w:b/>
        </w:rPr>
        <w:t>luokka</w:t>
      </w:r>
      <w:r>
        <w:rPr>
          <w:b/>
        </w:rPr>
        <w:t xml:space="preserve">, </w:t>
      </w:r>
      <w:r>
        <w:t xml:space="preserve">joka toimii säiliönä </w:t>
      </w:r>
      <w:r w:rsidRPr="00FC49C1">
        <w:rPr>
          <w:rFonts w:ascii="Consolas" w:hAnsi="Consolas"/>
        </w:rPr>
        <w:t>vxfem_model</w:t>
      </w:r>
      <w:r>
        <w:t>-</w:t>
      </w:r>
      <w:r w:rsidR="0074677C">
        <w:t>luokan</w:t>
      </w:r>
      <w:r>
        <w:t xml:space="preserve"> </w:t>
      </w:r>
      <w:r w:rsidR="0074677C">
        <w:t>olioille.</w:t>
      </w:r>
    </w:p>
    <w:p w:rsidR="00727B97" w:rsidRPr="00727B97" w:rsidRDefault="00727B97" w:rsidP="00727B97">
      <w:pPr>
        <w:pStyle w:val="Listbullets"/>
        <w:rPr>
          <w:b/>
        </w:rPr>
      </w:pPr>
      <w:r w:rsidRPr="00FC49C1">
        <w:rPr>
          <w:rFonts w:ascii="Consolas" w:hAnsi="Consolas"/>
          <w:b/>
        </w:rPr>
        <w:t>vxfem_model</w:t>
      </w:r>
      <w:r w:rsidRPr="00727B97">
        <w:rPr>
          <w:b/>
        </w:rPr>
        <w:t>-luokka</w:t>
      </w:r>
      <w:r>
        <w:t xml:space="preserve">, joka sisältää </w:t>
      </w:r>
      <w:r w:rsidR="007543C0">
        <w:t>listan</w:t>
      </w:r>
      <w:r>
        <w:t xml:space="preserve"> tutkimuksista, jotka on luotu yhdelle </w:t>
      </w:r>
      <w:r w:rsidR="006C081D">
        <w:t>3d</w:t>
      </w:r>
      <w:r>
        <w:t>-mallille.</w:t>
      </w:r>
    </w:p>
    <w:p w:rsidR="00727B97" w:rsidRPr="000E6349" w:rsidRDefault="00727B97" w:rsidP="00727B97">
      <w:pPr>
        <w:pStyle w:val="Listbullets"/>
        <w:rPr>
          <w:b/>
        </w:rPr>
      </w:pPr>
      <w:r w:rsidRPr="00FC49C1">
        <w:rPr>
          <w:rFonts w:ascii="Consolas" w:hAnsi="Consolas"/>
          <w:b/>
        </w:rPr>
        <w:t>vxfem_study</w:t>
      </w:r>
      <w:r>
        <w:rPr>
          <w:b/>
        </w:rPr>
        <w:t xml:space="preserve">-luokka, </w:t>
      </w:r>
      <w:r>
        <w:t xml:space="preserve">joka </w:t>
      </w:r>
      <w:r w:rsidR="000E6349">
        <w:t>sisält</w:t>
      </w:r>
      <w:r w:rsidR="00FC49C1">
        <w:t xml:space="preserve">ää </w:t>
      </w:r>
      <w:r w:rsidR="007543C0">
        <w:t>lista</w:t>
      </w:r>
      <w:r w:rsidR="002F2851">
        <w:t>t</w:t>
      </w:r>
      <w:r w:rsidR="007543C0">
        <w:t xml:space="preserve"> yhteen tutkimukseen kuuluvista </w:t>
      </w:r>
      <w:r w:rsidR="00FC49C1" w:rsidRPr="00FC49C1">
        <w:rPr>
          <w:rFonts w:ascii="Consolas" w:hAnsi="Consolas"/>
        </w:rPr>
        <w:t>vxfem_beam</w:t>
      </w:r>
      <w:r w:rsidR="000E6349">
        <w:t>-</w:t>
      </w:r>
      <w:r w:rsidR="0074677C">
        <w:t xml:space="preserve">luokan </w:t>
      </w:r>
      <w:r w:rsidR="000E6349">
        <w:t>palk</w:t>
      </w:r>
      <w:r w:rsidR="0074677C">
        <w:t>keja kuvastav</w:t>
      </w:r>
      <w:r w:rsidR="007543C0">
        <w:t>ista</w:t>
      </w:r>
      <w:r w:rsidR="0074677C">
        <w:t xml:space="preserve"> olio</w:t>
      </w:r>
      <w:r w:rsidR="007543C0">
        <w:t>is</w:t>
      </w:r>
      <w:r w:rsidR="0074677C">
        <w:t>t</w:t>
      </w:r>
      <w:r w:rsidR="007543C0">
        <w:t>a</w:t>
      </w:r>
      <w:r w:rsidR="002F2851">
        <w:t xml:space="preserve"> sekä </w:t>
      </w:r>
      <w:r w:rsidR="002F2851" w:rsidRPr="00FC49C1">
        <w:rPr>
          <w:rFonts w:ascii="Consolas" w:hAnsi="Consolas"/>
        </w:rPr>
        <w:lastRenderedPageBreak/>
        <w:t>vxfem_</w:t>
      </w:r>
      <w:r w:rsidR="002F2851">
        <w:rPr>
          <w:rFonts w:ascii="Consolas" w:hAnsi="Consolas"/>
        </w:rPr>
        <w:t>loadpattern</w:t>
      </w:r>
      <w:r w:rsidR="002F2851">
        <w:t xml:space="preserve">-luokan kuormakaavioita kuvastavista olioista. Luokan jäsenmuuttujana on myös viittaus 3d-malliin talletettavaan </w:t>
      </w:r>
      <w:r w:rsidR="002F2851">
        <w:rPr>
          <w:rFonts w:ascii="Consolas" w:hAnsi="Consolas"/>
        </w:rPr>
        <w:t>fem_studyobj</w:t>
      </w:r>
      <w:r w:rsidR="002F2851">
        <w:t>-luokan olioon.</w:t>
      </w:r>
    </w:p>
    <w:p w:rsidR="000E6349" w:rsidRPr="00BB533A" w:rsidRDefault="000E6349" w:rsidP="00727B97">
      <w:pPr>
        <w:pStyle w:val="Listbullets"/>
        <w:rPr>
          <w:b/>
        </w:rPr>
      </w:pPr>
      <w:r w:rsidRPr="00FC49C1">
        <w:rPr>
          <w:rFonts w:ascii="Consolas" w:hAnsi="Consolas"/>
          <w:b/>
        </w:rPr>
        <w:t>vxfem_beam</w:t>
      </w:r>
      <w:r>
        <w:rPr>
          <w:b/>
        </w:rPr>
        <w:t xml:space="preserve">-luokka, </w:t>
      </w:r>
      <w:r w:rsidR="00BB533A">
        <w:t>jonka oliot kuvastavat analyysimallin palkkeja. Luokka sisältää listat solmuista, viivakuormista sekä nurjahdus</w:t>
      </w:r>
      <w:r w:rsidR="000C12B9">
        <w:t>pituuksista</w:t>
      </w:r>
      <w:r w:rsidR="00BB533A">
        <w:t>.</w:t>
      </w:r>
      <w:r w:rsidR="002F2851">
        <w:t xml:space="preserve"> Luokan</w:t>
      </w:r>
      <w:r w:rsidR="004E40D0">
        <w:t xml:space="preserve"> jäsenmuuttujana on myös liukulukutaulukko, johon on koottu palkin materiaali- ja poikkileikkausarvot.</w:t>
      </w:r>
    </w:p>
    <w:p w:rsidR="004E40D0" w:rsidRPr="004E40D0" w:rsidRDefault="00BB533A" w:rsidP="004E40D0">
      <w:pPr>
        <w:pStyle w:val="Listbullets"/>
        <w:rPr>
          <w:b/>
        </w:rPr>
      </w:pPr>
      <w:r w:rsidRPr="00FC49C1">
        <w:rPr>
          <w:rFonts w:ascii="Consolas" w:hAnsi="Consolas"/>
          <w:b/>
        </w:rPr>
        <w:t>vxfem_node</w:t>
      </w:r>
      <w:r>
        <w:rPr>
          <w:b/>
        </w:rPr>
        <w:t xml:space="preserve">-luokka, </w:t>
      </w:r>
      <w:r w:rsidR="0074677C">
        <w:t xml:space="preserve">jonka </w:t>
      </w:r>
      <w:r>
        <w:t xml:space="preserve">oliot </w:t>
      </w:r>
      <w:r w:rsidR="003F70DC">
        <w:t>kuvastavat</w:t>
      </w:r>
      <w:r>
        <w:t xml:space="preserve"> analyysimallin solmuja.</w:t>
      </w:r>
      <w:r w:rsidR="004E40D0">
        <w:t xml:space="preserve"> Luokan jäsenmuuttujia ovat:</w:t>
      </w:r>
    </w:p>
    <w:p w:rsidR="004E40D0" w:rsidRPr="004E40D0" w:rsidRDefault="004E40D0" w:rsidP="004E40D0">
      <w:pPr>
        <w:pStyle w:val="Listbullets"/>
        <w:numPr>
          <w:ilvl w:val="1"/>
          <w:numId w:val="7"/>
        </w:numPr>
        <w:rPr>
          <w:b/>
        </w:rPr>
      </w:pPr>
      <w:r w:rsidRPr="004E40D0">
        <w:rPr>
          <w:rFonts w:ascii="Consolas" w:hAnsi="Consolas"/>
        </w:rPr>
        <w:t>pos</w:t>
      </w:r>
      <w:r w:rsidR="00AD5A0D">
        <w:t xml:space="preserve">: </w:t>
      </w:r>
      <w:r>
        <w:t>liukulukuarvo välillä 0.0-1.0, joka kertoo solmun suhteellisen paikan palkilla.</w:t>
      </w:r>
    </w:p>
    <w:p w:rsidR="004E40D0" w:rsidRPr="009E08C4" w:rsidRDefault="004E40D0" w:rsidP="004E40D0">
      <w:pPr>
        <w:pStyle w:val="Listbullets"/>
        <w:numPr>
          <w:ilvl w:val="1"/>
          <w:numId w:val="7"/>
        </w:numPr>
        <w:rPr>
          <w:rFonts w:ascii="Consolas" w:hAnsi="Consolas"/>
        </w:rPr>
      </w:pPr>
      <w:r w:rsidRPr="004E40D0">
        <w:rPr>
          <w:rFonts w:ascii="Consolas" w:hAnsi="Consolas"/>
        </w:rPr>
        <w:t>fs[6]</w:t>
      </w:r>
      <w:r>
        <w:t xml:space="preserve">: kokonaislukutaulukko, joka kertoo solmun </w:t>
      </w:r>
      <w:r w:rsidR="00CC2292">
        <w:t>kiinnitykset vapausasteittain. Kolme ensimmäistä taulukon alkiota viittaavat siirtymiin ja kolme jälkimmäistä kiertymiin.</w:t>
      </w:r>
      <w:r w:rsidR="009E08C4">
        <w:t xml:space="preserve"> Alkioiden arvojen merkitys on seuraava:</w:t>
      </w:r>
    </w:p>
    <w:p w:rsidR="009E08C4" w:rsidRPr="009E08C4" w:rsidRDefault="009E08C4" w:rsidP="009E08C4">
      <w:pPr>
        <w:pStyle w:val="Listbullets"/>
        <w:numPr>
          <w:ilvl w:val="2"/>
          <w:numId w:val="7"/>
        </w:numPr>
      </w:pPr>
      <w:r w:rsidRPr="009E08C4">
        <w:t>0 = vapaa</w:t>
      </w:r>
    </w:p>
    <w:p w:rsidR="009E08C4" w:rsidRDefault="009E08C4" w:rsidP="009E08C4">
      <w:pPr>
        <w:pStyle w:val="Listbullets"/>
        <w:numPr>
          <w:ilvl w:val="2"/>
          <w:numId w:val="7"/>
        </w:numPr>
      </w:pPr>
      <w:r w:rsidRPr="009E08C4">
        <w:t>1 = ki</w:t>
      </w:r>
      <w:r>
        <w:t>innitetty</w:t>
      </w:r>
    </w:p>
    <w:p w:rsidR="009E08C4" w:rsidRPr="009E08C4" w:rsidRDefault="009E08C4" w:rsidP="009E08C4">
      <w:pPr>
        <w:pStyle w:val="Listbullets"/>
        <w:numPr>
          <w:ilvl w:val="2"/>
          <w:numId w:val="7"/>
        </w:numPr>
      </w:pPr>
      <w:r>
        <w:t>2 = orjuutettu isäntäsolmuun</w:t>
      </w:r>
    </w:p>
    <w:p w:rsidR="004E40D0" w:rsidRPr="00AD5A0D" w:rsidRDefault="009E08C4" w:rsidP="004E40D0">
      <w:pPr>
        <w:pStyle w:val="Listbullets"/>
        <w:numPr>
          <w:ilvl w:val="1"/>
          <w:numId w:val="7"/>
        </w:numPr>
        <w:rPr>
          <w:rFonts w:ascii="Consolas" w:hAnsi="Consolas"/>
        </w:rPr>
      </w:pPr>
      <w:r>
        <w:rPr>
          <w:rFonts w:ascii="Consolas" w:hAnsi="Consolas"/>
        </w:rPr>
        <w:t>fslid</w:t>
      </w:r>
      <w:r>
        <w:t>: kokonaisluku, joka ilmaise orjuutettujen solmujen ryhmänumeron.</w:t>
      </w:r>
      <w:r w:rsidR="00AD5A0D">
        <w:t xml:space="preserve"> Alkion arvon merkitys on seuraava:</w:t>
      </w:r>
    </w:p>
    <w:p w:rsidR="00AD5A0D" w:rsidRPr="00AD5A0D" w:rsidRDefault="00AD5A0D" w:rsidP="00AD5A0D">
      <w:pPr>
        <w:pStyle w:val="Listbullets"/>
        <w:numPr>
          <w:ilvl w:val="2"/>
          <w:numId w:val="7"/>
        </w:numPr>
        <w:rPr>
          <w:rFonts w:ascii="Consolas" w:hAnsi="Consolas"/>
        </w:rPr>
      </w:pPr>
      <w:r>
        <w:t>0 = solmua ei orjuutettu</w:t>
      </w:r>
    </w:p>
    <w:p w:rsidR="00AD5A0D" w:rsidRPr="00AD5A0D" w:rsidRDefault="00AD5A0D" w:rsidP="00AD5A0D">
      <w:pPr>
        <w:pStyle w:val="Listbullets"/>
        <w:numPr>
          <w:ilvl w:val="2"/>
          <w:numId w:val="7"/>
        </w:numPr>
        <w:rPr>
          <w:rFonts w:ascii="Consolas" w:hAnsi="Consolas"/>
        </w:rPr>
      </w:pPr>
      <w:r>
        <w:t>&gt;0 = solmu on isäntäsolmu</w:t>
      </w:r>
    </w:p>
    <w:p w:rsidR="00AD5A0D" w:rsidRDefault="00AD5A0D" w:rsidP="00AD5A0D">
      <w:pPr>
        <w:pStyle w:val="Listbullets"/>
        <w:numPr>
          <w:ilvl w:val="2"/>
          <w:numId w:val="7"/>
        </w:numPr>
        <w:rPr>
          <w:rFonts w:ascii="Consolas" w:hAnsi="Consolas"/>
        </w:rPr>
      </w:pPr>
      <w:r>
        <w:t>&lt;0 = solmu on orjasolmu</w:t>
      </w:r>
    </w:p>
    <w:p w:rsidR="004E40D0" w:rsidRDefault="00AD5A0D" w:rsidP="004E40D0">
      <w:pPr>
        <w:pStyle w:val="Listbullets"/>
        <w:numPr>
          <w:ilvl w:val="1"/>
          <w:numId w:val="7"/>
        </w:numPr>
        <w:rPr>
          <w:rFonts w:ascii="Consolas" w:hAnsi="Consolas"/>
        </w:rPr>
      </w:pPr>
      <w:r>
        <w:rPr>
          <w:rFonts w:ascii="Consolas" w:hAnsi="Consolas"/>
        </w:rPr>
        <w:t>xnr, ynr ja znr</w:t>
      </w:r>
      <w:r>
        <w:t>: liukulukuja, jotka ilmaisevat solmun paikallisen koordinaatiston kierron suhteessa 3d-mallin koordinaatistoon asteina.</w:t>
      </w:r>
    </w:p>
    <w:p w:rsidR="004E40D0" w:rsidRPr="004E40D0" w:rsidRDefault="00AD5A0D" w:rsidP="004E40D0">
      <w:pPr>
        <w:pStyle w:val="Listbullets"/>
        <w:numPr>
          <w:ilvl w:val="1"/>
          <w:numId w:val="7"/>
        </w:numPr>
        <w:rPr>
          <w:rFonts w:ascii="Consolas" w:hAnsi="Consolas"/>
        </w:rPr>
      </w:pPr>
      <w:r>
        <w:rPr>
          <w:rFonts w:ascii="Consolas" w:hAnsi="Consolas"/>
        </w:rPr>
        <w:t>handle</w:t>
      </w:r>
      <w:r>
        <w:t>: viittaus</w:t>
      </w:r>
      <w:r w:rsidR="0016544A">
        <w:t xml:space="preserve"> kahvaan.</w:t>
      </w:r>
      <w:bookmarkStart w:id="57" w:name="_GoBack"/>
      <w:bookmarkEnd w:id="57"/>
    </w:p>
    <w:p w:rsidR="004E40D0" w:rsidRPr="004E40D0" w:rsidRDefault="004E40D0" w:rsidP="004E40D0">
      <w:pPr>
        <w:pStyle w:val="Listbullets"/>
        <w:numPr>
          <w:ilvl w:val="0"/>
          <w:numId w:val="0"/>
        </w:numPr>
        <w:ind w:left="720"/>
        <w:rPr>
          <w:b/>
        </w:rPr>
      </w:pPr>
      <w:r>
        <w:t>Lisäksi l</w:t>
      </w:r>
      <w:r w:rsidR="00BB533A">
        <w:t>uokka sisältää listat erityyppisistä solmukuormista.</w:t>
      </w:r>
    </w:p>
    <w:p w:rsidR="000C3B52" w:rsidRDefault="0043272C" w:rsidP="00BB533A">
      <w:r>
        <w:t>Kaikki analyysimallin erityyppiset kuorm</w:t>
      </w:r>
      <w:r w:rsidR="0074677C">
        <w:t>itukset on kuvattu oliomallissa</w:t>
      </w:r>
      <w:r>
        <w:br/>
        <w:t>abstraktista kantaluokasta</w:t>
      </w:r>
      <w:r w:rsidR="0074677C">
        <w:t xml:space="preserve"> </w:t>
      </w:r>
      <w:r w:rsidR="0074677C" w:rsidRPr="00FC49C1">
        <w:rPr>
          <w:rFonts w:ascii="Consolas" w:hAnsi="Consolas"/>
        </w:rPr>
        <w:t>vxfem_load</w:t>
      </w:r>
      <w:r>
        <w:t xml:space="preserve"> perittyinä aliluokkina. Kantaluokka </w:t>
      </w:r>
      <w:r w:rsidRPr="00FC49C1">
        <w:rPr>
          <w:rFonts w:ascii="Consolas" w:hAnsi="Consolas"/>
        </w:rPr>
        <w:t>vxfem_load</w:t>
      </w:r>
      <w:r>
        <w:t xml:space="preserve"> sisältää kaikille kuormille yhteistä tietoa, kuten kuorman </w:t>
      </w:r>
      <w:r w:rsidR="008E41D0">
        <w:t>nim</w:t>
      </w:r>
      <w:r w:rsidR="00AD5A0D">
        <w:t>en</w:t>
      </w:r>
      <w:r w:rsidR="008E41D0">
        <w:t>, lista</w:t>
      </w:r>
      <w:r w:rsidR="00AD5A0D">
        <w:t>n</w:t>
      </w:r>
      <w:r w:rsidR="008E41D0">
        <w:t xml:space="preserve"> kuormakaavioista sekä </w:t>
      </w:r>
      <w:r w:rsidR="00AD5A0D">
        <w:t>viitteen kahvaan</w:t>
      </w:r>
      <w:r w:rsidR="008E41D0">
        <w:t xml:space="preserve">. Kahvalla tarkoitetaan liityntää </w:t>
      </w:r>
      <w:r w:rsidR="006C081D">
        <w:t>3d</w:t>
      </w:r>
      <w:r w:rsidR="008E41D0">
        <w:t xml:space="preserve">-mallissa esitettävään grafiikkaan, jota esitellään enemmän luvussa </w:t>
      </w:r>
      <w:r w:rsidR="00AD5A0D">
        <w:fldChar w:fldCharType="begin"/>
      </w:r>
      <w:r w:rsidR="00AD5A0D">
        <w:instrText xml:space="preserve"> REF _Ref454539657 \r \h </w:instrText>
      </w:r>
      <w:r w:rsidR="00AD5A0D">
        <w:fldChar w:fldCharType="separate"/>
      </w:r>
      <w:r w:rsidR="00AD5A0D">
        <w:t>6.</w:t>
      </w:r>
      <w:r w:rsidR="00AD5A0D">
        <w:t>2</w:t>
      </w:r>
      <w:r w:rsidR="00AD5A0D">
        <w:t>.2</w:t>
      </w:r>
      <w:r w:rsidR="00AD5A0D">
        <w:fldChar w:fldCharType="end"/>
      </w:r>
      <w:r w:rsidR="00AD5A0D">
        <w:t xml:space="preserve">. </w:t>
      </w:r>
      <w:r w:rsidR="00FC4DFD">
        <w:t>Erityyppisiä kuormituksia kuvaavia luokkia ovat seuraavat:</w:t>
      </w:r>
    </w:p>
    <w:p w:rsidR="00FC4DFD" w:rsidRDefault="00FC4DFD" w:rsidP="00FC4DFD">
      <w:pPr>
        <w:pStyle w:val="Luettelokappale"/>
        <w:numPr>
          <w:ilvl w:val="0"/>
          <w:numId w:val="28"/>
        </w:numPr>
      </w:pPr>
      <w:r w:rsidRPr="00FC49C1">
        <w:rPr>
          <w:rFonts w:ascii="Consolas" w:hAnsi="Consolas"/>
          <w:b/>
        </w:rPr>
        <w:t>vxfem_contloadb</w:t>
      </w:r>
      <w:r>
        <w:rPr>
          <w:b/>
        </w:rPr>
        <w:t xml:space="preserve">-luokka, </w:t>
      </w:r>
      <w:r>
        <w:t xml:space="preserve">joka </w:t>
      </w:r>
      <w:r w:rsidR="003F70DC">
        <w:t>ku</w:t>
      </w:r>
      <w:r>
        <w:t>vastaa kahden solmun välistä viivakuormaa. Luokan jäsenmuuttujina ovat osoittimet alku- ja loppusolmuihin, viivakuorman arvo alku- ja loppusolmulla komponenteittain sekä totuusarvo, joka kertoo onko viivakuorma palkin omasta painosta johtuva.</w:t>
      </w:r>
    </w:p>
    <w:p w:rsidR="00181C74" w:rsidRPr="006B4221" w:rsidRDefault="00181C74" w:rsidP="00FC4DFD">
      <w:pPr>
        <w:pStyle w:val="Luettelokappale"/>
        <w:numPr>
          <w:ilvl w:val="0"/>
          <w:numId w:val="28"/>
        </w:numPr>
        <w:rPr>
          <w:color w:val="FF0000"/>
        </w:rPr>
      </w:pPr>
      <w:r w:rsidRPr="00FC49C1">
        <w:rPr>
          <w:rFonts w:ascii="Consolas" w:hAnsi="Consolas"/>
          <w:b/>
          <w:color w:val="FF0000"/>
        </w:rPr>
        <w:t>vxfem_tempload</w:t>
      </w:r>
      <w:r w:rsidRPr="006B4221">
        <w:rPr>
          <w:b/>
          <w:color w:val="FF0000"/>
        </w:rPr>
        <w:t xml:space="preserve">-luokka, </w:t>
      </w:r>
      <w:r w:rsidRPr="006B4221">
        <w:rPr>
          <w:color w:val="FF0000"/>
        </w:rPr>
        <w:t>joka kuvastaa kahden solmun välistä lämpötilakuormaa. Luokan jäsenmuuttujina ovat osoittimet alku- ja loppusolmuihin, lämpötilanmuutos tällä solmuvälillä sekä lämpötilagradientin arvo poikkileikkauksen pääsuunnissa.</w:t>
      </w:r>
    </w:p>
    <w:p w:rsidR="003F70DC" w:rsidRDefault="003F70DC" w:rsidP="00FC4DFD">
      <w:pPr>
        <w:pStyle w:val="Luettelokappale"/>
        <w:numPr>
          <w:ilvl w:val="0"/>
          <w:numId w:val="28"/>
        </w:numPr>
      </w:pPr>
      <w:r w:rsidRPr="00FC49C1">
        <w:rPr>
          <w:rFonts w:ascii="Consolas" w:hAnsi="Consolas"/>
          <w:b/>
        </w:rPr>
        <w:t>vxfem_pointload</w:t>
      </w:r>
      <w:r>
        <w:rPr>
          <w:b/>
        </w:rPr>
        <w:t xml:space="preserve">-luokka, </w:t>
      </w:r>
      <w:r>
        <w:t>joka kuvastaa joko pistekuormaa tai pistemomenttia. Luokan jäsenmuuttujina ovat kuormaan liittyvä solmu sekä voiman tai momentin arvo komponenteittain.</w:t>
      </w:r>
    </w:p>
    <w:p w:rsidR="003F70DC" w:rsidRDefault="003F70DC" w:rsidP="003F70DC">
      <w:pPr>
        <w:pStyle w:val="Luettelokappale"/>
        <w:numPr>
          <w:ilvl w:val="0"/>
          <w:numId w:val="28"/>
        </w:numPr>
        <w:jc w:val="left"/>
      </w:pPr>
      <w:r w:rsidRPr="00FC49C1">
        <w:rPr>
          <w:rFonts w:ascii="Consolas" w:hAnsi="Consolas"/>
          <w:b/>
        </w:rPr>
        <w:lastRenderedPageBreak/>
        <w:t>vxfem_forceddisp</w:t>
      </w:r>
      <w:r>
        <w:rPr>
          <w:b/>
        </w:rPr>
        <w:t xml:space="preserve">-luokka, </w:t>
      </w:r>
      <w:r>
        <w:t>joka kuvastaa solmun pakkosiirtymää. Luokan jäsenmuuttujina ovat siirtymään liittyvä solmu sekä siirtymän arvo komponenteittain.</w:t>
      </w:r>
    </w:p>
    <w:p w:rsidR="007010F2" w:rsidRDefault="00FC4DFD" w:rsidP="00FC4DFD">
      <w:r>
        <w:t xml:space="preserve">Kaikki kuormien arvot </w:t>
      </w:r>
      <w:r w:rsidR="005E3CE2">
        <w:t xml:space="preserve">luokkien jäsenmuuttujissa </w:t>
      </w:r>
      <w:r>
        <w:t xml:space="preserve">on esitetty komponenteittain </w:t>
      </w:r>
      <w:r w:rsidR="003F70DC">
        <w:t>kuormaan liittyvän solmun paikalliskoordinaatistossa.</w:t>
      </w:r>
    </w:p>
    <w:p w:rsidR="0013527D" w:rsidRDefault="0013527D" w:rsidP="00FC4DFD">
      <w:r>
        <w:t>sp,ep,dir,poikkipintatiedot, saadaan geometriasta</w:t>
      </w:r>
    </w:p>
    <w:p w:rsidR="00731B25" w:rsidRDefault="006C081D" w:rsidP="00BB533A">
      <w:r>
        <w:t>3d</w:t>
      </w:r>
      <w:r w:rsidR="000C3B52">
        <w:t>-malliin tallennettava</w:t>
      </w:r>
      <w:r w:rsidR="00731B25">
        <w:t>. 3d-mallin objektimalliin tallentuvat fem_*alkuiset + attribuuttiteksti</w:t>
      </w:r>
    </w:p>
    <w:p w:rsidR="00BB533A" w:rsidRPr="00727B97" w:rsidRDefault="000C3B52" w:rsidP="00BB533A">
      <w:r>
        <w:t>stabeam</w:t>
      </w:r>
      <w:r w:rsidR="007543C0">
        <w:t>, vxfem_loadpattern</w:t>
      </w:r>
    </w:p>
    <w:p w:rsidR="00FF71F0" w:rsidRDefault="00FF71F0" w:rsidP="00FF71F0">
      <w:pPr>
        <w:pStyle w:val="Otsikko3"/>
      </w:pPr>
      <w:bookmarkStart w:id="58" w:name="_Toc454534259"/>
      <w:bookmarkStart w:id="59" w:name="_Ref454539657"/>
      <w:r>
        <w:t xml:space="preserve">Näkymät </w:t>
      </w:r>
      <w:r w:rsidR="00C92F60">
        <w:t>analyysi</w:t>
      </w:r>
      <w:r>
        <w:t>malliin</w:t>
      </w:r>
      <w:bookmarkEnd w:id="58"/>
      <w:bookmarkEnd w:id="59"/>
    </w:p>
    <w:p w:rsidR="00FF71F0" w:rsidRPr="009E149E" w:rsidRDefault="00FF71F0" w:rsidP="00FF71F0">
      <w:r>
        <w:t xml:space="preserve">FEA-tilassa käyttäjällä on kaksi erilaista näkymää käsiteltävään analyysimalliin: </w:t>
      </w:r>
      <w:r w:rsidR="006C081D">
        <w:t>3d</w:t>
      </w:r>
      <w:r>
        <w:t>-mallissa näkyvät grafiikkaobjektit sekä tutkimuspuu. Kummankin näkymän kautta analyysimalliin kohdistetut toiminnot ovat täysin samoja.</w:t>
      </w:r>
    </w:p>
    <w:p w:rsidR="00613ECE" w:rsidRDefault="006B4221" w:rsidP="00613ECE">
      <w:pPr>
        <w:jc w:val="center"/>
      </w:pPr>
      <w:r>
        <w:pict>
          <v:shape id="_x0000_i1031" type="#_x0000_t75" style="width:414pt;height:364.5pt">
            <v:imagedata r:id="rId27" o:title="Grafiikkamalli"/>
          </v:shape>
        </w:pict>
      </w:r>
    </w:p>
    <w:p w:rsidR="00613ECE" w:rsidRDefault="00FF71F0" w:rsidP="00613ECE">
      <w:pPr>
        <w:pStyle w:val="Figurecaption"/>
      </w:pPr>
      <w:bookmarkStart w:id="60" w:name="_Ref453257222"/>
      <w:r>
        <w:lastRenderedPageBreak/>
        <w:t xml:space="preserve">Näkymät </w:t>
      </w:r>
      <w:r w:rsidR="00832F48">
        <w:t>analyysi</w:t>
      </w:r>
      <w:r>
        <w:t>malliin.</w:t>
      </w:r>
      <w:bookmarkEnd w:id="60"/>
    </w:p>
    <w:p w:rsidR="00FF71F0" w:rsidRDefault="00FF71F0" w:rsidP="009B4A48">
      <w:r>
        <w:fldChar w:fldCharType="begin"/>
      </w:r>
      <w:r>
        <w:instrText xml:space="preserve"> REF _Ref453257222 \r \h </w:instrText>
      </w:r>
      <w:r>
        <w:fldChar w:fldCharType="separate"/>
      </w:r>
      <w:r w:rsidR="006C2F48">
        <w:t>Kuva 17</w:t>
      </w:r>
      <w:r>
        <w:fldChar w:fldCharType="end"/>
      </w:r>
      <w:r w:rsidR="00832F48">
        <w:t xml:space="preserve"> on esitetty yksinkertaistettuna luokkakaaviona eri näkymät käsiteltävään analyysimalliin.</w:t>
      </w:r>
      <w:r w:rsidR="006B4221">
        <w:t xml:space="preserve"> Puunäkymä koostuu seuraavista osista:</w:t>
      </w:r>
    </w:p>
    <w:p w:rsidR="006B4221" w:rsidRDefault="005A23BA" w:rsidP="006B4221">
      <w:pPr>
        <w:pStyle w:val="Luettelokappale"/>
        <w:numPr>
          <w:ilvl w:val="0"/>
          <w:numId w:val="30"/>
        </w:numPr>
      </w:pPr>
      <w:r w:rsidRPr="00FC49C1">
        <w:rPr>
          <w:rFonts w:ascii="Consolas" w:hAnsi="Consolas"/>
          <w:b/>
        </w:rPr>
        <w:t>studytree_cont</w:t>
      </w:r>
      <w:r w:rsidR="006B4221">
        <w:rPr>
          <w:b/>
        </w:rPr>
        <w:t xml:space="preserve">-luokka, </w:t>
      </w:r>
      <w:r w:rsidR="006B4221">
        <w:t xml:space="preserve">joka toimii puunäkymän ikkunoiden säiliönä Vertex-sovelluksessa avoinna oleville 3d-malleille. </w:t>
      </w:r>
      <w:r w:rsidR="00742D5B">
        <w:t xml:space="preserve">Jokaista avoinna olevaa 3d-mallia kohden on oma puunäkymänsä, joka on näkyvillä riippuen siitä, onko käyttäjä siirtynyt FEA-tilaan vai ei. Tämän luokan jäsenmuuttujana on </w:t>
      </w:r>
      <w:r w:rsidR="00742D5B" w:rsidRPr="00FC49C1">
        <w:rPr>
          <w:rFonts w:ascii="Consolas" w:hAnsi="Consolas"/>
        </w:rPr>
        <w:t>std::map</w:t>
      </w:r>
      <w:r w:rsidR="00742D5B">
        <w:t>-</w:t>
      </w:r>
      <w:r w:rsidR="0074677C">
        <w:t>luokan</w:t>
      </w:r>
      <w:r w:rsidR="00742D5B">
        <w:t xml:space="preserve"> säiliö, joka </w:t>
      </w:r>
      <w:r w:rsidR="00FC49C1">
        <w:t>kytkee</w:t>
      </w:r>
      <w:r w:rsidR="00742D5B">
        <w:t xml:space="preserve"> toisiinsa </w:t>
      </w:r>
      <w:r w:rsidR="00742D5B" w:rsidRPr="00FC49C1">
        <w:rPr>
          <w:rFonts w:ascii="Consolas" w:hAnsi="Consolas"/>
        </w:rPr>
        <w:t>HWND</w:t>
      </w:r>
      <w:r w:rsidR="0074677C">
        <w:t>-tyyppisen</w:t>
      </w:r>
      <w:r w:rsidR="00E20EC1">
        <w:t xml:space="preserve"> </w:t>
      </w:r>
      <w:r w:rsidR="00E20EC1">
        <w:fldChar w:fldCharType="begin"/>
      </w:r>
      <w:r w:rsidR="00E20EC1">
        <w:instrText xml:space="preserve"> REF _Ref454521510 \r \h </w:instrText>
      </w:r>
      <w:r w:rsidR="00E20EC1">
        <w:fldChar w:fldCharType="separate"/>
      </w:r>
      <w:r w:rsidR="006C2F48">
        <w:t>[12]</w:t>
      </w:r>
      <w:r w:rsidR="00E20EC1">
        <w:fldChar w:fldCharType="end"/>
      </w:r>
      <w:r w:rsidR="00742D5B">
        <w:t xml:space="preserve"> 3d-mallin ikkunan kahvan sekä </w:t>
      </w:r>
      <w:r w:rsidR="00742D5B" w:rsidRPr="00FC49C1">
        <w:rPr>
          <w:rFonts w:ascii="Consolas" w:hAnsi="Consolas"/>
        </w:rPr>
        <w:t>CTREE</w:t>
      </w:r>
      <w:r w:rsidR="00742D5B">
        <w:t>-</w:t>
      </w:r>
      <w:r w:rsidR="0074677C">
        <w:t>luokan</w:t>
      </w:r>
      <w:r w:rsidR="00742D5B">
        <w:t xml:space="preserve"> olion.</w:t>
      </w:r>
    </w:p>
    <w:p w:rsidR="00742D5B" w:rsidRDefault="00742D5B" w:rsidP="006B4221">
      <w:pPr>
        <w:pStyle w:val="Luettelokappale"/>
        <w:numPr>
          <w:ilvl w:val="0"/>
          <w:numId w:val="30"/>
        </w:numPr>
      </w:pPr>
      <w:r w:rsidRPr="00FC49C1">
        <w:rPr>
          <w:rFonts w:ascii="Consolas" w:hAnsi="Consolas"/>
          <w:b/>
        </w:rPr>
        <w:t>CTREE</w:t>
      </w:r>
      <w:r>
        <w:rPr>
          <w:b/>
        </w:rPr>
        <w:t xml:space="preserve">-luokka, </w:t>
      </w:r>
      <w:r>
        <w:t xml:space="preserve">joka toimii yhden puunäkymän toteuttavana luokkana. Se sisältää viitteen </w:t>
      </w:r>
      <w:r w:rsidRPr="00FC49C1">
        <w:rPr>
          <w:rFonts w:ascii="Consolas" w:hAnsi="Consolas"/>
        </w:rPr>
        <w:t>vxui_brow</w:t>
      </w:r>
      <w:r w:rsidR="005A23BA" w:rsidRPr="00FC49C1">
        <w:rPr>
          <w:rFonts w:ascii="Consolas" w:hAnsi="Consolas"/>
        </w:rPr>
        <w:t>ser_tree</w:t>
      </w:r>
      <w:r w:rsidR="005A23BA">
        <w:t>-</w:t>
      </w:r>
      <w:r w:rsidR="0074677C">
        <w:t>luokan</w:t>
      </w:r>
      <w:r w:rsidR="005A23BA">
        <w:t xml:space="preserve"> olioon, joka sisältää varsinaisen toiminnallisuuden toteutuksen puunäkymälle. </w:t>
      </w:r>
      <w:r w:rsidR="005A23BA" w:rsidRPr="00FC49C1">
        <w:rPr>
          <w:rFonts w:ascii="Consolas" w:hAnsi="Consolas"/>
        </w:rPr>
        <w:t>CTREE</w:t>
      </w:r>
      <w:r w:rsidR="005A23BA">
        <w:t>-luokan jäsenmuuttujana on myös kokonaisluku, joka ilmaisee</w:t>
      </w:r>
      <w:r w:rsidR="008B5213">
        <w:t xml:space="preserve"> aktiivisena olevan tutkimuksen numeron kyseisessä puunäkymässä.</w:t>
      </w:r>
    </w:p>
    <w:p w:rsidR="008B0695" w:rsidRDefault="008B0695" w:rsidP="008B0695">
      <w:r>
        <w:t xml:space="preserve">Puunäkymän varsinaisen toiminnallisuuden sisältävää </w:t>
      </w:r>
      <w:r w:rsidRPr="00FC49C1">
        <w:rPr>
          <w:rFonts w:ascii="Consolas" w:hAnsi="Consolas"/>
        </w:rPr>
        <w:t>vxui_browser_tree</w:t>
      </w:r>
      <w:r>
        <w:t>-luokkaa on käytetty Vertexin ohjelmistoissa monissa muissakin paikoissa.</w:t>
      </w:r>
      <w:r w:rsidR="006C2D0E">
        <w:t xml:space="preserve"> Tässä tapauksessa sen toimintaan tarvitsi tehdä vain pieniä muutoksia, joilla se saatiin valjastettua toimimaan tutkimuspuun tarpeiden mukaan.</w:t>
      </w:r>
      <w:r w:rsidR="00DD7594">
        <w:t xml:space="preserve"> Puunäkymän alkioiden läpikäymiseen käytetään </w:t>
      </w:r>
      <w:r w:rsidR="00DD7594" w:rsidRPr="00FC49C1">
        <w:rPr>
          <w:rFonts w:ascii="Consolas" w:hAnsi="Consolas"/>
        </w:rPr>
        <w:t>vxui_browser_tree</w:t>
      </w:r>
      <w:r w:rsidR="00DD7594">
        <w:t>-luokan toteutuksessa Visitor pattern -suunnittelumallia.</w:t>
      </w:r>
      <w:r w:rsidR="00F04F74">
        <w:t xml:space="preserve"> </w:t>
      </w:r>
      <w:r w:rsidR="00E862FF">
        <w:t xml:space="preserve">Puunäkymä saa sisältönsä </w:t>
      </w:r>
      <w:r w:rsidR="00E862FF">
        <w:rPr>
          <w:rFonts w:ascii="Consolas" w:hAnsi="Consolas"/>
        </w:rPr>
        <w:t>vxfem_model</w:t>
      </w:r>
      <w:r w:rsidR="00E862FF">
        <w:rPr>
          <w:rFonts w:cs="Times New Roman"/>
        </w:rPr>
        <w:t>-luokan oliolta, ja tiedonsiirto tapahtuu XML-tiedoston välityksellä.</w:t>
      </w:r>
      <w:r w:rsidR="00E862FF">
        <w:t xml:space="preserve"> </w:t>
      </w:r>
      <w:r w:rsidR="00F04F74">
        <w:t xml:space="preserve">Pohjimmiltaan </w:t>
      </w:r>
      <w:r w:rsidR="00F04F74" w:rsidRPr="00FC49C1">
        <w:rPr>
          <w:rFonts w:ascii="Consolas" w:hAnsi="Consolas"/>
        </w:rPr>
        <w:t>vxui_browser_tree</w:t>
      </w:r>
      <w:r w:rsidR="00F04F74">
        <w:t xml:space="preserve">-luokka käyttää puunäkymän luomiseen Windows API -ohjelmointirajapinnan tarjoamia palveluja </w:t>
      </w:r>
      <w:r w:rsidR="00F04F74">
        <w:fldChar w:fldCharType="begin"/>
      </w:r>
      <w:r w:rsidR="00F04F74">
        <w:instrText xml:space="preserve"> REF _Ref454523548 \r \h </w:instrText>
      </w:r>
      <w:r w:rsidR="00F04F74">
        <w:fldChar w:fldCharType="separate"/>
      </w:r>
      <w:r w:rsidR="006C2F48">
        <w:t>[13]</w:t>
      </w:r>
      <w:r w:rsidR="00F04F74">
        <w:fldChar w:fldCharType="end"/>
      </w:r>
      <w:r w:rsidR="00F04F74">
        <w:t>.</w:t>
      </w:r>
    </w:p>
    <w:p w:rsidR="000C2A4F" w:rsidRDefault="003D5072" w:rsidP="008B0695">
      <w:r>
        <w:fldChar w:fldCharType="begin"/>
      </w:r>
      <w:r>
        <w:instrText xml:space="preserve"> REF _Ref453257222 \r \h </w:instrText>
      </w:r>
      <w:r>
        <w:fldChar w:fldCharType="separate"/>
      </w:r>
      <w:r w:rsidR="006C2F48">
        <w:t>Kuva 17</w:t>
      </w:r>
      <w:r>
        <w:fldChar w:fldCharType="end"/>
      </w:r>
      <w:r>
        <w:t xml:space="preserve"> esitellyn 3d-grafiikkanäkymän toteutuksen osat ovat seuraavat:</w:t>
      </w:r>
    </w:p>
    <w:p w:rsidR="003D5072" w:rsidRDefault="003D5072" w:rsidP="003D5072">
      <w:pPr>
        <w:pStyle w:val="Luettelokappale"/>
        <w:numPr>
          <w:ilvl w:val="0"/>
          <w:numId w:val="31"/>
        </w:numPr>
      </w:pPr>
      <w:r w:rsidRPr="00FC49C1">
        <w:rPr>
          <w:rFonts w:ascii="Consolas" w:hAnsi="Consolas"/>
          <w:b/>
        </w:rPr>
        <w:t>vxgrip_cont</w:t>
      </w:r>
      <w:r>
        <w:rPr>
          <w:b/>
        </w:rPr>
        <w:t xml:space="preserve">-luokka, </w:t>
      </w:r>
      <w:r>
        <w:t>joka</w:t>
      </w:r>
      <w:r w:rsidR="00376CD9">
        <w:t xml:space="preserve"> toimii säiliönä 3d-mallissa oleville </w:t>
      </w:r>
      <w:r w:rsidR="00376CD9" w:rsidRPr="00FC49C1">
        <w:rPr>
          <w:rFonts w:ascii="Consolas" w:hAnsi="Consolas"/>
        </w:rPr>
        <w:t>vxgrip</w:t>
      </w:r>
      <w:r w:rsidR="00376CD9">
        <w:t>-</w:t>
      </w:r>
      <w:r w:rsidR="0074677C">
        <w:t>luokan</w:t>
      </w:r>
      <w:r w:rsidR="00376CD9">
        <w:t xml:space="preserve"> olioille.</w:t>
      </w:r>
    </w:p>
    <w:p w:rsidR="003D5072" w:rsidRDefault="003D5072" w:rsidP="003D5072">
      <w:pPr>
        <w:pStyle w:val="Luettelokappale"/>
        <w:numPr>
          <w:ilvl w:val="0"/>
          <w:numId w:val="31"/>
        </w:numPr>
      </w:pPr>
      <w:r w:rsidRPr="006D0BF3">
        <w:rPr>
          <w:rFonts w:ascii="Consolas" w:hAnsi="Consolas"/>
          <w:b/>
        </w:rPr>
        <w:t>vxgrip</w:t>
      </w:r>
      <w:r>
        <w:rPr>
          <w:b/>
        </w:rPr>
        <w:t xml:space="preserve">-luokka, </w:t>
      </w:r>
      <w:r w:rsidRPr="003D5072">
        <w:t>joka</w:t>
      </w:r>
      <w:r w:rsidR="00376CD9">
        <w:t xml:space="preserve"> kuvastaa yhtä 3d-mallissa olevaa grafiikkaobjektia. </w:t>
      </w:r>
      <w:r w:rsidR="000C2CDD">
        <w:t>Luokan jäsenmuuttujina ovat totuusarvot, jotka kertovat onko olio valittu ja onko se näkyvissä. Lisäksi jäsenmuuttujana on</w:t>
      </w:r>
      <w:r w:rsidR="00CC01BA">
        <w:t xml:space="preserve"> tieto</w:t>
      </w:r>
      <w:r w:rsidR="000C2CDD">
        <w:t xml:space="preserve"> </w:t>
      </w:r>
      <w:r w:rsidR="00CC01BA">
        <w:t xml:space="preserve">olion tyypistä, jolloin samasta luokasta luotuja olioita voidaan tyypittää niiden käyttötavan mukaan. Esimerkiksi </w:t>
      </w:r>
      <w:r w:rsidR="00B44867">
        <w:t>palkki</w:t>
      </w:r>
      <w:r w:rsidR="006D0BF3">
        <w:t xml:space="preserve">elementin solmua esittävä </w:t>
      </w:r>
      <w:r w:rsidR="006D0BF3" w:rsidRPr="006D0BF3">
        <w:rPr>
          <w:rFonts w:ascii="Consolas" w:hAnsi="Consolas"/>
        </w:rPr>
        <w:t>vxgrip</w:t>
      </w:r>
      <w:r w:rsidR="00B44867">
        <w:t>-</w:t>
      </w:r>
      <w:r w:rsidR="006D0BF3">
        <w:t>luokan</w:t>
      </w:r>
      <w:r w:rsidR="00B44867">
        <w:t xml:space="preserve"> olio on tyypiltään eri kuin viivakuormaa esittävä </w:t>
      </w:r>
      <w:r w:rsidR="00B44867" w:rsidRPr="006D0BF3">
        <w:rPr>
          <w:rFonts w:ascii="Consolas" w:hAnsi="Consolas"/>
        </w:rPr>
        <w:t>vxgrip</w:t>
      </w:r>
      <w:r w:rsidR="00B44867">
        <w:t>-</w:t>
      </w:r>
      <w:r w:rsidR="006D0BF3">
        <w:t>luokan</w:t>
      </w:r>
      <w:r w:rsidR="00B44867">
        <w:t xml:space="preserve"> olio. Luokalla on jäsenmuuttujana myös viittaus</w:t>
      </w:r>
      <w:r w:rsidR="008231D2">
        <w:t xml:space="preserve"> </w:t>
      </w:r>
      <w:r w:rsidR="008231D2" w:rsidRPr="006D0BF3">
        <w:rPr>
          <w:rFonts w:ascii="Consolas" w:hAnsi="Consolas"/>
        </w:rPr>
        <w:t>GenericHandle</w:t>
      </w:r>
      <w:r w:rsidR="008231D2">
        <w:t>-</w:t>
      </w:r>
      <w:r w:rsidR="006D0BF3">
        <w:t>luokan</w:t>
      </w:r>
      <w:r w:rsidR="008231D2">
        <w:t xml:space="preserve"> olioon.</w:t>
      </w:r>
    </w:p>
    <w:p w:rsidR="003D5072" w:rsidRDefault="003D5072" w:rsidP="003D5072">
      <w:pPr>
        <w:pStyle w:val="Luettelokappale"/>
        <w:numPr>
          <w:ilvl w:val="0"/>
          <w:numId w:val="31"/>
        </w:numPr>
      </w:pPr>
      <w:r w:rsidRPr="006D0BF3">
        <w:rPr>
          <w:rFonts w:ascii="Consolas" w:hAnsi="Consolas"/>
          <w:b/>
        </w:rPr>
        <w:t>GenericHandle</w:t>
      </w:r>
      <w:r>
        <w:rPr>
          <w:b/>
        </w:rPr>
        <w:t xml:space="preserve">-luokasta perityt luokat, </w:t>
      </w:r>
      <w:r>
        <w:t>jotka</w:t>
      </w:r>
      <w:r w:rsidR="008231D2">
        <w:t xml:space="preserve"> </w:t>
      </w:r>
      <w:r w:rsidR="00721927">
        <w:t>huolehtivat</w:t>
      </w:r>
      <w:r w:rsidR="008231D2">
        <w:t xml:space="preserve"> 3d</w:t>
      </w:r>
      <w:r w:rsidR="00721927">
        <w:t>-g</w:t>
      </w:r>
      <w:r w:rsidR="008231D2">
        <w:t>rafiikka</w:t>
      </w:r>
      <w:r w:rsidR="00721927">
        <w:t>-</w:t>
      </w:r>
      <w:r w:rsidR="008231D2">
        <w:t>objektin</w:t>
      </w:r>
      <w:r w:rsidR="00721927">
        <w:t xml:space="preserve"> ruudulle piirron päivittämisestä. </w:t>
      </w:r>
      <w:r w:rsidR="00721927" w:rsidRPr="006D0BF3">
        <w:rPr>
          <w:rFonts w:ascii="Consolas" w:hAnsi="Consolas"/>
        </w:rPr>
        <w:t>GenericHandle</w:t>
      </w:r>
      <w:r w:rsidR="00721927">
        <w:t>-luokka on Vertexin sovelluksissa aiemminkin monissa paikoissa käytetty. Se toteuttaa mahdollisuuden tarttua 3d-m</w:t>
      </w:r>
      <w:r w:rsidR="00CA002F">
        <w:t>allissa olevaan olioon viemällä kursori</w:t>
      </w:r>
      <w:r w:rsidR="00721927">
        <w:t xml:space="preserve"> </w:t>
      </w:r>
      <w:r w:rsidR="00CA002F">
        <w:t>sen</w:t>
      </w:r>
      <w:r w:rsidR="00721927">
        <w:t xml:space="preserve"> päälle ja painamalla hiiren painiketta.</w:t>
      </w:r>
    </w:p>
    <w:p w:rsidR="00376CD9" w:rsidRDefault="00376CD9" w:rsidP="00376CD9">
      <w:pPr>
        <w:pStyle w:val="Luettelokappale"/>
        <w:numPr>
          <w:ilvl w:val="0"/>
          <w:numId w:val="31"/>
        </w:numPr>
      </w:pPr>
      <w:r w:rsidRPr="006D0BF3">
        <w:rPr>
          <w:rFonts w:ascii="Consolas" w:hAnsi="Consolas"/>
          <w:b/>
        </w:rPr>
        <w:lastRenderedPageBreak/>
        <w:t>vxfem_beam_proxy</w:t>
      </w:r>
      <w:r>
        <w:rPr>
          <w:b/>
        </w:rPr>
        <w:t xml:space="preserve">-luokka, </w:t>
      </w:r>
      <w:r>
        <w:t>joka</w:t>
      </w:r>
      <w:r w:rsidR="00CA002F">
        <w:t xml:space="preserve"> sisältää </w:t>
      </w:r>
      <w:r w:rsidR="00CA002F" w:rsidRPr="006D0BF3">
        <w:rPr>
          <w:rFonts w:ascii="Consolas" w:hAnsi="Consolas"/>
        </w:rPr>
        <w:t>vxfem_beam</w:t>
      </w:r>
      <w:r w:rsidR="00CA002F">
        <w:t>-</w:t>
      </w:r>
      <w:r w:rsidR="0074677C">
        <w:t>luokan</w:t>
      </w:r>
      <w:r w:rsidR="00CA002F">
        <w:t xml:space="preserve"> olioihin liittyviä </w:t>
      </w:r>
      <w:r w:rsidR="00FB40CF">
        <w:t>metodeja</w:t>
      </w:r>
      <w:r w:rsidR="00CA002F">
        <w:t xml:space="preserve">, jotka eivät kuitenkaan muokkaa </w:t>
      </w:r>
      <w:r w:rsidR="00FE2B02" w:rsidRPr="006D0BF3">
        <w:rPr>
          <w:rFonts w:ascii="Consolas" w:hAnsi="Consolas"/>
        </w:rPr>
        <w:t>vxfem_beam</w:t>
      </w:r>
      <w:r w:rsidR="00FE2B02">
        <w:t>-</w:t>
      </w:r>
      <w:r w:rsidR="0074677C">
        <w:t>luokan</w:t>
      </w:r>
      <w:r w:rsidR="00FE2B02">
        <w:t xml:space="preserve"> olioiden sisältöä. Tällaisia </w:t>
      </w:r>
      <w:r w:rsidR="00FB40CF">
        <w:t>metodeja</w:t>
      </w:r>
      <w:r w:rsidR="00FE2B02">
        <w:t xml:space="preserve"> ovat esimerkiksi analyysimallin palkkia kuvastavaan </w:t>
      </w:r>
      <w:r w:rsidR="00FE2B02" w:rsidRPr="006D0BF3">
        <w:rPr>
          <w:rFonts w:ascii="Consolas" w:hAnsi="Consolas"/>
        </w:rPr>
        <w:t>vxfem_beam</w:t>
      </w:r>
      <w:r w:rsidR="00FE2B02">
        <w:t>-</w:t>
      </w:r>
      <w:r w:rsidR="006D0BF3">
        <w:t>luokan</w:t>
      </w:r>
      <w:r w:rsidR="00FE2B02">
        <w:t xml:space="preserve"> olioon liittyvien </w:t>
      </w:r>
      <w:r w:rsidR="00FE2B02" w:rsidRPr="006D0BF3">
        <w:rPr>
          <w:rFonts w:ascii="Consolas" w:hAnsi="Consolas"/>
        </w:rPr>
        <w:t>vxgrip</w:t>
      </w:r>
      <w:r w:rsidR="00FE2B02">
        <w:t>-</w:t>
      </w:r>
      <w:r w:rsidR="006D0BF3">
        <w:t>luokan</w:t>
      </w:r>
      <w:r w:rsidR="00FE2B02">
        <w:t xml:space="preserve"> grafiikkaobjektien luonti ja tuhoaminen.</w:t>
      </w:r>
      <w:r w:rsidR="00FB40CF">
        <w:t xml:space="preserve"> Tämän luokan metodien kautta tapahtuu myös varsinainen grafiikan piirto ruudulle, joka </w:t>
      </w:r>
      <w:r w:rsidR="006D0BF3">
        <w:t>toteutetaan OpenGL</w:t>
      </w:r>
      <w:r w:rsidR="00FB40CF">
        <w:t>-ohjelmointirajapinnan tarjoamien palveluiden avulla</w:t>
      </w:r>
      <w:r w:rsidR="00D83810">
        <w:t xml:space="preserve"> </w:t>
      </w:r>
      <w:r w:rsidR="00D83810">
        <w:fldChar w:fldCharType="begin"/>
      </w:r>
      <w:r w:rsidR="00D83810">
        <w:instrText xml:space="preserve"> REF _Ref454529627 \r \h </w:instrText>
      </w:r>
      <w:r w:rsidR="00D83810">
        <w:fldChar w:fldCharType="separate"/>
      </w:r>
      <w:r w:rsidR="006C2F48">
        <w:t>[9]</w:t>
      </w:r>
      <w:r w:rsidR="00D83810">
        <w:fldChar w:fldCharType="end"/>
      </w:r>
      <w:r w:rsidR="00D83810">
        <w:t>.</w:t>
      </w:r>
    </w:p>
    <w:p w:rsidR="005015E9" w:rsidRPr="005015E9" w:rsidRDefault="005015E9" w:rsidP="002E5C12">
      <w:pPr>
        <w:pStyle w:val="Otsikko2"/>
      </w:pPr>
      <w:bookmarkStart w:id="61" w:name="_Toc454534260"/>
      <w:r>
        <w:t>Käyttötapaukset</w:t>
      </w:r>
      <w:bookmarkEnd w:id="61"/>
    </w:p>
    <w:p w:rsidR="00D95A21" w:rsidRPr="00D95A21" w:rsidRDefault="00C859ED" w:rsidP="00D95A21">
      <w:pPr>
        <w:pStyle w:val="Otsikko3"/>
      </w:pPr>
      <w:bookmarkStart w:id="62" w:name="_Toc454534261"/>
      <w:r>
        <w:t>Kehän lujuustarkastelu</w:t>
      </w:r>
      <w:bookmarkEnd w:id="62"/>
    </w:p>
    <w:p w:rsidR="0074157E" w:rsidRDefault="009637AF" w:rsidP="0074157E">
      <w:pPr>
        <w:pStyle w:val="Otsikko3"/>
      </w:pPr>
      <w:bookmarkStart w:id="63" w:name="_Toc454534262"/>
      <w:r>
        <w:t>Putkilinjan kannakoinnin tarkastelu?</w:t>
      </w:r>
      <w:bookmarkEnd w:id="63"/>
    </w:p>
    <w:p w:rsidR="00455E96" w:rsidRDefault="00DE33D4" w:rsidP="00455E96">
      <w:pPr>
        <w:pStyle w:val="Otsikko1"/>
      </w:pPr>
      <w:bookmarkStart w:id="64" w:name="_Toc454534263"/>
      <w:r>
        <w:lastRenderedPageBreak/>
        <w:t>Yhteenveto</w:t>
      </w:r>
      <w:bookmarkEnd w:id="64"/>
    </w:p>
    <w:p w:rsidR="00490787" w:rsidRDefault="008E3833" w:rsidP="00490787">
      <w:r>
        <w:t>Käyttöliittymä solidielementtien laskennalle</w:t>
      </w:r>
    </w:p>
    <w:p w:rsidR="00421322" w:rsidRDefault="00421322" w:rsidP="00490787">
      <w:r>
        <w:t>Ristikkorakenteiden mitoituksen FEM-mallia pystyisi muokkaamaan kehärakenteiden FEM-analyysin työkaluilla</w:t>
      </w:r>
    </w:p>
    <w:p w:rsidR="008E3833" w:rsidRDefault="008E3833" w:rsidP="00490787">
      <w:r>
        <w:t>Kuorielementit (ohutlevyosien laskenta)</w:t>
      </w:r>
    </w:p>
    <w:p w:rsidR="008E3833" w:rsidRDefault="008E3833" w:rsidP="00490787">
      <w:r>
        <w:t>Epälineaaristen ongelmien ratkaisu</w:t>
      </w:r>
    </w:p>
    <w:p w:rsidR="008E3833" w:rsidRDefault="008E3833" w:rsidP="00490787">
      <w:r>
        <w:t>Iteratiiviset ratkaisumenetelmät</w:t>
      </w:r>
    </w:p>
    <w:p w:rsidR="004A194D" w:rsidRDefault="004A194D" w:rsidP="00490787">
      <w:r>
        <w:t>Automatiikka orjuutuksiin</w:t>
      </w:r>
    </w:p>
    <w:p w:rsidR="00B14A78" w:rsidRDefault="002D2ADB" w:rsidP="00FD1E97">
      <w:pPr>
        <w:pStyle w:val="Headingnonumbibl"/>
      </w:pPr>
      <w:bookmarkStart w:id="65" w:name="_Toc454534264"/>
      <w:r w:rsidRPr="00257728">
        <w:lastRenderedPageBreak/>
        <w:t>Läh</w:t>
      </w:r>
      <w:r w:rsidR="00D25C7A" w:rsidRPr="00257728">
        <w:t>teet</w:t>
      </w:r>
      <w:bookmarkEnd w:id="65"/>
    </w:p>
    <w:p w:rsidR="00FD1E97" w:rsidRPr="00FD1E97" w:rsidRDefault="00FD1E97" w:rsidP="00FD1E97">
      <w:pPr>
        <w:pStyle w:val="BibItem"/>
      </w:pPr>
      <w:bookmarkStart w:id="66" w:name="_Ref454105928"/>
      <w:r w:rsidRPr="00322A77">
        <w:t xml:space="preserve">K.J. Bathe, </w:t>
      </w:r>
      <w:r w:rsidRPr="00322A77">
        <w:rPr>
          <w:i/>
        </w:rPr>
        <w:t>Finite E</w:t>
      </w:r>
      <w:r w:rsidRPr="00FD1E97">
        <w:rPr>
          <w:i/>
        </w:rPr>
        <w:t>lement Procedures in Engineering Analysis</w:t>
      </w:r>
      <w:r w:rsidRPr="00FD1E97">
        <w:t>, Prentice-Hall, Englewood Cliffs, New Jersey, 1982, 735 p.</w:t>
      </w:r>
      <w:bookmarkEnd w:id="66"/>
    </w:p>
    <w:p w:rsidR="00067FD0" w:rsidRPr="0050022C" w:rsidRDefault="0050022C" w:rsidP="008F6F4D">
      <w:pPr>
        <w:pStyle w:val="BibItem"/>
      </w:pPr>
      <w:r w:rsidRPr="0050022C">
        <w:t xml:space="preserve">M. Bordegoni, C. Rizzi, </w:t>
      </w:r>
      <w:r w:rsidRPr="00FD1E97">
        <w:rPr>
          <w:i/>
        </w:rPr>
        <w:t>Innovation in Product Design: From CAD to Virtual Prototyping</w:t>
      </w:r>
      <w:r>
        <w:t>, Spri</w:t>
      </w:r>
      <w:r w:rsidR="00314F98">
        <w:t>nger-Verlag London Limited, 2011, 188 p.</w:t>
      </w:r>
    </w:p>
    <w:p w:rsidR="004A6E6A" w:rsidRDefault="0050022C" w:rsidP="008F6F4D">
      <w:pPr>
        <w:pStyle w:val="BibItem"/>
      </w:pPr>
      <w:r>
        <w:t xml:space="preserve">R.D. Cook, D.S. Malkus, M.E. Plesha, R.J. Witt, </w:t>
      </w:r>
      <w:r w:rsidRPr="00FD1E97">
        <w:rPr>
          <w:i/>
        </w:rPr>
        <w:t>Concepts and Applications of Finite Element Analysis</w:t>
      </w:r>
      <w:r>
        <w:t>, John Wiley &amp; Sons, Inc, 1989, 630 p.</w:t>
      </w:r>
    </w:p>
    <w:p w:rsidR="001D2DBF" w:rsidRDefault="001D2DBF" w:rsidP="008F6F4D">
      <w:pPr>
        <w:pStyle w:val="BibItem"/>
      </w:pPr>
      <w:bookmarkStart w:id="67" w:name="_Ref451182884"/>
      <w:r w:rsidRPr="001D2DBF">
        <w:t xml:space="preserve">E. Gamma, R. Helm, R. Johnson, J. Vlissides, </w:t>
      </w:r>
      <w:r w:rsidRPr="001D2DBF">
        <w:rPr>
          <w:i/>
        </w:rPr>
        <w:t>Design</w:t>
      </w:r>
      <w:r>
        <w:rPr>
          <w:i/>
        </w:rPr>
        <w:t xml:space="preserve"> Patterns – Elements of Reusable Object-Oriented Software, </w:t>
      </w:r>
      <w:r>
        <w:t>Addison-Wesley, 1995, 386 p.</w:t>
      </w:r>
      <w:bookmarkEnd w:id="67"/>
    </w:p>
    <w:p w:rsidR="00F7712C" w:rsidRPr="00F7712C" w:rsidRDefault="00F7712C" w:rsidP="008F6F4D">
      <w:pPr>
        <w:pStyle w:val="BibItem"/>
        <w:rPr>
          <w:lang w:val="fi-FI"/>
        </w:rPr>
      </w:pPr>
      <w:bookmarkStart w:id="68" w:name="_Ref451537693"/>
      <w:r w:rsidRPr="00F7712C">
        <w:rPr>
          <w:lang w:val="fi-FI"/>
        </w:rPr>
        <w:t xml:space="preserve">I. Haikala, J. Märijärvi, </w:t>
      </w:r>
      <w:r w:rsidRPr="00F7712C">
        <w:rPr>
          <w:i/>
          <w:lang w:val="fi-FI"/>
        </w:rPr>
        <w:t>Ohjelmistotuotanto</w:t>
      </w:r>
      <w:r w:rsidRPr="00F7712C">
        <w:rPr>
          <w:lang w:val="fi-FI"/>
        </w:rPr>
        <w:t xml:space="preserve">, </w:t>
      </w:r>
      <w:r>
        <w:rPr>
          <w:lang w:val="fi-FI"/>
        </w:rPr>
        <w:t>Talentum Media Oyj, 2006, 440 s.</w:t>
      </w:r>
      <w:bookmarkEnd w:id="68"/>
    </w:p>
    <w:p w:rsidR="00463A26" w:rsidRDefault="00463A26" w:rsidP="008F6F4D">
      <w:pPr>
        <w:pStyle w:val="BibItem"/>
      </w:pPr>
      <w:bookmarkStart w:id="69" w:name="_Ref442027685"/>
      <w:r>
        <w:t xml:space="preserve">R.C. Hibbeler, </w:t>
      </w:r>
      <w:r>
        <w:rPr>
          <w:i/>
        </w:rPr>
        <w:t>Structural Analysis</w:t>
      </w:r>
      <w:r>
        <w:t>, Pearson Prentice Hall, 2012, 695 p.</w:t>
      </w:r>
      <w:bookmarkEnd w:id="69"/>
    </w:p>
    <w:p w:rsidR="00FD1E97" w:rsidRDefault="00FD1E97" w:rsidP="008F6F4D">
      <w:pPr>
        <w:pStyle w:val="BibItem"/>
      </w:pPr>
      <w:r>
        <w:t xml:space="preserve">M. Hirz, W. Dietrich, A. Gfrerrer, J. Lang, </w:t>
      </w:r>
      <w:r w:rsidRPr="00FD1E97">
        <w:rPr>
          <w:i/>
        </w:rPr>
        <w:t>Integrated Computer-Aided Design in Automotive Development</w:t>
      </w:r>
      <w:r>
        <w:t>, Springer-Verlag Berlin Heidelberg, 2013, 466 p.</w:t>
      </w:r>
    </w:p>
    <w:p w:rsidR="00F04F74" w:rsidRDefault="00F04F74" w:rsidP="00F04F74">
      <w:pPr>
        <w:pStyle w:val="BibItem"/>
        <w:rPr>
          <w:lang w:val="fi-FI"/>
        </w:rPr>
      </w:pPr>
      <w:bookmarkStart w:id="70" w:name="_Ref441857674"/>
      <w:r w:rsidRPr="00FD1E97">
        <w:rPr>
          <w:lang w:val="fi-FI"/>
        </w:rPr>
        <w:t>STAFR</w:t>
      </w:r>
      <w:r w:rsidRPr="00174BA9">
        <w:rPr>
          <w:lang w:val="fi-FI"/>
        </w:rPr>
        <w:t xml:space="preserve">A-3D </w:t>
      </w:r>
      <w:r>
        <w:rPr>
          <w:lang w:val="fi-FI"/>
        </w:rPr>
        <w:t>-</w:t>
      </w:r>
      <w:r w:rsidRPr="00174BA9">
        <w:rPr>
          <w:lang w:val="fi-FI"/>
        </w:rPr>
        <w:t>manuaali</w:t>
      </w:r>
      <w:r>
        <w:rPr>
          <w:lang w:val="fi-FI"/>
        </w:rPr>
        <w:t xml:space="preserve">, </w:t>
      </w:r>
      <w:r w:rsidRPr="00174BA9">
        <w:rPr>
          <w:lang w:val="fi-FI"/>
        </w:rPr>
        <w:t>Insinööritoimisto Lujuustekniikka Oy</w:t>
      </w:r>
      <w:r>
        <w:rPr>
          <w:lang w:val="fi-FI"/>
        </w:rPr>
        <w:t>, 1980, 57 s.</w:t>
      </w:r>
      <w:bookmarkEnd w:id="70"/>
    </w:p>
    <w:p w:rsidR="00FB40CF" w:rsidRPr="00D83810" w:rsidRDefault="00FB40CF" w:rsidP="00D83810">
      <w:pPr>
        <w:pStyle w:val="BibItem"/>
        <w:rPr>
          <w:lang w:val="fi-FI"/>
        </w:rPr>
      </w:pPr>
      <w:bookmarkStart w:id="71" w:name="_Ref454529627"/>
      <w:r w:rsidRPr="00D83810">
        <w:t>OpenGL API Documentation</w:t>
      </w:r>
      <w:r w:rsidR="00D83810" w:rsidRPr="00D83810">
        <w:t>, The Khronos Group</w:t>
      </w:r>
      <w:r w:rsidR="00D83810">
        <w:t xml:space="preserve">, 2016. </w:t>
      </w:r>
      <w:r w:rsidR="00D83810" w:rsidRPr="00D83810">
        <w:rPr>
          <w:lang w:val="fi-FI"/>
        </w:rPr>
        <w:t>Saatavissa (viitattu 23.6.2016): https://www.opengl.org/documentation/</w:t>
      </w:r>
      <w:bookmarkEnd w:id="71"/>
    </w:p>
    <w:p w:rsidR="005F5011" w:rsidRPr="005F5011" w:rsidRDefault="005F5011" w:rsidP="008F6F4D">
      <w:pPr>
        <w:pStyle w:val="BibItem"/>
        <w:rPr>
          <w:lang w:val="fi-FI"/>
        </w:rPr>
      </w:pPr>
      <w:bookmarkStart w:id="72"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72"/>
    </w:p>
    <w:p w:rsidR="00B060AA" w:rsidRDefault="00B060AA" w:rsidP="008F6F4D">
      <w:pPr>
        <w:pStyle w:val="BibItem"/>
        <w:rPr>
          <w:lang w:val="fi-FI"/>
        </w:rPr>
      </w:pPr>
      <w:bookmarkStart w:id="73" w:name="_Ref441508202"/>
      <w:r w:rsidRPr="00B060AA">
        <w:rPr>
          <w:lang w:val="fi-FI"/>
        </w:rPr>
        <w:t xml:space="preserve">R. Kouhia, M. Tuomala, </w:t>
      </w:r>
      <w:r w:rsidRPr="00B060AA">
        <w:rPr>
          <w:i/>
          <w:lang w:val="fi-FI"/>
        </w:rPr>
        <w:t>Johdatus mekaniikan ja sähkö</w:t>
      </w:r>
      <w:r>
        <w:rPr>
          <w:i/>
          <w:lang w:val="fi-FI"/>
        </w:rPr>
        <w:t>magnetiikan numeerisiin menetelmiin</w:t>
      </w:r>
      <w:r>
        <w:rPr>
          <w:lang w:val="fi-FI"/>
        </w:rPr>
        <w:t>, luentomoniste, Tampereen teknillinen yliopisto, 2014, 417 s.</w:t>
      </w:r>
      <w:bookmarkEnd w:id="73"/>
    </w:p>
    <w:p w:rsidR="00E20EC1" w:rsidRDefault="00E20EC1" w:rsidP="00E20EC1">
      <w:pPr>
        <w:pStyle w:val="BibItem"/>
        <w:rPr>
          <w:lang w:val="fi-FI"/>
        </w:rPr>
      </w:pPr>
      <w:bookmarkStart w:id="74" w:name="_Ref454521510"/>
      <w:r w:rsidRPr="00E61DC0">
        <w:rPr>
          <w:lang w:val="fi-FI"/>
        </w:rPr>
        <w:t xml:space="preserve">hWnd Property, Microsoft, 2016. </w:t>
      </w:r>
      <w:r w:rsidRPr="00E20EC1">
        <w:rPr>
          <w:lang w:val="fi-FI"/>
        </w:rPr>
        <w:t xml:space="preserve">Saatavissa (viitattu 23.6.2016): </w:t>
      </w:r>
      <w:r w:rsidR="00F04F74" w:rsidRPr="00F04F74">
        <w:rPr>
          <w:lang w:val="fi-FI"/>
        </w:rPr>
        <w:t>https://msdn.microsoft.com/en-us/library/aa979055(v=vs.71).aspx</w:t>
      </w:r>
      <w:bookmarkEnd w:id="74"/>
    </w:p>
    <w:p w:rsidR="00F04F74" w:rsidRPr="00F04F74" w:rsidRDefault="00F04F74" w:rsidP="00F04F74">
      <w:pPr>
        <w:pStyle w:val="BibItem"/>
      </w:pPr>
      <w:bookmarkStart w:id="75" w:name="_Ref454523548"/>
      <w:r w:rsidRPr="00F04F74">
        <w:t>Tree View (Windows), Microsoft, 2016. Saatavissa (viitattu 23.6.2016): https://msdn.microsoft.com/en- us/library/windows/desktop/bb759988(v=vs.85).aspx</w:t>
      </w:r>
      <w:bookmarkEnd w:id="75"/>
    </w:p>
    <w:p w:rsidR="00426E28" w:rsidRDefault="00426E28" w:rsidP="008F6F4D">
      <w:pPr>
        <w:pStyle w:val="BibItem"/>
      </w:pPr>
      <w:bookmarkStart w:id="76" w:name="_Ref442204615"/>
      <w:r w:rsidRPr="00426E28">
        <w:t xml:space="preserve">J. Nielsen, </w:t>
      </w:r>
      <w:r w:rsidRPr="00426E28">
        <w:rPr>
          <w:i/>
        </w:rPr>
        <w:t xml:space="preserve">Usability engineering, </w:t>
      </w:r>
      <w:r w:rsidRPr="00426E28">
        <w:t>Academic Press</w:t>
      </w:r>
      <w:r>
        <w:t>, 1993</w:t>
      </w:r>
      <w:bookmarkEnd w:id="76"/>
      <w:r w:rsidR="005F5011">
        <w:t>, 362 p.</w:t>
      </w:r>
    </w:p>
    <w:p w:rsidR="00317F03" w:rsidRPr="00426E28" w:rsidRDefault="00317F03" w:rsidP="008F6F4D">
      <w:pPr>
        <w:pStyle w:val="BibItem"/>
      </w:pPr>
      <w:bookmarkStart w:id="77" w:name="_Ref442615231"/>
      <w:r>
        <w:t xml:space="preserve">D. Norman, </w:t>
      </w:r>
      <w:r>
        <w:rPr>
          <w:i/>
        </w:rPr>
        <w:t>The Design of Everyday Things – Revised and Expanded Edition</w:t>
      </w:r>
      <w:r>
        <w:t>,</w:t>
      </w:r>
      <w:r w:rsidR="000066FB">
        <w:t xml:space="preserve"> Basic Books, 2013, 347 p.</w:t>
      </w:r>
      <w:bookmarkEnd w:id="77"/>
    </w:p>
    <w:p w:rsidR="00DC2AD1" w:rsidRPr="00DC2AD1" w:rsidRDefault="00DC2AD1" w:rsidP="008F6F4D">
      <w:pPr>
        <w:pStyle w:val="BibItem"/>
      </w:pPr>
      <w:bookmarkStart w:id="78" w:name="_Ref442027442"/>
      <w:r w:rsidRPr="00DC2AD1">
        <w:t xml:space="preserve">E. Oñate, </w:t>
      </w:r>
      <w:r w:rsidRPr="00DC2AD1">
        <w:rPr>
          <w:i/>
        </w:rPr>
        <w:t xml:space="preserve">Structural Analysis with the Finite </w:t>
      </w:r>
      <w:r>
        <w:rPr>
          <w:i/>
        </w:rPr>
        <w:t>Element Method. Linear Statics. Volume 2. Beams, Plates and Shells</w:t>
      </w:r>
      <w:r>
        <w:t>, Springer, 2013, 864 p.</w:t>
      </w:r>
      <w:bookmarkEnd w:id="78"/>
    </w:p>
    <w:p w:rsidR="00D95A21" w:rsidRPr="00D95A21" w:rsidRDefault="00D95A21" w:rsidP="008F6F4D">
      <w:pPr>
        <w:pStyle w:val="BibItem"/>
        <w:rPr>
          <w:lang w:val="fi-FI"/>
        </w:rPr>
      </w:pPr>
      <w:bookmarkStart w:id="79" w:name="_Ref443732631"/>
      <w:r w:rsidRPr="00D95A21">
        <w:rPr>
          <w:lang w:val="fi-FI"/>
        </w:rPr>
        <w:lastRenderedPageBreak/>
        <w:t xml:space="preserve">M. Rintala, J. Jokinen, </w:t>
      </w:r>
      <w:r w:rsidRPr="00D95A21">
        <w:rPr>
          <w:i/>
          <w:lang w:val="fi-FI"/>
        </w:rPr>
        <w:t>Olioiden ohj</w:t>
      </w:r>
      <w:r>
        <w:rPr>
          <w:i/>
          <w:lang w:val="fi-FI"/>
        </w:rPr>
        <w:t>elmointi C++:lla</w:t>
      </w:r>
      <w:r>
        <w:rPr>
          <w:lang w:val="fi-FI"/>
        </w:rPr>
        <w:t>, Talentum, 2005, 466 s.</w:t>
      </w:r>
      <w:bookmarkEnd w:id="79"/>
    </w:p>
    <w:p w:rsidR="001109DD" w:rsidRDefault="001109DD" w:rsidP="008F6F4D">
      <w:pPr>
        <w:pStyle w:val="BibItem"/>
        <w:rPr>
          <w:lang w:val="fi-FI"/>
        </w:rPr>
      </w:pPr>
      <w:bookmarkStart w:id="80" w:name="_Ref441506001"/>
      <w:r w:rsidRPr="001109DD">
        <w:rPr>
          <w:lang w:val="fi-FI"/>
        </w:rPr>
        <w:t xml:space="preserve">T. Salmi, K. Kuula, </w:t>
      </w:r>
      <w:r w:rsidRPr="001109DD">
        <w:rPr>
          <w:i/>
          <w:lang w:val="fi-FI"/>
        </w:rPr>
        <w:t>Rakenteiden Mekaniikka</w:t>
      </w:r>
      <w:r>
        <w:rPr>
          <w:lang w:val="fi-FI"/>
        </w:rPr>
        <w:t>, Pressus Oy, Tampere, 2012, 464 s.</w:t>
      </w:r>
      <w:bookmarkEnd w:id="80"/>
    </w:p>
    <w:p w:rsidR="00B31C4F" w:rsidRDefault="00B31C4F" w:rsidP="008F6F4D">
      <w:pPr>
        <w:pStyle w:val="BibItem"/>
      </w:pPr>
      <w:bookmarkStart w:id="81" w:name="_Ref442617276"/>
      <w:r w:rsidRPr="00B31C4F">
        <w:t xml:space="preserve">B. Shneiderman, </w:t>
      </w:r>
      <w:r w:rsidRPr="00B31C4F">
        <w:rPr>
          <w:i/>
        </w:rPr>
        <w:t>Designing the user interface</w:t>
      </w:r>
      <w:r w:rsidR="009A1E1A">
        <w:rPr>
          <w:i/>
        </w:rPr>
        <w:t>: strategies for effective human-computer interaction</w:t>
      </w:r>
      <w:r w:rsidR="009A1E1A">
        <w:t>, Addison-Wesley, 1998, 639 p.</w:t>
      </w:r>
      <w:bookmarkEnd w:id="81"/>
    </w:p>
    <w:p w:rsidR="00190D5F" w:rsidRPr="00B31C4F" w:rsidRDefault="00190D5F" w:rsidP="00190D5F">
      <w:pPr>
        <w:pStyle w:val="BibItem"/>
      </w:pPr>
      <w:bookmarkStart w:id="82" w:name="_Ref452574838"/>
      <w:r>
        <w:t xml:space="preserve">3D Mesh toolkit - Surface and volume meshing, Spatial Corp., 2016. Saatavissa (viitattu 1.6.2016): </w:t>
      </w:r>
      <w:r w:rsidRPr="00190D5F">
        <w:t>http://www.spatial.com/products/3d-mesh</w:t>
      </w:r>
      <w:bookmarkEnd w:id="82"/>
    </w:p>
    <w:p w:rsidR="008F3801" w:rsidRPr="00F04F74" w:rsidRDefault="00063B57" w:rsidP="00063B57">
      <w:pPr>
        <w:pStyle w:val="BibItem"/>
        <w:rPr>
          <w:lang w:val="fi-FI"/>
        </w:rPr>
      </w:pPr>
      <w:bookmarkStart w:id="83" w:name="_Ref381025873"/>
      <w:bookmarkStart w:id="84" w:name="_Ref381025428"/>
      <w:bookmarkStart w:id="85" w:name="_Ref451872913"/>
      <w:r w:rsidRPr="00063B57">
        <w:rPr>
          <w:lang w:val="fi-FI"/>
        </w:rPr>
        <w:t>Vertex - Suunnitteluohjelmistot Tiedonhallintaohjelmistot</w:t>
      </w:r>
      <w:r>
        <w:rPr>
          <w:lang w:val="fi-FI"/>
        </w:rPr>
        <w:t xml:space="preserve"> 3D CAD PDM PLM</w:t>
      </w:r>
      <w:r w:rsidR="008F3801" w:rsidRPr="00063B57">
        <w:rPr>
          <w:lang w:val="fi-FI"/>
        </w:rPr>
        <w:t xml:space="preserve">, Vertex Systems Oy, 2016. </w:t>
      </w:r>
      <w:r w:rsidR="008F3801" w:rsidRPr="00F04F74">
        <w:rPr>
          <w:lang w:val="fi-FI"/>
        </w:rPr>
        <w:t>Saatavissa (viitattu 24.5.2016): http://www.vertex.fi/web/fi/</w:t>
      </w:r>
      <w:bookmarkEnd w:id="85"/>
    </w:p>
    <w:p w:rsidR="00A6422C" w:rsidRPr="008B5715" w:rsidRDefault="00B62FC0" w:rsidP="001949CC">
      <w:pPr>
        <w:pStyle w:val="BibItem"/>
        <w:rPr>
          <w:lang w:val="fi-FI"/>
        </w:rPr>
      </w:pPr>
      <w:bookmarkStart w:id="86" w:name="_Ref442202328"/>
      <w:r>
        <w:rPr>
          <w:lang w:val="fi-FI"/>
        </w:rPr>
        <w:t>K. Väänänen, Käyttäjäkokemuksen perusteet -kurssin luentomoniste, Tampereen teknillinen yliopisto, 2015, 68 s.</w:t>
      </w:r>
      <w:bookmarkEnd w:id="86"/>
      <w:r w:rsidR="00A6422C" w:rsidRPr="008B5715">
        <w:rPr>
          <w:lang w:val="fi-FI"/>
        </w:rPr>
        <w:br w:type="page"/>
      </w:r>
    </w:p>
    <w:bookmarkEnd w:id="83"/>
    <w:bookmarkEnd w:id="84"/>
    <w:p w:rsidR="0069384A" w:rsidRDefault="00AD0263" w:rsidP="00AD0263">
      <w:pPr>
        <w:pStyle w:val="Headingnonumber"/>
      </w:pPr>
      <w:r>
        <w:lastRenderedPageBreak/>
        <w:t xml:space="preserve">Liite </w:t>
      </w:r>
      <w:r w:rsidR="007078F2">
        <w:t>A</w:t>
      </w:r>
      <w:r w:rsidR="00943942">
        <w:t>: M</w:t>
      </w:r>
    </w:p>
    <w:p w:rsidR="00D8169E" w:rsidRPr="00AD0263" w:rsidRDefault="00260674" w:rsidP="00AD0263">
      <w:r>
        <w:rPr>
          <w:highlight w:val="yellow"/>
        </w:rPr>
        <w:t>Lopuksi muutamia</w:t>
      </w:r>
      <w:r w:rsidR="0058609E">
        <w:rPr>
          <w:highlight w:val="yellow"/>
        </w:rPr>
        <w:t xml:space="preserve"> pohja</w:t>
      </w:r>
      <w:r>
        <w:rPr>
          <w:highlight w:val="yellow"/>
        </w:rPr>
        <w:t>a</w:t>
      </w:r>
      <w:r w:rsidR="0058609E">
        <w:rPr>
          <w:highlight w:val="yellow"/>
        </w:rPr>
        <w:t xml:space="preserve"> </w:t>
      </w:r>
      <w:r>
        <w:rPr>
          <w:highlight w:val="yellow"/>
        </w:rPr>
        <w:t>päivittän</w:t>
      </w:r>
    </w:p>
    <w:sectPr w:rsidR="00D8169E" w:rsidRPr="00AD0263" w:rsidSect="00926850">
      <w:headerReference w:type="default" r:id="rId28"/>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A38" w:rsidRDefault="00D34A38" w:rsidP="00F255F3">
      <w:pPr>
        <w:spacing w:after="0" w:line="240" w:lineRule="auto"/>
      </w:pPr>
      <w:r>
        <w:separator/>
      </w:r>
    </w:p>
  </w:endnote>
  <w:endnote w:type="continuationSeparator" w:id="0">
    <w:p w:rsidR="00D34A38" w:rsidRDefault="00D34A38"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A38" w:rsidRDefault="00D34A38" w:rsidP="00F255F3">
      <w:pPr>
        <w:spacing w:after="0" w:line="240" w:lineRule="auto"/>
      </w:pPr>
      <w:r>
        <w:separator/>
      </w:r>
    </w:p>
  </w:footnote>
  <w:footnote w:type="continuationSeparator" w:id="0">
    <w:p w:rsidR="00D34A38" w:rsidRDefault="00D34A38"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4E40D0" w:rsidRPr="004E0EFD" w:rsidRDefault="004E40D0" w:rsidP="00170C19">
        <w:pPr>
          <w:spacing w:after="0"/>
          <w:jc w:val="right"/>
        </w:pPr>
        <w:r>
          <w:fldChar w:fldCharType="begin"/>
        </w:r>
        <w:r>
          <w:instrText xml:space="preserve"> PAGE   \* MERGEFORMAT </w:instrText>
        </w:r>
        <w:r>
          <w:fldChar w:fldCharType="separate"/>
        </w:r>
        <w:r w:rsidR="00F12AA8">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4E40D0" w:rsidRDefault="004E40D0">
        <w:pPr>
          <w:pStyle w:val="Yltunniste"/>
          <w:jc w:val="right"/>
        </w:pPr>
        <w:r>
          <w:fldChar w:fldCharType="begin"/>
        </w:r>
        <w:r>
          <w:instrText xml:space="preserve"> PAGE   \* MERGEFORMAT </w:instrText>
        </w:r>
        <w:r>
          <w:fldChar w:fldCharType="separate"/>
        </w:r>
        <w:r w:rsidR="00F12AA8">
          <w:rPr>
            <w:noProof/>
          </w:rPr>
          <w:t>i</w:t>
        </w:r>
        <w:r>
          <w:rPr>
            <w:noProof/>
          </w:rPr>
          <w:fldChar w:fldCharType="end"/>
        </w:r>
      </w:p>
    </w:sdtContent>
  </w:sdt>
  <w:p w:rsidR="004E40D0" w:rsidRDefault="004E40D0">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4E40D0" w:rsidRDefault="004E40D0">
        <w:pPr>
          <w:jc w:val="right"/>
        </w:pPr>
        <w:r>
          <w:fldChar w:fldCharType="begin"/>
        </w:r>
        <w:r>
          <w:instrText xml:space="preserve"> PAGE   \* MERGEFORMAT </w:instrText>
        </w:r>
        <w:r>
          <w:fldChar w:fldCharType="separate"/>
        </w:r>
        <w:r w:rsidR="0016544A">
          <w:rPr>
            <w:noProof/>
          </w:rPr>
          <w:t>36</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26012"/>
    <w:multiLevelType w:val="hybridMultilevel"/>
    <w:tmpl w:val="CDC0B7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9DD1D9A"/>
    <w:multiLevelType w:val="multilevel"/>
    <w:tmpl w:val="1FBA78B0"/>
    <w:lvl w:ilvl="0">
      <w:start w:val="1"/>
      <w:numFmt w:val="decimal"/>
      <w:pStyle w:val="Otsikko1"/>
      <w:lvlText w:val="%1."/>
      <w:lvlJc w:val="left"/>
      <w:pPr>
        <w:ind w:left="360" w:hanging="360"/>
      </w:pPr>
      <w:rPr>
        <w:lang w:val="fi-FI"/>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2" w15:restartNumberingAfterBreak="0">
    <w:nsid w:val="14733246"/>
    <w:multiLevelType w:val="hybridMultilevel"/>
    <w:tmpl w:val="ED9630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C9B23FF"/>
    <w:multiLevelType w:val="hybridMultilevel"/>
    <w:tmpl w:val="40B831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D557763"/>
    <w:multiLevelType w:val="hybridMultilevel"/>
    <w:tmpl w:val="BF6055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E851E9A"/>
    <w:multiLevelType w:val="hybridMultilevel"/>
    <w:tmpl w:val="424A90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85CD4"/>
    <w:multiLevelType w:val="hybridMultilevel"/>
    <w:tmpl w:val="1BC84142"/>
    <w:lvl w:ilvl="0" w:tplc="E530F562">
      <w:start w:val="1"/>
      <w:numFmt w:val="bullet"/>
      <w:pStyle w:val="Listbullets"/>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C44ED7"/>
    <w:multiLevelType w:val="hybridMultilevel"/>
    <w:tmpl w:val="C1D243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F6614C5"/>
    <w:multiLevelType w:val="hybridMultilevel"/>
    <w:tmpl w:val="FB08174E"/>
    <w:lvl w:ilvl="0" w:tplc="72163138">
      <w:start w:val="1"/>
      <w:numFmt w:val="decimal"/>
      <w:pStyle w:val="BibItem"/>
      <w:lvlText w:val="[%1]"/>
      <w:lvlJc w:val="left"/>
      <w:pPr>
        <w:ind w:left="1012" w:hanging="360"/>
      </w:pPr>
      <w:rPr>
        <w:rFonts w:hint="default"/>
        <w:lang w:val="fi-FI"/>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12" w15:restartNumberingAfterBreak="0">
    <w:nsid w:val="32035EBF"/>
    <w:multiLevelType w:val="hybridMultilevel"/>
    <w:tmpl w:val="13FE657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35EC5A25"/>
    <w:multiLevelType w:val="hybridMultilevel"/>
    <w:tmpl w:val="0BBCA8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6A46453"/>
    <w:multiLevelType w:val="hybridMultilevel"/>
    <w:tmpl w:val="2E028C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F8C0612"/>
    <w:multiLevelType w:val="hybridMultilevel"/>
    <w:tmpl w:val="15444D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6A656B7E"/>
    <w:multiLevelType w:val="hybridMultilevel"/>
    <w:tmpl w:val="0C542D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24"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FE554E"/>
    <w:multiLevelType w:val="hybridMultilevel"/>
    <w:tmpl w:val="B5D2E93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7FB93A1E"/>
    <w:multiLevelType w:val="hybridMultilevel"/>
    <w:tmpl w:val="A53C7A3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5"/>
  </w:num>
  <w:num w:numId="4">
    <w:abstractNumId w:val="24"/>
  </w:num>
  <w:num w:numId="5">
    <w:abstractNumId w:val="18"/>
  </w:num>
  <w:num w:numId="6">
    <w:abstractNumId w:val="8"/>
  </w:num>
  <w:num w:numId="7">
    <w:abstractNumId w:val="9"/>
  </w:num>
  <w:num w:numId="8">
    <w:abstractNumId w:val="21"/>
  </w:num>
  <w:num w:numId="9">
    <w:abstractNumId w:val="16"/>
  </w:num>
  <w:num w:numId="10">
    <w:abstractNumId w:val="19"/>
  </w:num>
  <w:num w:numId="11">
    <w:abstractNumId w:val="20"/>
  </w:num>
  <w:num w:numId="12">
    <w:abstractNumId w:val="6"/>
  </w:num>
  <w:num w:numId="13">
    <w:abstractNumId w:val="23"/>
  </w:num>
  <w:num w:numId="14">
    <w:abstractNumId w:val="3"/>
  </w:num>
  <w:num w:numId="15">
    <w:abstractNumId w:val="22"/>
  </w:num>
  <w:num w:numId="16">
    <w:abstractNumId w:val="10"/>
  </w:num>
  <w:num w:numId="17">
    <w:abstractNumId w:val="4"/>
  </w:num>
  <w:num w:numId="18">
    <w:abstractNumId w:val="24"/>
    <w:lvlOverride w:ilvl="0">
      <w:startOverride w:val="1"/>
    </w:lvlOverride>
  </w:num>
  <w:num w:numId="19">
    <w:abstractNumId w:val="13"/>
  </w:num>
  <w:num w:numId="20">
    <w:abstractNumId w:val="2"/>
  </w:num>
  <w:num w:numId="21">
    <w:abstractNumId w:val="14"/>
  </w:num>
  <w:num w:numId="22">
    <w:abstractNumId w:val="24"/>
    <w:lvlOverride w:ilvl="0">
      <w:startOverride w:val="1"/>
    </w:lvlOverride>
  </w:num>
  <w:num w:numId="23">
    <w:abstractNumId w:val="24"/>
    <w:lvlOverride w:ilvl="0">
      <w:startOverride w:val="1"/>
    </w:lvlOverride>
  </w:num>
  <w:num w:numId="24">
    <w:abstractNumId w:val="24"/>
    <w:lvlOverride w:ilvl="0">
      <w:startOverride w:val="1"/>
    </w:lvlOverride>
  </w:num>
  <w:num w:numId="25">
    <w:abstractNumId w:val="17"/>
  </w:num>
  <w:num w:numId="26">
    <w:abstractNumId w:val="0"/>
  </w:num>
  <w:num w:numId="27">
    <w:abstractNumId w:val="12"/>
  </w:num>
  <w:num w:numId="28">
    <w:abstractNumId w:val="7"/>
  </w:num>
  <w:num w:numId="29">
    <w:abstractNumId w:val="25"/>
  </w:num>
  <w:num w:numId="30">
    <w:abstractNumId w:val="5"/>
  </w:num>
  <w:num w:numId="31">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1CFE"/>
    <w:rsid w:val="000025ED"/>
    <w:rsid w:val="000039A1"/>
    <w:rsid w:val="000045B7"/>
    <w:rsid w:val="00004904"/>
    <w:rsid w:val="000049AF"/>
    <w:rsid w:val="00005D1A"/>
    <w:rsid w:val="000066FB"/>
    <w:rsid w:val="00015A60"/>
    <w:rsid w:val="00016F96"/>
    <w:rsid w:val="00017870"/>
    <w:rsid w:val="000202F8"/>
    <w:rsid w:val="00020A33"/>
    <w:rsid w:val="00020ADF"/>
    <w:rsid w:val="00021162"/>
    <w:rsid w:val="000215DA"/>
    <w:rsid w:val="0002567E"/>
    <w:rsid w:val="00026E8E"/>
    <w:rsid w:val="000279D1"/>
    <w:rsid w:val="00027C3C"/>
    <w:rsid w:val="00032DC0"/>
    <w:rsid w:val="00032DCA"/>
    <w:rsid w:val="00033F5F"/>
    <w:rsid w:val="000352B9"/>
    <w:rsid w:val="00035502"/>
    <w:rsid w:val="00036538"/>
    <w:rsid w:val="00040CB5"/>
    <w:rsid w:val="00041800"/>
    <w:rsid w:val="000420F0"/>
    <w:rsid w:val="0004281C"/>
    <w:rsid w:val="00044B7D"/>
    <w:rsid w:val="0004514B"/>
    <w:rsid w:val="00045518"/>
    <w:rsid w:val="000460A1"/>
    <w:rsid w:val="00054D94"/>
    <w:rsid w:val="00055FAD"/>
    <w:rsid w:val="00056015"/>
    <w:rsid w:val="00056A03"/>
    <w:rsid w:val="000577CA"/>
    <w:rsid w:val="00057B32"/>
    <w:rsid w:val="000613C6"/>
    <w:rsid w:val="00061E64"/>
    <w:rsid w:val="0006298A"/>
    <w:rsid w:val="00063010"/>
    <w:rsid w:val="00063B57"/>
    <w:rsid w:val="00064171"/>
    <w:rsid w:val="00064A1A"/>
    <w:rsid w:val="00064ED8"/>
    <w:rsid w:val="00064FAC"/>
    <w:rsid w:val="00066081"/>
    <w:rsid w:val="00066232"/>
    <w:rsid w:val="00067AA0"/>
    <w:rsid w:val="00067FD0"/>
    <w:rsid w:val="000704DB"/>
    <w:rsid w:val="000709A6"/>
    <w:rsid w:val="00071CBB"/>
    <w:rsid w:val="0007227F"/>
    <w:rsid w:val="000724F9"/>
    <w:rsid w:val="00072845"/>
    <w:rsid w:val="00075E8D"/>
    <w:rsid w:val="000766AA"/>
    <w:rsid w:val="00076D70"/>
    <w:rsid w:val="00080AB5"/>
    <w:rsid w:val="00082082"/>
    <w:rsid w:val="000825C2"/>
    <w:rsid w:val="0008395C"/>
    <w:rsid w:val="000840BE"/>
    <w:rsid w:val="00085568"/>
    <w:rsid w:val="000856ED"/>
    <w:rsid w:val="000860A2"/>
    <w:rsid w:val="00086549"/>
    <w:rsid w:val="00092F94"/>
    <w:rsid w:val="000938CE"/>
    <w:rsid w:val="00094DC3"/>
    <w:rsid w:val="00096DBE"/>
    <w:rsid w:val="000A08DD"/>
    <w:rsid w:val="000A13D3"/>
    <w:rsid w:val="000A2037"/>
    <w:rsid w:val="000A496B"/>
    <w:rsid w:val="000A4B04"/>
    <w:rsid w:val="000A55C3"/>
    <w:rsid w:val="000A74EF"/>
    <w:rsid w:val="000B02D1"/>
    <w:rsid w:val="000B1197"/>
    <w:rsid w:val="000B1F25"/>
    <w:rsid w:val="000B3BF5"/>
    <w:rsid w:val="000B48EF"/>
    <w:rsid w:val="000B6738"/>
    <w:rsid w:val="000C0382"/>
    <w:rsid w:val="000C0862"/>
    <w:rsid w:val="000C12B9"/>
    <w:rsid w:val="000C16AC"/>
    <w:rsid w:val="000C2A4F"/>
    <w:rsid w:val="000C2CDD"/>
    <w:rsid w:val="000C31CA"/>
    <w:rsid w:val="000C37A1"/>
    <w:rsid w:val="000C3B52"/>
    <w:rsid w:val="000C5E44"/>
    <w:rsid w:val="000D09E1"/>
    <w:rsid w:val="000D0D4B"/>
    <w:rsid w:val="000D1D2A"/>
    <w:rsid w:val="000D1E1E"/>
    <w:rsid w:val="000D300A"/>
    <w:rsid w:val="000D36AA"/>
    <w:rsid w:val="000D41B4"/>
    <w:rsid w:val="000D4205"/>
    <w:rsid w:val="000D4838"/>
    <w:rsid w:val="000D5C1F"/>
    <w:rsid w:val="000D7750"/>
    <w:rsid w:val="000D7941"/>
    <w:rsid w:val="000E09AE"/>
    <w:rsid w:val="000E1D18"/>
    <w:rsid w:val="000E1D6A"/>
    <w:rsid w:val="000E2D58"/>
    <w:rsid w:val="000E3022"/>
    <w:rsid w:val="000E43C1"/>
    <w:rsid w:val="000E4D88"/>
    <w:rsid w:val="000E4FCC"/>
    <w:rsid w:val="000E6349"/>
    <w:rsid w:val="000E79B4"/>
    <w:rsid w:val="000F04CC"/>
    <w:rsid w:val="000F06DE"/>
    <w:rsid w:val="000F09CB"/>
    <w:rsid w:val="000F1040"/>
    <w:rsid w:val="000F205D"/>
    <w:rsid w:val="000F448E"/>
    <w:rsid w:val="000F51EC"/>
    <w:rsid w:val="000F621F"/>
    <w:rsid w:val="000F6B15"/>
    <w:rsid w:val="000F7176"/>
    <w:rsid w:val="000F7FE3"/>
    <w:rsid w:val="0010012E"/>
    <w:rsid w:val="001002E4"/>
    <w:rsid w:val="00100796"/>
    <w:rsid w:val="00101346"/>
    <w:rsid w:val="0010198C"/>
    <w:rsid w:val="00102EEA"/>
    <w:rsid w:val="001051FA"/>
    <w:rsid w:val="00106736"/>
    <w:rsid w:val="00107552"/>
    <w:rsid w:val="00107E33"/>
    <w:rsid w:val="001109DD"/>
    <w:rsid w:val="00111CA0"/>
    <w:rsid w:val="001139CE"/>
    <w:rsid w:val="001144BC"/>
    <w:rsid w:val="001150A0"/>
    <w:rsid w:val="00115A98"/>
    <w:rsid w:val="001165F2"/>
    <w:rsid w:val="0012146A"/>
    <w:rsid w:val="001224F5"/>
    <w:rsid w:val="00122E6E"/>
    <w:rsid w:val="00124EC2"/>
    <w:rsid w:val="00124F97"/>
    <w:rsid w:val="001252AF"/>
    <w:rsid w:val="00125D6B"/>
    <w:rsid w:val="00126225"/>
    <w:rsid w:val="00131092"/>
    <w:rsid w:val="00131277"/>
    <w:rsid w:val="001313FE"/>
    <w:rsid w:val="00131640"/>
    <w:rsid w:val="00131FA5"/>
    <w:rsid w:val="00132E09"/>
    <w:rsid w:val="00133D01"/>
    <w:rsid w:val="0013527D"/>
    <w:rsid w:val="0013586E"/>
    <w:rsid w:val="0013591E"/>
    <w:rsid w:val="00136F09"/>
    <w:rsid w:val="00137924"/>
    <w:rsid w:val="00141D71"/>
    <w:rsid w:val="00143DFA"/>
    <w:rsid w:val="00144726"/>
    <w:rsid w:val="001450DD"/>
    <w:rsid w:val="00146D15"/>
    <w:rsid w:val="001471D8"/>
    <w:rsid w:val="00151B7F"/>
    <w:rsid w:val="00152BAC"/>
    <w:rsid w:val="001558CD"/>
    <w:rsid w:val="00155BEF"/>
    <w:rsid w:val="00156C8C"/>
    <w:rsid w:val="00157280"/>
    <w:rsid w:val="001626D7"/>
    <w:rsid w:val="001629FB"/>
    <w:rsid w:val="00162C55"/>
    <w:rsid w:val="00163BC5"/>
    <w:rsid w:val="001646FC"/>
    <w:rsid w:val="0016544A"/>
    <w:rsid w:val="0016600A"/>
    <w:rsid w:val="00170593"/>
    <w:rsid w:val="00170C19"/>
    <w:rsid w:val="001722D0"/>
    <w:rsid w:val="00173053"/>
    <w:rsid w:val="0017415D"/>
    <w:rsid w:val="00174BA9"/>
    <w:rsid w:val="00176057"/>
    <w:rsid w:val="001770A0"/>
    <w:rsid w:val="00177DC5"/>
    <w:rsid w:val="001804F3"/>
    <w:rsid w:val="00180D71"/>
    <w:rsid w:val="0018103F"/>
    <w:rsid w:val="00181C74"/>
    <w:rsid w:val="001835C6"/>
    <w:rsid w:val="00183B8D"/>
    <w:rsid w:val="001846F0"/>
    <w:rsid w:val="0018475F"/>
    <w:rsid w:val="001852A8"/>
    <w:rsid w:val="00185782"/>
    <w:rsid w:val="001871FD"/>
    <w:rsid w:val="00187871"/>
    <w:rsid w:val="00187CBA"/>
    <w:rsid w:val="0019036E"/>
    <w:rsid w:val="00190D5F"/>
    <w:rsid w:val="00191FA4"/>
    <w:rsid w:val="0019345B"/>
    <w:rsid w:val="00194277"/>
    <w:rsid w:val="001948CE"/>
    <w:rsid w:val="001949CC"/>
    <w:rsid w:val="001A02D9"/>
    <w:rsid w:val="001A04AE"/>
    <w:rsid w:val="001A3465"/>
    <w:rsid w:val="001A563E"/>
    <w:rsid w:val="001A5E07"/>
    <w:rsid w:val="001A6BD3"/>
    <w:rsid w:val="001A6C72"/>
    <w:rsid w:val="001A70C4"/>
    <w:rsid w:val="001B12A7"/>
    <w:rsid w:val="001B1BFA"/>
    <w:rsid w:val="001B24B1"/>
    <w:rsid w:val="001B3A2A"/>
    <w:rsid w:val="001B499F"/>
    <w:rsid w:val="001B4AFD"/>
    <w:rsid w:val="001B4BD6"/>
    <w:rsid w:val="001B513F"/>
    <w:rsid w:val="001B5BEB"/>
    <w:rsid w:val="001B76C0"/>
    <w:rsid w:val="001B79BD"/>
    <w:rsid w:val="001C0389"/>
    <w:rsid w:val="001C18F9"/>
    <w:rsid w:val="001C2927"/>
    <w:rsid w:val="001C5282"/>
    <w:rsid w:val="001C6422"/>
    <w:rsid w:val="001C716A"/>
    <w:rsid w:val="001D08A5"/>
    <w:rsid w:val="001D0E3F"/>
    <w:rsid w:val="001D1535"/>
    <w:rsid w:val="001D2DBF"/>
    <w:rsid w:val="001D36E8"/>
    <w:rsid w:val="001D4506"/>
    <w:rsid w:val="001D4906"/>
    <w:rsid w:val="001D4CB2"/>
    <w:rsid w:val="001D50BA"/>
    <w:rsid w:val="001D754B"/>
    <w:rsid w:val="001D75C8"/>
    <w:rsid w:val="001D7EFC"/>
    <w:rsid w:val="001E061C"/>
    <w:rsid w:val="001E4EAC"/>
    <w:rsid w:val="001F2081"/>
    <w:rsid w:val="001F3EFA"/>
    <w:rsid w:val="001F58E5"/>
    <w:rsid w:val="001F7D02"/>
    <w:rsid w:val="001F7D4D"/>
    <w:rsid w:val="00200992"/>
    <w:rsid w:val="00202481"/>
    <w:rsid w:val="002040B6"/>
    <w:rsid w:val="00205AB3"/>
    <w:rsid w:val="00205C82"/>
    <w:rsid w:val="00206A4D"/>
    <w:rsid w:val="002114F1"/>
    <w:rsid w:val="00212C3E"/>
    <w:rsid w:val="00212FDC"/>
    <w:rsid w:val="00213611"/>
    <w:rsid w:val="002137AD"/>
    <w:rsid w:val="0021493D"/>
    <w:rsid w:val="002152C9"/>
    <w:rsid w:val="00216062"/>
    <w:rsid w:val="00230E73"/>
    <w:rsid w:val="0023177B"/>
    <w:rsid w:val="0023356E"/>
    <w:rsid w:val="002357CB"/>
    <w:rsid w:val="00235C18"/>
    <w:rsid w:val="00236689"/>
    <w:rsid w:val="00236CB6"/>
    <w:rsid w:val="002374F1"/>
    <w:rsid w:val="002377E2"/>
    <w:rsid w:val="002378CA"/>
    <w:rsid w:val="00240D82"/>
    <w:rsid w:val="00241289"/>
    <w:rsid w:val="00241581"/>
    <w:rsid w:val="0024162A"/>
    <w:rsid w:val="002437C9"/>
    <w:rsid w:val="00244638"/>
    <w:rsid w:val="00246566"/>
    <w:rsid w:val="0024785B"/>
    <w:rsid w:val="002506C6"/>
    <w:rsid w:val="00250812"/>
    <w:rsid w:val="00251894"/>
    <w:rsid w:val="00252B53"/>
    <w:rsid w:val="002537D8"/>
    <w:rsid w:val="00253905"/>
    <w:rsid w:val="0025496D"/>
    <w:rsid w:val="00257728"/>
    <w:rsid w:val="00260674"/>
    <w:rsid w:val="00263999"/>
    <w:rsid w:val="00264644"/>
    <w:rsid w:val="00265D5D"/>
    <w:rsid w:val="00266C0D"/>
    <w:rsid w:val="00267E42"/>
    <w:rsid w:val="00270535"/>
    <w:rsid w:val="00270E9E"/>
    <w:rsid w:val="0027326B"/>
    <w:rsid w:val="00273CEC"/>
    <w:rsid w:val="002744D0"/>
    <w:rsid w:val="00274B88"/>
    <w:rsid w:val="002760A4"/>
    <w:rsid w:val="00276B0F"/>
    <w:rsid w:val="00276C68"/>
    <w:rsid w:val="0027702E"/>
    <w:rsid w:val="002813C9"/>
    <w:rsid w:val="0028523D"/>
    <w:rsid w:val="00286292"/>
    <w:rsid w:val="00287087"/>
    <w:rsid w:val="002910E3"/>
    <w:rsid w:val="00291AC3"/>
    <w:rsid w:val="002931FA"/>
    <w:rsid w:val="00293C08"/>
    <w:rsid w:val="00295D4A"/>
    <w:rsid w:val="002A227C"/>
    <w:rsid w:val="002A3125"/>
    <w:rsid w:val="002A58B9"/>
    <w:rsid w:val="002A6524"/>
    <w:rsid w:val="002A69D5"/>
    <w:rsid w:val="002A70EB"/>
    <w:rsid w:val="002B0538"/>
    <w:rsid w:val="002B3DA0"/>
    <w:rsid w:val="002B63A2"/>
    <w:rsid w:val="002B6982"/>
    <w:rsid w:val="002C0CEE"/>
    <w:rsid w:val="002C21D5"/>
    <w:rsid w:val="002C376C"/>
    <w:rsid w:val="002C7D9E"/>
    <w:rsid w:val="002D0E3F"/>
    <w:rsid w:val="002D16AD"/>
    <w:rsid w:val="002D2ADB"/>
    <w:rsid w:val="002D43D1"/>
    <w:rsid w:val="002D7B19"/>
    <w:rsid w:val="002D7C98"/>
    <w:rsid w:val="002E3F79"/>
    <w:rsid w:val="002E4725"/>
    <w:rsid w:val="002E4772"/>
    <w:rsid w:val="002E4C67"/>
    <w:rsid w:val="002E4DC8"/>
    <w:rsid w:val="002E5C12"/>
    <w:rsid w:val="002E6892"/>
    <w:rsid w:val="002E694A"/>
    <w:rsid w:val="002E7DF9"/>
    <w:rsid w:val="002F0FF1"/>
    <w:rsid w:val="002F115D"/>
    <w:rsid w:val="002F2851"/>
    <w:rsid w:val="002F3108"/>
    <w:rsid w:val="002F32A5"/>
    <w:rsid w:val="002F413B"/>
    <w:rsid w:val="002F5FA2"/>
    <w:rsid w:val="002F6A8B"/>
    <w:rsid w:val="002F6A9C"/>
    <w:rsid w:val="003000DD"/>
    <w:rsid w:val="003016E5"/>
    <w:rsid w:val="0030189F"/>
    <w:rsid w:val="00302E0C"/>
    <w:rsid w:val="00303034"/>
    <w:rsid w:val="00303E2F"/>
    <w:rsid w:val="00303F78"/>
    <w:rsid w:val="003052D5"/>
    <w:rsid w:val="003053C7"/>
    <w:rsid w:val="003054DD"/>
    <w:rsid w:val="003057CC"/>
    <w:rsid w:val="00305B92"/>
    <w:rsid w:val="003109A6"/>
    <w:rsid w:val="00310BA2"/>
    <w:rsid w:val="0031112E"/>
    <w:rsid w:val="003118CA"/>
    <w:rsid w:val="00311FF8"/>
    <w:rsid w:val="003127A5"/>
    <w:rsid w:val="00314321"/>
    <w:rsid w:val="00314F98"/>
    <w:rsid w:val="0031545F"/>
    <w:rsid w:val="003158E1"/>
    <w:rsid w:val="00316260"/>
    <w:rsid w:val="0031776F"/>
    <w:rsid w:val="00317F03"/>
    <w:rsid w:val="00321378"/>
    <w:rsid w:val="003214D0"/>
    <w:rsid w:val="00322A77"/>
    <w:rsid w:val="003236E6"/>
    <w:rsid w:val="00323756"/>
    <w:rsid w:val="003262BA"/>
    <w:rsid w:val="0032735F"/>
    <w:rsid w:val="0032741A"/>
    <w:rsid w:val="00327C0F"/>
    <w:rsid w:val="00327D48"/>
    <w:rsid w:val="00330BD1"/>
    <w:rsid w:val="0033251D"/>
    <w:rsid w:val="0033356B"/>
    <w:rsid w:val="00334A6B"/>
    <w:rsid w:val="00336227"/>
    <w:rsid w:val="0033686A"/>
    <w:rsid w:val="00337BFA"/>
    <w:rsid w:val="003409CF"/>
    <w:rsid w:val="00342AAE"/>
    <w:rsid w:val="00344E85"/>
    <w:rsid w:val="00350256"/>
    <w:rsid w:val="00351336"/>
    <w:rsid w:val="00352E29"/>
    <w:rsid w:val="0035373F"/>
    <w:rsid w:val="00354C36"/>
    <w:rsid w:val="00355D7C"/>
    <w:rsid w:val="00356C89"/>
    <w:rsid w:val="00356FAF"/>
    <w:rsid w:val="003613AE"/>
    <w:rsid w:val="003616A2"/>
    <w:rsid w:val="003627BB"/>
    <w:rsid w:val="00362C8B"/>
    <w:rsid w:val="003664BF"/>
    <w:rsid w:val="003674B2"/>
    <w:rsid w:val="00367506"/>
    <w:rsid w:val="00367A29"/>
    <w:rsid w:val="00371F9F"/>
    <w:rsid w:val="003725BF"/>
    <w:rsid w:val="00372BAC"/>
    <w:rsid w:val="00374B0C"/>
    <w:rsid w:val="00375D1E"/>
    <w:rsid w:val="00375EAF"/>
    <w:rsid w:val="00376124"/>
    <w:rsid w:val="00376CD9"/>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1F91"/>
    <w:rsid w:val="003A34C9"/>
    <w:rsid w:val="003A48A7"/>
    <w:rsid w:val="003A6177"/>
    <w:rsid w:val="003A67A4"/>
    <w:rsid w:val="003A68D3"/>
    <w:rsid w:val="003B1C0D"/>
    <w:rsid w:val="003B3F94"/>
    <w:rsid w:val="003B5E0E"/>
    <w:rsid w:val="003B63A3"/>
    <w:rsid w:val="003B663A"/>
    <w:rsid w:val="003B66E6"/>
    <w:rsid w:val="003B7479"/>
    <w:rsid w:val="003C107D"/>
    <w:rsid w:val="003C13A1"/>
    <w:rsid w:val="003C1BB1"/>
    <w:rsid w:val="003C1CE2"/>
    <w:rsid w:val="003C3E1F"/>
    <w:rsid w:val="003C6840"/>
    <w:rsid w:val="003C6F97"/>
    <w:rsid w:val="003C75A9"/>
    <w:rsid w:val="003C7628"/>
    <w:rsid w:val="003C7798"/>
    <w:rsid w:val="003C7E37"/>
    <w:rsid w:val="003C7F1A"/>
    <w:rsid w:val="003D0DAF"/>
    <w:rsid w:val="003D241C"/>
    <w:rsid w:val="003D3FB5"/>
    <w:rsid w:val="003D5072"/>
    <w:rsid w:val="003D5C64"/>
    <w:rsid w:val="003D71B7"/>
    <w:rsid w:val="003E2AB2"/>
    <w:rsid w:val="003E39FB"/>
    <w:rsid w:val="003E3DD0"/>
    <w:rsid w:val="003E6770"/>
    <w:rsid w:val="003E79FA"/>
    <w:rsid w:val="003F0316"/>
    <w:rsid w:val="003F0AD7"/>
    <w:rsid w:val="003F17F4"/>
    <w:rsid w:val="003F37AC"/>
    <w:rsid w:val="003F3ECB"/>
    <w:rsid w:val="003F48A4"/>
    <w:rsid w:val="003F49AE"/>
    <w:rsid w:val="003F4B3E"/>
    <w:rsid w:val="003F5A53"/>
    <w:rsid w:val="003F609B"/>
    <w:rsid w:val="003F70DC"/>
    <w:rsid w:val="003F734E"/>
    <w:rsid w:val="00401372"/>
    <w:rsid w:val="00401910"/>
    <w:rsid w:val="00402598"/>
    <w:rsid w:val="004026B2"/>
    <w:rsid w:val="00402A31"/>
    <w:rsid w:val="00403362"/>
    <w:rsid w:val="004042F9"/>
    <w:rsid w:val="00404F3A"/>
    <w:rsid w:val="00405F51"/>
    <w:rsid w:val="004105FA"/>
    <w:rsid w:val="00413D22"/>
    <w:rsid w:val="00413D57"/>
    <w:rsid w:val="00413EDA"/>
    <w:rsid w:val="0041416F"/>
    <w:rsid w:val="00414B9D"/>
    <w:rsid w:val="00416C4B"/>
    <w:rsid w:val="00417B0D"/>
    <w:rsid w:val="00420AF4"/>
    <w:rsid w:val="00421322"/>
    <w:rsid w:val="00423EF5"/>
    <w:rsid w:val="00425EB6"/>
    <w:rsid w:val="00426B61"/>
    <w:rsid w:val="00426E28"/>
    <w:rsid w:val="004313B8"/>
    <w:rsid w:val="0043272C"/>
    <w:rsid w:val="00433E96"/>
    <w:rsid w:val="004344E5"/>
    <w:rsid w:val="00434529"/>
    <w:rsid w:val="0044018A"/>
    <w:rsid w:val="00444019"/>
    <w:rsid w:val="004447F2"/>
    <w:rsid w:val="0044597B"/>
    <w:rsid w:val="00446024"/>
    <w:rsid w:val="004503F2"/>
    <w:rsid w:val="004511F2"/>
    <w:rsid w:val="00451E32"/>
    <w:rsid w:val="00452176"/>
    <w:rsid w:val="004521E2"/>
    <w:rsid w:val="004548A9"/>
    <w:rsid w:val="00455AF5"/>
    <w:rsid w:val="00455E96"/>
    <w:rsid w:val="004566EC"/>
    <w:rsid w:val="00457DC1"/>
    <w:rsid w:val="00460269"/>
    <w:rsid w:val="00462E53"/>
    <w:rsid w:val="00463004"/>
    <w:rsid w:val="00463015"/>
    <w:rsid w:val="00463341"/>
    <w:rsid w:val="00463346"/>
    <w:rsid w:val="00463A26"/>
    <w:rsid w:val="00465D11"/>
    <w:rsid w:val="00466055"/>
    <w:rsid w:val="00466F53"/>
    <w:rsid w:val="00471715"/>
    <w:rsid w:val="00472411"/>
    <w:rsid w:val="00474D51"/>
    <w:rsid w:val="00475258"/>
    <w:rsid w:val="0047592B"/>
    <w:rsid w:val="00475A4C"/>
    <w:rsid w:val="00477725"/>
    <w:rsid w:val="00477E57"/>
    <w:rsid w:val="00481368"/>
    <w:rsid w:val="00482515"/>
    <w:rsid w:val="004828C0"/>
    <w:rsid w:val="00482E77"/>
    <w:rsid w:val="0048557E"/>
    <w:rsid w:val="004857BC"/>
    <w:rsid w:val="00487F9D"/>
    <w:rsid w:val="00490787"/>
    <w:rsid w:val="00492120"/>
    <w:rsid w:val="0049392F"/>
    <w:rsid w:val="00495EB4"/>
    <w:rsid w:val="00497892"/>
    <w:rsid w:val="004A194D"/>
    <w:rsid w:val="004A6CA5"/>
    <w:rsid w:val="004A6E6A"/>
    <w:rsid w:val="004B0530"/>
    <w:rsid w:val="004B452D"/>
    <w:rsid w:val="004B48DB"/>
    <w:rsid w:val="004B6E81"/>
    <w:rsid w:val="004B7CCA"/>
    <w:rsid w:val="004B7F29"/>
    <w:rsid w:val="004C118C"/>
    <w:rsid w:val="004C1763"/>
    <w:rsid w:val="004C22DC"/>
    <w:rsid w:val="004C30D4"/>
    <w:rsid w:val="004C3456"/>
    <w:rsid w:val="004C4BD4"/>
    <w:rsid w:val="004C5B25"/>
    <w:rsid w:val="004C5FFF"/>
    <w:rsid w:val="004C7163"/>
    <w:rsid w:val="004D0A29"/>
    <w:rsid w:val="004D1230"/>
    <w:rsid w:val="004D1B94"/>
    <w:rsid w:val="004D2175"/>
    <w:rsid w:val="004D3041"/>
    <w:rsid w:val="004D3B44"/>
    <w:rsid w:val="004D4A6A"/>
    <w:rsid w:val="004D601B"/>
    <w:rsid w:val="004E0EFD"/>
    <w:rsid w:val="004E10AC"/>
    <w:rsid w:val="004E39F9"/>
    <w:rsid w:val="004E40D0"/>
    <w:rsid w:val="004F1A33"/>
    <w:rsid w:val="004F1FBB"/>
    <w:rsid w:val="004F4BB6"/>
    <w:rsid w:val="004F7462"/>
    <w:rsid w:val="0050022C"/>
    <w:rsid w:val="005015E9"/>
    <w:rsid w:val="0050292F"/>
    <w:rsid w:val="00502AC2"/>
    <w:rsid w:val="00503D62"/>
    <w:rsid w:val="00503DCB"/>
    <w:rsid w:val="00504EAF"/>
    <w:rsid w:val="005055FB"/>
    <w:rsid w:val="005067FC"/>
    <w:rsid w:val="00506A4E"/>
    <w:rsid w:val="00506E4E"/>
    <w:rsid w:val="005112EA"/>
    <w:rsid w:val="00512D4D"/>
    <w:rsid w:val="00512D75"/>
    <w:rsid w:val="00514772"/>
    <w:rsid w:val="005154DC"/>
    <w:rsid w:val="00516ABD"/>
    <w:rsid w:val="00517F24"/>
    <w:rsid w:val="005210E7"/>
    <w:rsid w:val="005212D6"/>
    <w:rsid w:val="00521B5A"/>
    <w:rsid w:val="00522541"/>
    <w:rsid w:val="00522546"/>
    <w:rsid w:val="00523F69"/>
    <w:rsid w:val="00524773"/>
    <w:rsid w:val="00524F41"/>
    <w:rsid w:val="005265D2"/>
    <w:rsid w:val="005268FD"/>
    <w:rsid w:val="00527061"/>
    <w:rsid w:val="00531C76"/>
    <w:rsid w:val="00531E34"/>
    <w:rsid w:val="00532BC4"/>
    <w:rsid w:val="00533781"/>
    <w:rsid w:val="005350A6"/>
    <w:rsid w:val="00535532"/>
    <w:rsid w:val="0053695D"/>
    <w:rsid w:val="0053778B"/>
    <w:rsid w:val="00537A9F"/>
    <w:rsid w:val="00540215"/>
    <w:rsid w:val="00540E7E"/>
    <w:rsid w:val="005428A1"/>
    <w:rsid w:val="005430AF"/>
    <w:rsid w:val="005437E2"/>
    <w:rsid w:val="00543CA0"/>
    <w:rsid w:val="005447B0"/>
    <w:rsid w:val="0054583C"/>
    <w:rsid w:val="00545FEF"/>
    <w:rsid w:val="00546689"/>
    <w:rsid w:val="00546B75"/>
    <w:rsid w:val="00547657"/>
    <w:rsid w:val="0055165D"/>
    <w:rsid w:val="005518FD"/>
    <w:rsid w:val="00554F93"/>
    <w:rsid w:val="005556FA"/>
    <w:rsid w:val="00555965"/>
    <w:rsid w:val="005562BC"/>
    <w:rsid w:val="00557221"/>
    <w:rsid w:val="005603B4"/>
    <w:rsid w:val="00560AD9"/>
    <w:rsid w:val="0056170E"/>
    <w:rsid w:val="00562F15"/>
    <w:rsid w:val="00564C78"/>
    <w:rsid w:val="00565038"/>
    <w:rsid w:val="005662C9"/>
    <w:rsid w:val="0056666E"/>
    <w:rsid w:val="00566A1C"/>
    <w:rsid w:val="00567135"/>
    <w:rsid w:val="00570B7A"/>
    <w:rsid w:val="00571A1B"/>
    <w:rsid w:val="005755EB"/>
    <w:rsid w:val="00575679"/>
    <w:rsid w:val="00575C3A"/>
    <w:rsid w:val="005771D2"/>
    <w:rsid w:val="0057746A"/>
    <w:rsid w:val="00577B03"/>
    <w:rsid w:val="00580B94"/>
    <w:rsid w:val="005827C8"/>
    <w:rsid w:val="00582CD4"/>
    <w:rsid w:val="00582F6C"/>
    <w:rsid w:val="00585D65"/>
    <w:rsid w:val="0058609E"/>
    <w:rsid w:val="005868F3"/>
    <w:rsid w:val="00591798"/>
    <w:rsid w:val="00595800"/>
    <w:rsid w:val="005972B6"/>
    <w:rsid w:val="00597D55"/>
    <w:rsid w:val="005A2223"/>
    <w:rsid w:val="005A23BA"/>
    <w:rsid w:val="005A2EB5"/>
    <w:rsid w:val="005A3202"/>
    <w:rsid w:val="005A3A44"/>
    <w:rsid w:val="005A6CDA"/>
    <w:rsid w:val="005A7702"/>
    <w:rsid w:val="005B3E64"/>
    <w:rsid w:val="005B659C"/>
    <w:rsid w:val="005B6F88"/>
    <w:rsid w:val="005C02EB"/>
    <w:rsid w:val="005C10A9"/>
    <w:rsid w:val="005C1EC4"/>
    <w:rsid w:val="005C2344"/>
    <w:rsid w:val="005C2426"/>
    <w:rsid w:val="005C376A"/>
    <w:rsid w:val="005C449D"/>
    <w:rsid w:val="005C49B0"/>
    <w:rsid w:val="005C4E75"/>
    <w:rsid w:val="005C5022"/>
    <w:rsid w:val="005C5F4F"/>
    <w:rsid w:val="005C6873"/>
    <w:rsid w:val="005C6F68"/>
    <w:rsid w:val="005C7ACF"/>
    <w:rsid w:val="005D57A6"/>
    <w:rsid w:val="005D6AAC"/>
    <w:rsid w:val="005D6DE4"/>
    <w:rsid w:val="005D7794"/>
    <w:rsid w:val="005D797F"/>
    <w:rsid w:val="005E1AD6"/>
    <w:rsid w:val="005E3CE2"/>
    <w:rsid w:val="005E3EE3"/>
    <w:rsid w:val="005E6F0E"/>
    <w:rsid w:val="005F1BF7"/>
    <w:rsid w:val="005F292B"/>
    <w:rsid w:val="005F36A6"/>
    <w:rsid w:val="005F5011"/>
    <w:rsid w:val="00601141"/>
    <w:rsid w:val="00601847"/>
    <w:rsid w:val="006025C8"/>
    <w:rsid w:val="00602F23"/>
    <w:rsid w:val="006043F7"/>
    <w:rsid w:val="006070BE"/>
    <w:rsid w:val="00607B57"/>
    <w:rsid w:val="00611F28"/>
    <w:rsid w:val="006136D8"/>
    <w:rsid w:val="00613ECE"/>
    <w:rsid w:val="00614B91"/>
    <w:rsid w:val="00615220"/>
    <w:rsid w:val="00616039"/>
    <w:rsid w:val="00621F78"/>
    <w:rsid w:val="00623B00"/>
    <w:rsid w:val="00625327"/>
    <w:rsid w:val="00625C50"/>
    <w:rsid w:val="00626D7D"/>
    <w:rsid w:val="00627D58"/>
    <w:rsid w:val="00631006"/>
    <w:rsid w:val="00631128"/>
    <w:rsid w:val="00631E9E"/>
    <w:rsid w:val="00632520"/>
    <w:rsid w:val="00633444"/>
    <w:rsid w:val="00633E95"/>
    <w:rsid w:val="0063440C"/>
    <w:rsid w:val="006361EB"/>
    <w:rsid w:val="00636D75"/>
    <w:rsid w:val="00637C10"/>
    <w:rsid w:val="00642D4F"/>
    <w:rsid w:val="006436A7"/>
    <w:rsid w:val="00644338"/>
    <w:rsid w:val="00645EB8"/>
    <w:rsid w:val="0064791C"/>
    <w:rsid w:val="00650033"/>
    <w:rsid w:val="00650D83"/>
    <w:rsid w:val="00652B3A"/>
    <w:rsid w:val="00655FE0"/>
    <w:rsid w:val="00657303"/>
    <w:rsid w:val="006573F5"/>
    <w:rsid w:val="00657417"/>
    <w:rsid w:val="00657AD7"/>
    <w:rsid w:val="006626C1"/>
    <w:rsid w:val="0066280B"/>
    <w:rsid w:val="00663A3D"/>
    <w:rsid w:val="00664152"/>
    <w:rsid w:val="00667070"/>
    <w:rsid w:val="0066770E"/>
    <w:rsid w:val="0067201D"/>
    <w:rsid w:val="00672B12"/>
    <w:rsid w:val="00672F46"/>
    <w:rsid w:val="00674FF6"/>
    <w:rsid w:val="00675143"/>
    <w:rsid w:val="00675218"/>
    <w:rsid w:val="00675904"/>
    <w:rsid w:val="006759C2"/>
    <w:rsid w:val="00675AA6"/>
    <w:rsid w:val="00676AA4"/>
    <w:rsid w:val="00677949"/>
    <w:rsid w:val="00680828"/>
    <w:rsid w:val="00680AA6"/>
    <w:rsid w:val="00681807"/>
    <w:rsid w:val="00681A5C"/>
    <w:rsid w:val="00681B18"/>
    <w:rsid w:val="00681BCA"/>
    <w:rsid w:val="00683735"/>
    <w:rsid w:val="00683D71"/>
    <w:rsid w:val="006850F3"/>
    <w:rsid w:val="006863FC"/>
    <w:rsid w:val="00686A4A"/>
    <w:rsid w:val="00686A68"/>
    <w:rsid w:val="00690351"/>
    <w:rsid w:val="00691DFE"/>
    <w:rsid w:val="00692B52"/>
    <w:rsid w:val="0069384A"/>
    <w:rsid w:val="00695450"/>
    <w:rsid w:val="00696B8C"/>
    <w:rsid w:val="006A141C"/>
    <w:rsid w:val="006A1933"/>
    <w:rsid w:val="006A19FE"/>
    <w:rsid w:val="006A46A4"/>
    <w:rsid w:val="006A4DB0"/>
    <w:rsid w:val="006A5401"/>
    <w:rsid w:val="006B16A0"/>
    <w:rsid w:val="006B2F0D"/>
    <w:rsid w:val="006B406B"/>
    <w:rsid w:val="006B4221"/>
    <w:rsid w:val="006B4C71"/>
    <w:rsid w:val="006B4EB2"/>
    <w:rsid w:val="006B5838"/>
    <w:rsid w:val="006B759C"/>
    <w:rsid w:val="006B774D"/>
    <w:rsid w:val="006B7A94"/>
    <w:rsid w:val="006C0611"/>
    <w:rsid w:val="006C081D"/>
    <w:rsid w:val="006C0DF0"/>
    <w:rsid w:val="006C2D0E"/>
    <w:rsid w:val="006C2DB8"/>
    <w:rsid w:val="006C2F48"/>
    <w:rsid w:val="006C52FE"/>
    <w:rsid w:val="006C5E88"/>
    <w:rsid w:val="006C6357"/>
    <w:rsid w:val="006C6977"/>
    <w:rsid w:val="006C7203"/>
    <w:rsid w:val="006D0BF3"/>
    <w:rsid w:val="006D1266"/>
    <w:rsid w:val="006D1D18"/>
    <w:rsid w:val="006D30F6"/>
    <w:rsid w:val="006D3265"/>
    <w:rsid w:val="006D42A5"/>
    <w:rsid w:val="006D5A4C"/>
    <w:rsid w:val="006D6040"/>
    <w:rsid w:val="006D709A"/>
    <w:rsid w:val="006D762E"/>
    <w:rsid w:val="006D7972"/>
    <w:rsid w:val="006E0469"/>
    <w:rsid w:val="006E1C21"/>
    <w:rsid w:val="006E29D7"/>
    <w:rsid w:val="006E3AF8"/>
    <w:rsid w:val="006E3B93"/>
    <w:rsid w:val="006E4BAB"/>
    <w:rsid w:val="006E5616"/>
    <w:rsid w:val="006E62C0"/>
    <w:rsid w:val="006E7256"/>
    <w:rsid w:val="006F0D29"/>
    <w:rsid w:val="006F0DCB"/>
    <w:rsid w:val="006F2008"/>
    <w:rsid w:val="006F3B45"/>
    <w:rsid w:val="006F5231"/>
    <w:rsid w:val="007010F2"/>
    <w:rsid w:val="00701FB5"/>
    <w:rsid w:val="00702649"/>
    <w:rsid w:val="00702FAF"/>
    <w:rsid w:val="007044E2"/>
    <w:rsid w:val="00705258"/>
    <w:rsid w:val="00705F71"/>
    <w:rsid w:val="00706A66"/>
    <w:rsid w:val="00706BA9"/>
    <w:rsid w:val="007078F2"/>
    <w:rsid w:val="007109D6"/>
    <w:rsid w:val="00711921"/>
    <w:rsid w:val="00712B55"/>
    <w:rsid w:val="0071309D"/>
    <w:rsid w:val="0071449F"/>
    <w:rsid w:val="00715F03"/>
    <w:rsid w:val="007163A0"/>
    <w:rsid w:val="007166FD"/>
    <w:rsid w:val="00717159"/>
    <w:rsid w:val="00720301"/>
    <w:rsid w:val="00721927"/>
    <w:rsid w:val="00721B06"/>
    <w:rsid w:val="00721DFF"/>
    <w:rsid w:val="00723FF4"/>
    <w:rsid w:val="007240DA"/>
    <w:rsid w:val="007243F9"/>
    <w:rsid w:val="0072690A"/>
    <w:rsid w:val="00726D0C"/>
    <w:rsid w:val="0072771C"/>
    <w:rsid w:val="00727B97"/>
    <w:rsid w:val="00730A93"/>
    <w:rsid w:val="00730E55"/>
    <w:rsid w:val="00731B25"/>
    <w:rsid w:val="00731C1C"/>
    <w:rsid w:val="00731FE8"/>
    <w:rsid w:val="007321A8"/>
    <w:rsid w:val="00732A77"/>
    <w:rsid w:val="007344B9"/>
    <w:rsid w:val="00735689"/>
    <w:rsid w:val="00736023"/>
    <w:rsid w:val="00736A18"/>
    <w:rsid w:val="0073760C"/>
    <w:rsid w:val="007408CB"/>
    <w:rsid w:val="0074157E"/>
    <w:rsid w:val="00742D5B"/>
    <w:rsid w:val="00745994"/>
    <w:rsid w:val="00745B39"/>
    <w:rsid w:val="00746312"/>
    <w:rsid w:val="0074677C"/>
    <w:rsid w:val="00746807"/>
    <w:rsid w:val="00747657"/>
    <w:rsid w:val="00747A36"/>
    <w:rsid w:val="00747B63"/>
    <w:rsid w:val="00750219"/>
    <w:rsid w:val="00750BF0"/>
    <w:rsid w:val="007523E8"/>
    <w:rsid w:val="0075356B"/>
    <w:rsid w:val="007543C0"/>
    <w:rsid w:val="0075444A"/>
    <w:rsid w:val="007546A7"/>
    <w:rsid w:val="00754EAD"/>
    <w:rsid w:val="0075558D"/>
    <w:rsid w:val="007562B6"/>
    <w:rsid w:val="0075640B"/>
    <w:rsid w:val="00756595"/>
    <w:rsid w:val="00760A9F"/>
    <w:rsid w:val="00762164"/>
    <w:rsid w:val="00762E4D"/>
    <w:rsid w:val="0076725D"/>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332"/>
    <w:rsid w:val="00786F8E"/>
    <w:rsid w:val="007873C5"/>
    <w:rsid w:val="007874CD"/>
    <w:rsid w:val="007907A7"/>
    <w:rsid w:val="00790C92"/>
    <w:rsid w:val="00792823"/>
    <w:rsid w:val="00796323"/>
    <w:rsid w:val="00796379"/>
    <w:rsid w:val="007967FE"/>
    <w:rsid w:val="00796D82"/>
    <w:rsid w:val="007A101F"/>
    <w:rsid w:val="007A23D2"/>
    <w:rsid w:val="007A2E57"/>
    <w:rsid w:val="007A5255"/>
    <w:rsid w:val="007A5A61"/>
    <w:rsid w:val="007B0088"/>
    <w:rsid w:val="007B11CA"/>
    <w:rsid w:val="007B1DCE"/>
    <w:rsid w:val="007B2F84"/>
    <w:rsid w:val="007B3B69"/>
    <w:rsid w:val="007B4EFB"/>
    <w:rsid w:val="007B590A"/>
    <w:rsid w:val="007B68B6"/>
    <w:rsid w:val="007B7987"/>
    <w:rsid w:val="007B7AE6"/>
    <w:rsid w:val="007C0D7D"/>
    <w:rsid w:val="007C1AF0"/>
    <w:rsid w:val="007C2C81"/>
    <w:rsid w:val="007C33C7"/>
    <w:rsid w:val="007C4E1B"/>
    <w:rsid w:val="007C5608"/>
    <w:rsid w:val="007C57B7"/>
    <w:rsid w:val="007D0D7A"/>
    <w:rsid w:val="007D181C"/>
    <w:rsid w:val="007D340D"/>
    <w:rsid w:val="007D3A44"/>
    <w:rsid w:val="007D3D7E"/>
    <w:rsid w:val="007D412B"/>
    <w:rsid w:val="007D5996"/>
    <w:rsid w:val="007D6F8A"/>
    <w:rsid w:val="007E00A7"/>
    <w:rsid w:val="007E1863"/>
    <w:rsid w:val="007E1F5F"/>
    <w:rsid w:val="007E2261"/>
    <w:rsid w:val="007E2530"/>
    <w:rsid w:val="007E2A61"/>
    <w:rsid w:val="007E2E61"/>
    <w:rsid w:val="007E3207"/>
    <w:rsid w:val="007E5A41"/>
    <w:rsid w:val="007E6AB2"/>
    <w:rsid w:val="007E76D7"/>
    <w:rsid w:val="007E79A7"/>
    <w:rsid w:val="007F1089"/>
    <w:rsid w:val="007F1A68"/>
    <w:rsid w:val="007F26E0"/>
    <w:rsid w:val="007F36E4"/>
    <w:rsid w:val="007F53B5"/>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12321"/>
    <w:rsid w:val="00815660"/>
    <w:rsid w:val="00816239"/>
    <w:rsid w:val="0082047D"/>
    <w:rsid w:val="00820BE9"/>
    <w:rsid w:val="00820D0D"/>
    <w:rsid w:val="00820D53"/>
    <w:rsid w:val="00820F06"/>
    <w:rsid w:val="00821608"/>
    <w:rsid w:val="008231D2"/>
    <w:rsid w:val="008232CD"/>
    <w:rsid w:val="00824839"/>
    <w:rsid w:val="0083198B"/>
    <w:rsid w:val="00831C90"/>
    <w:rsid w:val="00831F31"/>
    <w:rsid w:val="0083257A"/>
    <w:rsid w:val="00832F48"/>
    <w:rsid w:val="008334B8"/>
    <w:rsid w:val="00833EDC"/>
    <w:rsid w:val="00835564"/>
    <w:rsid w:val="00836269"/>
    <w:rsid w:val="008376A1"/>
    <w:rsid w:val="0084003E"/>
    <w:rsid w:val="008402C3"/>
    <w:rsid w:val="0084258C"/>
    <w:rsid w:val="00843748"/>
    <w:rsid w:val="00845749"/>
    <w:rsid w:val="00846658"/>
    <w:rsid w:val="00850586"/>
    <w:rsid w:val="00852CF8"/>
    <w:rsid w:val="0085326B"/>
    <w:rsid w:val="00853940"/>
    <w:rsid w:val="00853B1E"/>
    <w:rsid w:val="00854371"/>
    <w:rsid w:val="00854D0E"/>
    <w:rsid w:val="0085669E"/>
    <w:rsid w:val="00860C4B"/>
    <w:rsid w:val="00860E69"/>
    <w:rsid w:val="00861AE0"/>
    <w:rsid w:val="00863A07"/>
    <w:rsid w:val="008648E1"/>
    <w:rsid w:val="008659F5"/>
    <w:rsid w:val="00870C0A"/>
    <w:rsid w:val="00871863"/>
    <w:rsid w:val="008721B7"/>
    <w:rsid w:val="00872223"/>
    <w:rsid w:val="0087278E"/>
    <w:rsid w:val="008736E0"/>
    <w:rsid w:val="00873994"/>
    <w:rsid w:val="00873B8A"/>
    <w:rsid w:val="00873C88"/>
    <w:rsid w:val="00875098"/>
    <w:rsid w:val="00875FED"/>
    <w:rsid w:val="00877141"/>
    <w:rsid w:val="00877CD9"/>
    <w:rsid w:val="00881286"/>
    <w:rsid w:val="0088302B"/>
    <w:rsid w:val="008852C1"/>
    <w:rsid w:val="00885B13"/>
    <w:rsid w:val="00886312"/>
    <w:rsid w:val="00886C77"/>
    <w:rsid w:val="00887FA2"/>
    <w:rsid w:val="0089032D"/>
    <w:rsid w:val="008911A2"/>
    <w:rsid w:val="00891570"/>
    <w:rsid w:val="0089191B"/>
    <w:rsid w:val="00894A1F"/>
    <w:rsid w:val="00894B60"/>
    <w:rsid w:val="00896D44"/>
    <w:rsid w:val="00897A0C"/>
    <w:rsid w:val="008A4704"/>
    <w:rsid w:val="008B0695"/>
    <w:rsid w:val="008B1A5A"/>
    <w:rsid w:val="008B20AB"/>
    <w:rsid w:val="008B3230"/>
    <w:rsid w:val="008B5213"/>
    <w:rsid w:val="008B5715"/>
    <w:rsid w:val="008B689A"/>
    <w:rsid w:val="008B70E5"/>
    <w:rsid w:val="008B747C"/>
    <w:rsid w:val="008B7587"/>
    <w:rsid w:val="008C086B"/>
    <w:rsid w:val="008C0C1F"/>
    <w:rsid w:val="008C0E6B"/>
    <w:rsid w:val="008C0EE3"/>
    <w:rsid w:val="008C18B2"/>
    <w:rsid w:val="008C3B4A"/>
    <w:rsid w:val="008C3EB4"/>
    <w:rsid w:val="008C4C41"/>
    <w:rsid w:val="008C64F2"/>
    <w:rsid w:val="008D0DA9"/>
    <w:rsid w:val="008D1D4D"/>
    <w:rsid w:val="008D33AD"/>
    <w:rsid w:val="008D348B"/>
    <w:rsid w:val="008D3510"/>
    <w:rsid w:val="008D44B3"/>
    <w:rsid w:val="008D49D4"/>
    <w:rsid w:val="008D5D58"/>
    <w:rsid w:val="008D6624"/>
    <w:rsid w:val="008D706A"/>
    <w:rsid w:val="008D76E5"/>
    <w:rsid w:val="008D7B4A"/>
    <w:rsid w:val="008E0ACB"/>
    <w:rsid w:val="008E0ED5"/>
    <w:rsid w:val="008E12B7"/>
    <w:rsid w:val="008E1348"/>
    <w:rsid w:val="008E3833"/>
    <w:rsid w:val="008E41D0"/>
    <w:rsid w:val="008E5672"/>
    <w:rsid w:val="008E6761"/>
    <w:rsid w:val="008E7A38"/>
    <w:rsid w:val="008F0454"/>
    <w:rsid w:val="008F1DCC"/>
    <w:rsid w:val="008F2D3A"/>
    <w:rsid w:val="008F2F6A"/>
    <w:rsid w:val="008F308C"/>
    <w:rsid w:val="008F30AF"/>
    <w:rsid w:val="008F3801"/>
    <w:rsid w:val="008F5A2B"/>
    <w:rsid w:val="008F6613"/>
    <w:rsid w:val="008F6994"/>
    <w:rsid w:val="008F6C89"/>
    <w:rsid w:val="008F6F4D"/>
    <w:rsid w:val="0090096C"/>
    <w:rsid w:val="009009FA"/>
    <w:rsid w:val="00900D88"/>
    <w:rsid w:val="0090183E"/>
    <w:rsid w:val="009019AE"/>
    <w:rsid w:val="0090432A"/>
    <w:rsid w:val="0090531B"/>
    <w:rsid w:val="00905662"/>
    <w:rsid w:val="00905B6F"/>
    <w:rsid w:val="009070A6"/>
    <w:rsid w:val="00910320"/>
    <w:rsid w:val="009113B5"/>
    <w:rsid w:val="009129FF"/>
    <w:rsid w:val="0091357F"/>
    <w:rsid w:val="00914199"/>
    <w:rsid w:val="00914EB4"/>
    <w:rsid w:val="0091599A"/>
    <w:rsid w:val="00916979"/>
    <w:rsid w:val="00916CC1"/>
    <w:rsid w:val="0091743D"/>
    <w:rsid w:val="009178F6"/>
    <w:rsid w:val="0092461D"/>
    <w:rsid w:val="00925331"/>
    <w:rsid w:val="009267DA"/>
    <w:rsid w:val="00926850"/>
    <w:rsid w:val="009275B9"/>
    <w:rsid w:val="00927790"/>
    <w:rsid w:val="00930240"/>
    <w:rsid w:val="00930BD0"/>
    <w:rsid w:val="00931932"/>
    <w:rsid w:val="009324A4"/>
    <w:rsid w:val="009329F1"/>
    <w:rsid w:val="00932FAF"/>
    <w:rsid w:val="00933AEF"/>
    <w:rsid w:val="00933CB9"/>
    <w:rsid w:val="00933E21"/>
    <w:rsid w:val="009352F6"/>
    <w:rsid w:val="00936584"/>
    <w:rsid w:val="00940D0D"/>
    <w:rsid w:val="009415D9"/>
    <w:rsid w:val="00941CA9"/>
    <w:rsid w:val="00942112"/>
    <w:rsid w:val="00942B05"/>
    <w:rsid w:val="00943942"/>
    <w:rsid w:val="00944D5E"/>
    <w:rsid w:val="00945998"/>
    <w:rsid w:val="009465E9"/>
    <w:rsid w:val="00950197"/>
    <w:rsid w:val="00950B63"/>
    <w:rsid w:val="00950FF8"/>
    <w:rsid w:val="0095179C"/>
    <w:rsid w:val="00952970"/>
    <w:rsid w:val="00954308"/>
    <w:rsid w:val="00955189"/>
    <w:rsid w:val="00955863"/>
    <w:rsid w:val="009559A5"/>
    <w:rsid w:val="00960502"/>
    <w:rsid w:val="00961AB0"/>
    <w:rsid w:val="009637AF"/>
    <w:rsid w:val="00964C05"/>
    <w:rsid w:val="009701D4"/>
    <w:rsid w:val="00971086"/>
    <w:rsid w:val="00972904"/>
    <w:rsid w:val="00973DE2"/>
    <w:rsid w:val="00974C63"/>
    <w:rsid w:val="00976587"/>
    <w:rsid w:val="009777EC"/>
    <w:rsid w:val="00982094"/>
    <w:rsid w:val="00982D9F"/>
    <w:rsid w:val="009837AA"/>
    <w:rsid w:val="009848D1"/>
    <w:rsid w:val="0098603B"/>
    <w:rsid w:val="00987108"/>
    <w:rsid w:val="00990C22"/>
    <w:rsid w:val="009923BB"/>
    <w:rsid w:val="00992A05"/>
    <w:rsid w:val="00994F27"/>
    <w:rsid w:val="00996F8D"/>
    <w:rsid w:val="009A119B"/>
    <w:rsid w:val="009A1B02"/>
    <w:rsid w:val="009A1E1A"/>
    <w:rsid w:val="009A2AEE"/>
    <w:rsid w:val="009A6324"/>
    <w:rsid w:val="009A6C2C"/>
    <w:rsid w:val="009A7DE1"/>
    <w:rsid w:val="009B0B78"/>
    <w:rsid w:val="009B1BC9"/>
    <w:rsid w:val="009B1C5E"/>
    <w:rsid w:val="009B468A"/>
    <w:rsid w:val="009B4A48"/>
    <w:rsid w:val="009B4A75"/>
    <w:rsid w:val="009B5472"/>
    <w:rsid w:val="009B609A"/>
    <w:rsid w:val="009B6178"/>
    <w:rsid w:val="009B64CE"/>
    <w:rsid w:val="009B7885"/>
    <w:rsid w:val="009C0B6A"/>
    <w:rsid w:val="009C20CB"/>
    <w:rsid w:val="009C2D75"/>
    <w:rsid w:val="009C33F1"/>
    <w:rsid w:val="009C37DA"/>
    <w:rsid w:val="009C3C12"/>
    <w:rsid w:val="009C4C93"/>
    <w:rsid w:val="009C6401"/>
    <w:rsid w:val="009D0138"/>
    <w:rsid w:val="009D22F3"/>
    <w:rsid w:val="009D2A6B"/>
    <w:rsid w:val="009D2CE4"/>
    <w:rsid w:val="009D3C2F"/>
    <w:rsid w:val="009D59FB"/>
    <w:rsid w:val="009E0266"/>
    <w:rsid w:val="009E08C4"/>
    <w:rsid w:val="009E149E"/>
    <w:rsid w:val="009E2A37"/>
    <w:rsid w:val="009E2C71"/>
    <w:rsid w:val="009E365A"/>
    <w:rsid w:val="009E3D0F"/>
    <w:rsid w:val="009E5E47"/>
    <w:rsid w:val="009E67DA"/>
    <w:rsid w:val="009E6F6E"/>
    <w:rsid w:val="009F02F5"/>
    <w:rsid w:val="009F1440"/>
    <w:rsid w:val="009F257F"/>
    <w:rsid w:val="009F35B8"/>
    <w:rsid w:val="009F3D82"/>
    <w:rsid w:val="009F4E59"/>
    <w:rsid w:val="009F5669"/>
    <w:rsid w:val="00A013C6"/>
    <w:rsid w:val="00A01869"/>
    <w:rsid w:val="00A02C5E"/>
    <w:rsid w:val="00A0493E"/>
    <w:rsid w:val="00A109C6"/>
    <w:rsid w:val="00A11426"/>
    <w:rsid w:val="00A12093"/>
    <w:rsid w:val="00A13E73"/>
    <w:rsid w:val="00A1446B"/>
    <w:rsid w:val="00A1458C"/>
    <w:rsid w:val="00A16473"/>
    <w:rsid w:val="00A170F0"/>
    <w:rsid w:val="00A231D7"/>
    <w:rsid w:val="00A23966"/>
    <w:rsid w:val="00A2572F"/>
    <w:rsid w:val="00A27A31"/>
    <w:rsid w:val="00A27B08"/>
    <w:rsid w:val="00A320C2"/>
    <w:rsid w:val="00A3363F"/>
    <w:rsid w:val="00A34112"/>
    <w:rsid w:val="00A345DF"/>
    <w:rsid w:val="00A34651"/>
    <w:rsid w:val="00A35AD3"/>
    <w:rsid w:val="00A35E72"/>
    <w:rsid w:val="00A3720C"/>
    <w:rsid w:val="00A40D2C"/>
    <w:rsid w:val="00A41854"/>
    <w:rsid w:val="00A41DBD"/>
    <w:rsid w:val="00A45043"/>
    <w:rsid w:val="00A45BF3"/>
    <w:rsid w:val="00A45DA0"/>
    <w:rsid w:val="00A470FE"/>
    <w:rsid w:val="00A5103E"/>
    <w:rsid w:val="00A51B38"/>
    <w:rsid w:val="00A52D41"/>
    <w:rsid w:val="00A52F63"/>
    <w:rsid w:val="00A53695"/>
    <w:rsid w:val="00A547DC"/>
    <w:rsid w:val="00A55FA7"/>
    <w:rsid w:val="00A60A1A"/>
    <w:rsid w:val="00A6114C"/>
    <w:rsid w:val="00A61C96"/>
    <w:rsid w:val="00A63EEF"/>
    <w:rsid w:val="00A6422C"/>
    <w:rsid w:val="00A64FBD"/>
    <w:rsid w:val="00A6531B"/>
    <w:rsid w:val="00A70C11"/>
    <w:rsid w:val="00A70C46"/>
    <w:rsid w:val="00A72A17"/>
    <w:rsid w:val="00A72C5E"/>
    <w:rsid w:val="00A7476E"/>
    <w:rsid w:val="00A756CA"/>
    <w:rsid w:val="00A76B1F"/>
    <w:rsid w:val="00A77616"/>
    <w:rsid w:val="00A776E4"/>
    <w:rsid w:val="00A77712"/>
    <w:rsid w:val="00A822B6"/>
    <w:rsid w:val="00A833BF"/>
    <w:rsid w:val="00A83B37"/>
    <w:rsid w:val="00A86D14"/>
    <w:rsid w:val="00A90B65"/>
    <w:rsid w:val="00A90CBB"/>
    <w:rsid w:val="00A923BF"/>
    <w:rsid w:val="00A92B5A"/>
    <w:rsid w:val="00A9386A"/>
    <w:rsid w:val="00A96033"/>
    <w:rsid w:val="00A9613B"/>
    <w:rsid w:val="00A97A00"/>
    <w:rsid w:val="00AA0C81"/>
    <w:rsid w:val="00AA116D"/>
    <w:rsid w:val="00AA3636"/>
    <w:rsid w:val="00AA47F3"/>
    <w:rsid w:val="00AA6700"/>
    <w:rsid w:val="00AA7BAE"/>
    <w:rsid w:val="00AA7BF7"/>
    <w:rsid w:val="00AA7D6D"/>
    <w:rsid w:val="00AB0020"/>
    <w:rsid w:val="00AB135B"/>
    <w:rsid w:val="00AB22FE"/>
    <w:rsid w:val="00AB2A1A"/>
    <w:rsid w:val="00AB4592"/>
    <w:rsid w:val="00AC1292"/>
    <w:rsid w:val="00AC2719"/>
    <w:rsid w:val="00AC3D97"/>
    <w:rsid w:val="00AC429C"/>
    <w:rsid w:val="00AC4A9D"/>
    <w:rsid w:val="00AC4BC2"/>
    <w:rsid w:val="00AC4FE5"/>
    <w:rsid w:val="00AC604A"/>
    <w:rsid w:val="00AC76F7"/>
    <w:rsid w:val="00AC7A61"/>
    <w:rsid w:val="00AD0263"/>
    <w:rsid w:val="00AD1E9F"/>
    <w:rsid w:val="00AD2FFD"/>
    <w:rsid w:val="00AD3213"/>
    <w:rsid w:val="00AD3B11"/>
    <w:rsid w:val="00AD5A0D"/>
    <w:rsid w:val="00AD62AD"/>
    <w:rsid w:val="00AD6CB9"/>
    <w:rsid w:val="00AE134E"/>
    <w:rsid w:val="00AE4D64"/>
    <w:rsid w:val="00AE4FEF"/>
    <w:rsid w:val="00AE57F3"/>
    <w:rsid w:val="00AE5D8F"/>
    <w:rsid w:val="00AE5DF5"/>
    <w:rsid w:val="00AE6483"/>
    <w:rsid w:val="00AE69CE"/>
    <w:rsid w:val="00AE6C1A"/>
    <w:rsid w:val="00AF1437"/>
    <w:rsid w:val="00AF3883"/>
    <w:rsid w:val="00AF4085"/>
    <w:rsid w:val="00AF56D7"/>
    <w:rsid w:val="00AF6F59"/>
    <w:rsid w:val="00B01F5B"/>
    <w:rsid w:val="00B02CE0"/>
    <w:rsid w:val="00B051F2"/>
    <w:rsid w:val="00B054D1"/>
    <w:rsid w:val="00B055E8"/>
    <w:rsid w:val="00B0573C"/>
    <w:rsid w:val="00B060AA"/>
    <w:rsid w:val="00B07A75"/>
    <w:rsid w:val="00B07AD7"/>
    <w:rsid w:val="00B12554"/>
    <w:rsid w:val="00B12D16"/>
    <w:rsid w:val="00B14A78"/>
    <w:rsid w:val="00B16451"/>
    <w:rsid w:val="00B206C4"/>
    <w:rsid w:val="00B23638"/>
    <w:rsid w:val="00B240C7"/>
    <w:rsid w:val="00B245E5"/>
    <w:rsid w:val="00B249B5"/>
    <w:rsid w:val="00B3148D"/>
    <w:rsid w:val="00B31C4F"/>
    <w:rsid w:val="00B33245"/>
    <w:rsid w:val="00B3460F"/>
    <w:rsid w:val="00B34BD2"/>
    <w:rsid w:val="00B35095"/>
    <w:rsid w:val="00B37A88"/>
    <w:rsid w:val="00B4178F"/>
    <w:rsid w:val="00B44000"/>
    <w:rsid w:val="00B44472"/>
    <w:rsid w:val="00B445F1"/>
    <w:rsid w:val="00B44867"/>
    <w:rsid w:val="00B45C39"/>
    <w:rsid w:val="00B45C6E"/>
    <w:rsid w:val="00B46E12"/>
    <w:rsid w:val="00B47EDA"/>
    <w:rsid w:val="00B509E2"/>
    <w:rsid w:val="00B522DA"/>
    <w:rsid w:val="00B53C60"/>
    <w:rsid w:val="00B53EDF"/>
    <w:rsid w:val="00B56E55"/>
    <w:rsid w:val="00B56EE1"/>
    <w:rsid w:val="00B56FA4"/>
    <w:rsid w:val="00B61C14"/>
    <w:rsid w:val="00B623B5"/>
    <w:rsid w:val="00B62FC0"/>
    <w:rsid w:val="00B63A8C"/>
    <w:rsid w:val="00B701F5"/>
    <w:rsid w:val="00B7041D"/>
    <w:rsid w:val="00B70A26"/>
    <w:rsid w:val="00B718B6"/>
    <w:rsid w:val="00B72CFD"/>
    <w:rsid w:val="00B77AAD"/>
    <w:rsid w:val="00B77B1B"/>
    <w:rsid w:val="00B77FC0"/>
    <w:rsid w:val="00B805BD"/>
    <w:rsid w:val="00B80D8D"/>
    <w:rsid w:val="00B814DA"/>
    <w:rsid w:val="00B81A65"/>
    <w:rsid w:val="00B82450"/>
    <w:rsid w:val="00B837CB"/>
    <w:rsid w:val="00B83A81"/>
    <w:rsid w:val="00B863BC"/>
    <w:rsid w:val="00B87D16"/>
    <w:rsid w:val="00B92019"/>
    <w:rsid w:val="00B92C81"/>
    <w:rsid w:val="00B93158"/>
    <w:rsid w:val="00B93C68"/>
    <w:rsid w:val="00B944A2"/>
    <w:rsid w:val="00B94BED"/>
    <w:rsid w:val="00B95A68"/>
    <w:rsid w:val="00B95A8F"/>
    <w:rsid w:val="00B961FF"/>
    <w:rsid w:val="00B978F4"/>
    <w:rsid w:val="00BA14C0"/>
    <w:rsid w:val="00BA1627"/>
    <w:rsid w:val="00BA31D2"/>
    <w:rsid w:val="00BA32EB"/>
    <w:rsid w:val="00BA4D12"/>
    <w:rsid w:val="00BA52B6"/>
    <w:rsid w:val="00BA74CE"/>
    <w:rsid w:val="00BB0717"/>
    <w:rsid w:val="00BB1B24"/>
    <w:rsid w:val="00BB2C39"/>
    <w:rsid w:val="00BB3994"/>
    <w:rsid w:val="00BB3C85"/>
    <w:rsid w:val="00BB4395"/>
    <w:rsid w:val="00BB48EC"/>
    <w:rsid w:val="00BB4F6A"/>
    <w:rsid w:val="00BB533A"/>
    <w:rsid w:val="00BB5CD2"/>
    <w:rsid w:val="00BC081B"/>
    <w:rsid w:val="00BC19A8"/>
    <w:rsid w:val="00BC1ECB"/>
    <w:rsid w:val="00BC2992"/>
    <w:rsid w:val="00BC43ED"/>
    <w:rsid w:val="00BC47FC"/>
    <w:rsid w:val="00BC66D8"/>
    <w:rsid w:val="00BD0114"/>
    <w:rsid w:val="00BD0C00"/>
    <w:rsid w:val="00BD0DBB"/>
    <w:rsid w:val="00BD1674"/>
    <w:rsid w:val="00BD188D"/>
    <w:rsid w:val="00BD1D52"/>
    <w:rsid w:val="00BD4014"/>
    <w:rsid w:val="00BD4EDC"/>
    <w:rsid w:val="00BE2C56"/>
    <w:rsid w:val="00BE36A1"/>
    <w:rsid w:val="00BE3927"/>
    <w:rsid w:val="00BE4F80"/>
    <w:rsid w:val="00BE56E4"/>
    <w:rsid w:val="00BE6AF6"/>
    <w:rsid w:val="00BE73EB"/>
    <w:rsid w:val="00BF71D6"/>
    <w:rsid w:val="00C0343B"/>
    <w:rsid w:val="00C046B3"/>
    <w:rsid w:val="00C05195"/>
    <w:rsid w:val="00C06699"/>
    <w:rsid w:val="00C06BCF"/>
    <w:rsid w:val="00C06BFC"/>
    <w:rsid w:val="00C075CC"/>
    <w:rsid w:val="00C10223"/>
    <w:rsid w:val="00C11660"/>
    <w:rsid w:val="00C13798"/>
    <w:rsid w:val="00C14677"/>
    <w:rsid w:val="00C14957"/>
    <w:rsid w:val="00C16566"/>
    <w:rsid w:val="00C16EA3"/>
    <w:rsid w:val="00C16FC4"/>
    <w:rsid w:val="00C17434"/>
    <w:rsid w:val="00C174AB"/>
    <w:rsid w:val="00C2134B"/>
    <w:rsid w:val="00C21A8A"/>
    <w:rsid w:val="00C22DF8"/>
    <w:rsid w:val="00C238E3"/>
    <w:rsid w:val="00C23E3F"/>
    <w:rsid w:val="00C23E6B"/>
    <w:rsid w:val="00C24643"/>
    <w:rsid w:val="00C27F5D"/>
    <w:rsid w:val="00C31313"/>
    <w:rsid w:val="00C31828"/>
    <w:rsid w:val="00C332AE"/>
    <w:rsid w:val="00C33678"/>
    <w:rsid w:val="00C3428B"/>
    <w:rsid w:val="00C3435D"/>
    <w:rsid w:val="00C34712"/>
    <w:rsid w:val="00C35325"/>
    <w:rsid w:val="00C3577D"/>
    <w:rsid w:val="00C358C3"/>
    <w:rsid w:val="00C35CA5"/>
    <w:rsid w:val="00C3602A"/>
    <w:rsid w:val="00C367C4"/>
    <w:rsid w:val="00C3681E"/>
    <w:rsid w:val="00C371D4"/>
    <w:rsid w:val="00C462EB"/>
    <w:rsid w:val="00C46D51"/>
    <w:rsid w:val="00C47342"/>
    <w:rsid w:val="00C50527"/>
    <w:rsid w:val="00C51C8E"/>
    <w:rsid w:val="00C52F03"/>
    <w:rsid w:val="00C543BF"/>
    <w:rsid w:val="00C544BB"/>
    <w:rsid w:val="00C551C5"/>
    <w:rsid w:val="00C55AD2"/>
    <w:rsid w:val="00C560DE"/>
    <w:rsid w:val="00C6145B"/>
    <w:rsid w:val="00C62ECD"/>
    <w:rsid w:val="00C63ECE"/>
    <w:rsid w:val="00C64C0C"/>
    <w:rsid w:val="00C65D5D"/>
    <w:rsid w:val="00C67892"/>
    <w:rsid w:val="00C74254"/>
    <w:rsid w:val="00C74A0E"/>
    <w:rsid w:val="00C75603"/>
    <w:rsid w:val="00C75BBA"/>
    <w:rsid w:val="00C76BB4"/>
    <w:rsid w:val="00C772CD"/>
    <w:rsid w:val="00C82CD0"/>
    <w:rsid w:val="00C83B2D"/>
    <w:rsid w:val="00C8484D"/>
    <w:rsid w:val="00C859ED"/>
    <w:rsid w:val="00C85B7F"/>
    <w:rsid w:val="00C86274"/>
    <w:rsid w:val="00C86555"/>
    <w:rsid w:val="00C879DE"/>
    <w:rsid w:val="00C90216"/>
    <w:rsid w:val="00C928B2"/>
    <w:rsid w:val="00C92C67"/>
    <w:rsid w:val="00C92F60"/>
    <w:rsid w:val="00C94B03"/>
    <w:rsid w:val="00C95182"/>
    <w:rsid w:val="00C95484"/>
    <w:rsid w:val="00C967EE"/>
    <w:rsid w:val="00C97778"/>
    <w:rsid w:val="00C979C9"/>
    <w:rsid w:val="00CA002F"/>
    <w:rsid w:val="00CA0ACC"/>
    <w:rsid w:val="00CA3B9E"/>
    <w:rsid w:val="00CA42F9"/>
    <w:rsid w:val="00CA7F77"/>
    <w:rsid w:val="00CB08C6"/>
    <w:rsid w:val="00CB1A27"/>
    <w:rsid w:val="00CB1ABD"/>
    <w:rsid w:val="00CB2A80"/>
    <w:rsid w:val="00CB3274"/>
    <w:rsid w:val="00CB3820"/>
    <w:rsid w:val="00CB3EE6"/>
    <w:rsid w:val="00CB461C"/>
    <w:rsid w:val="00CB48FE"/>
    <w:rsid w:val="00CB5C46"/>
    <w:rsid w:val="00CB6676"/>
    <w:rsid w:val="00CB7AE8"/>
    <w:rsid w:val="00CC01BA"/>
    <w:rsid w:val="00CC2040"/>
    <w:rsid w:val="00CC2292"/>
    <w:rsid w:val="00CC24C2"/>
    <w:rsid w:val="00CC42CE"/>
    <w:rsid w:val="00CC4423"/>
    <w:rsid w:val="00CC452E"/>
    <w:rsid w:val="00CC47A8"/>
    <w:rsid w:val="00CC621F"/>
    <w:rsid w:val="00CC7F9A"/>
    <w:rsid w:val="00CC7FC9"/>
    <w:rsid w:val="00CD08F6"/>
    <w:rsid w:val="00CD16B1"/>
    <w:rsid w:val="00CD1BC9"/>
    <w:rsid w:val="00CD3F55"/>
    <w:rsid w:val="00CD42C3"/>
    <w:rsid w:val="00CD4FB1"/>
    <w:rsid w:val="00CD5E7A"/>
    <w:rsid w:val="00CE1374"/>
    <w:rsid w:val="00CE15CB"/>
    <w:rsid w:val="00CE172D"/>
    <w:rsid w:val="00CE1BC7"/>
    <w:rsid w:val="00CE1C8D"/>
    <w:rsid w:val="00CE6B0D"/>
    <w:rsid w:val="00CE7A51"/>
    <w:rsid w:val="00CE7D6E"/>
    <w:rsid w:val="00CF0269"/>
    <w:rsid w:val="00CF036A"/>
    <w:rsid w:val="00CF041F"/>
    <w:rsid w:val="00CF0573"/>
    <w:rsid w:val="00CF0DA2"/>
    <w:rsid w:val="00CF165B"/>
    <w:rsid w:val="00CF2DF4"/>
    <w:rsid w:val="00CF3437"/>
    <w:rsid w:val="00CF4F13"/>
    <w:rsid w:val="00CF6FBC"/>
    <w:rsid w:val="00D003F5"/>
    <w:rsid w:val="00D00DBE"/>
    <w:rsid w:val="00D02EC9"/>
    <w:rsid w:val="00D03815"/>
    <w:rsid w:val="00D051E3"/>
    <w:rsid w:val="00D0616B"/>
    <w:rsid w:val="00D06BB5"/>
    <w:rsid w:val="00D1054F"/>
    <w:rsid w:val="00D1060A"/>
    <w:rsid w:val="00D1213D"/>
    <w:rsid w:val="00D134E6"/>
    <w:rsid w:val="00D14B9A"/>
    <w:rsid w:val="00D17342"/>
    <w:rsid w:val="00D20DDC"/>
    <w:rsid w:val="00D21DF4"/>
    <w:rsid w:val="00D22D17"/>
    <w:rsid w:val="00D23CA9"/>
    <w:rsid w:val="00D24E70"/>
    <w:rsid w:val="00D25C7A"/>
    <w:rsid w:val="00D27019"/>
    <w:rsid w:val="00D2723A"/>
    <w:rsid w:val="00D305D3"/>
    <w:rsid w:val="00D31195"/>
    <w:rsid w:val="00D33EB3"/>
    <w:rsid w:val="00D34A38"/>
    <w:rsid w:val="00D35AA3"/>
    <w:rsid w:val="00D36083"/>
    <w:rsid w:val="00D361B1"/>
    <w:rsid w:val="00D367EF"/>
    <w:rsid w:val="00D369E6"/>
    <w:rsid w:val="00D373F1"/>
    <w:rsid w:val="00D37473"/>
    <w:rsid w:val="00D3770A"/>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BA5"/>
    <w:rsid w:val="00D56CF3"/>
    <w:rsid w:val="00D613A1"/>
    <w:rsid w:val="00D620DC"/>
    <w:rsid w:val="00D636F3"/>
    <w:rsid w:val="00D63BC3"/>
    <w:rsid w:val="00D63EAE"/>
    <w:rsid w:val="00D66288"/>
    <w:rsid w:val="00D668CD"/>
    <w:rsid w:val="00D676F5"/>
    <w:rsid w:val="00D67E25"/>
    <w:rsid w:val="00D716E7"/>
    <w:rsid w:val="00D719FB"/>
    <w:rsid w:val="00D71DD0"/>
    <w:rsid w:val="00D73054"/>
    <w:rsid w:val="00D748F3"/>
    <w:rsid w:val="00D7491F"/>
    <w:rsid w:val="00D7499A"/>
    <w:rsid w:val="00D806B9"/>
    <w:rsid w:val="00D8169E"/>
    <w:rsid w:val="00D81847"/>
    <w:rsid w:val="00D818A1"/>
    <w:rsid w:val="00D81E4E"/>
    <w:rsid w:val="00D82D10"/>
    <w:rsid w:val="00D834FE"/>
    <w:rsid w:val="00D83810"/>
    <w:rsid w:val="00D840F5"/>
    <w:rsid w:val="00D84AE1"/>
    <w:rsid w:val="00D84B6D"/>
    <w:rsid w:val="00D87DDB"/>
    <w:rsid w:val="00D901BB"/>
    <w:rsid w:val="00D932AB"/>
    <w:rsid w:val="00D95785"/>
    <w:rsid w:val="00D95870"/>
    <w:rsid w:val="00D95A21"/>
    <w:rsid w:val="00D97DFF"/>
    <w:rsid w:val="00DA0287"/>
    <w:rsid w:val="00DA077B"/>
    <w:rsid w:val="00DA4292"/>
    <w:rsid w:val="00DA4473"/>
    <w:rsid w:val="00DA76DF"/>
    <w:rsid w:val="00DB2347"/>
    <w:rsid w:val="00DB3510"/>
    <w:rsid w:val="00DB3585"/>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19B6"/>
    <w:rsid w:val="00DD34E0"/>
    <w:rsid w:val="00DD39E8"/>
    <w:rsid w:val="00DD465C"/>
    <w:rsid w:val="00DD4CEF"/>
    <w:rsid w:val="00DD6D7F"/>
    <w:rsid w:val="00DD7594"/>
    <w:rsid w:val="00DE12D2"/>
    <w:rsid w:val="00DE33D4"/>
    <w:rsid w:val="00DE670D"/>
    <w:rsid w:val="00DE7142"/>
    <w:rsid w:val="00DE7FE6"/>
    <w:rsid w:val="00DF0499"/>
    <w:rsid w:val="00DF0B27"/>
    <w:rsid w:val="00DF3E5B"/>
    <w:rsid w:val="00DF4D1E"/>
    <w:rsid w:val="00E0172A"/>
    <w:rsid w:val="00E01898"/>
    <w:rsid w:val="00E01E37"/>
    <w:rsid w:val="00E04B87"/>
    <w:rsid w:val="00E05AD5"/>
    <w:rsid w:val="00E06523"/>
    <w:rsid w:val="00E12550"/>
    <w:rsid w:val="00E13B3C"/>
    <w:rsid w:val="00E1465C"/>
    <w:rsid w:val="00E16E32"/>
    <w:rsid w:val="00E20BE4"/>
    <w:rsid w:val="00E20EC1"/>
    <w:rsid w:val="00E222F8"/>
    <w:rsid w:val="00E2412F"/>
    <w:rsid w:val="00E241FE"/>
    <w:rsid w:val="00E25230"/>
    <w:rsid w:val="00E26808"/>
    <w:rsid w:val="00E27E64"/>
    <w:rsid w:val="00E30F72"/>
    <w:rsid w:val="00E31502"/>
    <w:rsid w:val="00E31FA5"/>
    <w:rsid w:val="00E32901"/>
    <w:rsid w:val="00E33767"/>
    <w:rsid w:val="00E34C0E"/>
    <w:rsid w:val="00E35C60"/>
    <w:rsid w:val="00E36679"/>
    <w:rsid w:val="00E3721C"/>
    <w:rsid w:val="00E374AA"/>
    <w:rsid w:val="00E377B0"/>
    <w:rsid w:val="00E37E60"/>
    <w:rsid w:val="00E4066D"/>
    <w:rsid w:val="00E41266"/>
    <w:rsid w:val="00E41696"/>
    <w:rsid w:val="00E41E31"/>
    <w:rsid w:val="00E42529"/>
    <w:rsid w:val="00E429CE"/>
    <w:rsid w:val="00E42A18"/>
    <w:rsid w:val="00E42DCF"/>
    <w:rsid w:val="00E430CA"/>
    <w:rsid w:val="00E4575D"/>
    <w:rsid w:val="00E46EC5"/>
    <w:rsid w:val="00E47C26"/>
    <w:rsid w:val="00E503FA"/>
    <w:rsid w:val="00E50ED3"/>
    <w:rsid w:val="00E52B0F"/>
    <w:rsid w:val="00E53374"/>
    <w:rsid w:val="00E5568F"/>
    <w:rsid w:val="00E5576E"/>
    <w:rsid w:val="00E55DB6"/>
    <w:rsid w:val="00E57887"/>
    <w:rsid w:val="00E578D8"/>
    <w:rsid w:val="00E60BF3"/>
    <w:rsid w:val="00E61DC0"/>
    <w:rsid w:val="00E627F7"/>
    <w:rsid w:val="00E63AEF"/>
    <w:rsid w:val="00E669E0"/>
    <w:rsid w:val="00E66BDB"/>
    <w:rsid w:val="00E67B00"/>
    <w:rsid w:val="00E67DE7"/>
    <w:rsid w:val="00E72552"/>
    <w:rsid w:val="00E73469"/>
    <w:rsid w:val="00E73770"/>
    <w:rsid w:val="00E748DF"/>
    <w:rsid w:val="00E76A43"/>
    <w:rsid w:val="00E76A96"/>
    <w:rsid w:val="00E808E2"/>
    <w:rsid w:val="00E80EC9"/>
    <w:rsid w:val="00E840D0"/>
    <w:rsid w:val="00E84168"/>
    <w:rsid w:val="00E8492F"/>
    <w:rsid w:val="00E862FF"/>
    <w:rsid w:val="00E86864"/>
    <w:rsid w:val="00E87BC3"/>
    <w:rsid w:val="00E90323"/>
    <w:rsid w:val="00E90D81"/>
    <w:rsid w:val="00E92604"/>
    <w:rsid w:val="00E92A3F"/>
    <w:rsid w:val="00E951B2"/>
    <w:rsid w:val="00E979D3"/>
    <w:rsid w:val="00EA3F98"/>
    <w:rsid w:val="00EA41AB"/>
    <w:rsid w:val="00EA4518"/>
    <w:rsid w:val="00EA6999"/>
    <w:rsid w:val="00EA72F9"/>
    <w:rsid w:val="00EB0B0F"/>
    <w:rsid w:val="00EB12CC"/>
    <w:rsid w:val="00EB1892"/>
    <w:rsid w:val="00EC0E59"/>
    <w:rsid w:val="00EC1F2E"/>
    <w:rsid w:val="00EC214E"/>
    <w:rsid w:val="00EC2E7D"/>
    <w:rsid w:val="00EC3075"/>
    <w:rsid w:val="00EC4A6F"/>
    <w:rsid w:val="00EC636D"/>
    <w:rsid w:val="00ED024C"/>
    <w:rsid w:val="00ED1434"/>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4384"/>
    <w:rsid w:val="00EF59B9"/>
    <w:rsid w:val="00EF609C"/>
    <w:rsid w:val="00EF6199"/>
    <w:rsid w:val="00EF7F08"/>
    <w:rsid w:val="00F025C1"/>
    <w:rsid w:val="00F03EB8"/>
    <w:rsid w:val="00F04D47"/>
    <w:rsid w:val="00F04F74"/>
    <w:rsid w:val="00F0585C"/>
    <w:rsid w:val="00F06004"/>
    <w:rsid w:val="00F06FC4"/>
    <w:rsid w:val="00F0779E"/>
    <w:rsid w:val="00F07DED"/>
    <w:rsid w:val="00F106E5"/>
    <w:rsid w:val="00F10D89"/>
    <w:rsid w:val="00F10F58"/>
    <w:rsid w:val="00F115F7"/>
    <w:rsid w:val="00F12027"/>
    <w:rsid w:val="00F12AA8"/>
    <w:rsid w:val="00F1302D"/>
    <w:rsid w:val="00F1319F"/>
    <w:rsid w:val="00F13C84"/>
    <w:rsid w:val="00F1407C"/>
    <w:rsid w:val="00F14C06"/>
    <w:rsid w:val="00F14C14"/>
    <w:rsid w:val="00F158F2"/>
    <w:rsid w:val="00F17687"/>
    <w:rsid w:val="00F17CC8"/>
    <w:rsid w:val="00F17CD9"/>
    <w:rsid w:val="00F2018F"/>
    <w:rsid w:val="00F20FC9"/>
    <w:rsid w:val="00F21E27"/>
    <w:rsid w:val="00F23990"/>
    <w:rsid w:val="00F24294"/>
    <w:rsid w:val="00F24E51"/>
    <w:rsid w:val="00F2527F"/>
    <w:rsid w:val="00F255F3"/>
    <w:rsid w:val="00F26E0A"/>
    <w:rsid w:val="00F310CE"/>
    <w:rsid w:val="00F3151A"/>
    <w:rsid w:val="00F329D2"/>
    <w:rsid w:val="00F32D5F"/>
    <w:rsid w:val="00F3367C"/>
    <w:rsid w:val="00F33FD0"/>
    <w:rsid w:val="00F3455D"/>
    <w:rsid w:val="00F359E3"/>
    <w:rsid w:val="00F35A5B"/>
    <w:rsid w:val="00F3630D"/>
    <w:rsid w:val="00F37FBA"/>
    <w:rsid w:val="00F40EC8"/>
    <w:rsid w:val="00F41D66"/>
    <w:rsid w:val="00F4205C"/>
    <w:rsid w:val="00F44386"/>
    <w:rsid w:val="00F45E96"/>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0"/>
    <w:rsid w:val="00F609E9"/>
    <w:rsid w:val="00F61BF5"/>
    <w:rsid w:val="00F62CF0"/>
    <w:rsid w:val="00F632E5"/>
    <w:rsid w:val="00F636AB"/>
    <w:rsid w:val="00F63E56"/>
    <w:rsid w:val="00F67694"/>
    <w:rsid w:val="00F701B2"/>
    <w:rsid w:val="00F7054E"/>
    <w:rsid w:val="00F70701"/>
    <w:rsid w:val="00F714EA"/>
    <w:rsid w:val="00F7194D"/>
    <w:rsid w:val="00F725E9"/>
    <w:rsid w:val="00F72722"/>
    <w:rsid w:val="00F7385C"/>
    <w:rsid w:val="00F73E30"/>
    <w:rsid w:val="00F7435E"/>
    <w:rsid w:val="00F74778"/>
    <w:rsid w:val="00F75128"/>
    <w:rsid w:val="00F76F3F"/>
    <w:rsid w:val="00F7712C"/>
    <w:rsid w:val="00F77758"/>
    <w:rsid w:val="00F800D2"/>
    <w:rsid w:val="00F806DB"/>
    <w:rsid w:val="00F80970"/>
    <w:rsid w:val="00F80E5F"/>
    <w:rsid w:val="00F82A50"/>
    <w:rsid w:val="00F82E3C"/>
    <w:rsid w:val="00F83074"/>
    <w:rsid w:val="00F9278F"/>
    <w:rsid w:val="00F956C2"/>
    <w:rsid w:val="00F97F7E"/>
    <w:rsid w:val="00FA0331"/>
    <w:rsid w:val="00FA0A17"/>
    <w:rsid w:val="00FA0AD0"/>
    <w:rsid w:val="00FA17C0"/>
    <w:rsid w:val="00FA304A"/>
    <w:rsid w:val="00FA418B"/>
    <w:rsid w:val="00FA443E"/>
    <w:rsid w:val="00FA4AD2"/>
    <w:rsid w:val="00FA4CE2"/>
    <w:rsid w:val="00FA56E3"/>
    <w:rsid w:val="00FA6CC8"/>
    <w:rsid w:val="00FA6FB2"/>
    <w:rsid w:val="00FB0B56"/>
    <w:rsid w:val="00FB1357"/>
    <w:rsid w:val="00FB1A9A"/>
    <w:rsid w:val="00FB265B"/>
    <w:rsid w:val="00FB3437"/>
    <w:rsid w:val="00FB3C7E"/>
    <w:rsid w:val="00FB40CF"/>
    <w:rsid w:val="00FB5167"/>
    <w:rsid w:val="00FB6044"/>
    <w:rsid w:val="00FB6724"/>
    <w:rsid w:val="00FB784E"/>
    <w:rsid w:val="00FC001C"/>
    <w:rsid w:val="00FC1747"/>
    <w:rsid w:val="00FC39A6"/>
    <w:rsid w:val="00FC3E48"/>
    <w:rsid w:val="00FC49C1"/>
    <w:rsid w:val="00FC4A75"/>
    <w:rsid w:val="00FC4DFD"/>
    <w:rsid w:val="00FC5666"/>
    <w:rsid w:val="00FC5C0E"/>
    <w:rsid w:val="00FC5E9D"/>
    <w:rsid w:val="00FC7648"/>
    <w:rsid w:val="00FD01E3"/>
    <w:rsid w:val="00FD02BB"/>
    <w:rsid w:val="00FD1E97"/>
    <w:rsid w:val="00FD25C2"/>
    <w:rsid w:val="00FD2D61"/>
    <w:rsid w:val="00FD49DE"/>
    <w:rsid w:val="00FD4B76"/>
    <w:rsid w:val="00FD4CE0"/>
    <w:rsid w:val="00FD530E"/>
    <w:rsid w:val="00FD5670"/>
    <w:rsid w:val="00FD70B7"/>
    <w:rsid w:val="00FD7568"/>
    <w:rsid w:val="00FD7EA0"/>
    <w:rsid w:val="00FE1C74"/>
    <w:rsid w:val="00FE22EB"/>
    <w:rsid w:val="00FE2B02"/>
    <w:rsid w:val="00FE2FBE"/>
    <w:rsid w:val="00FE3307"/>
    <w:rsid w:val="00FE3417"/>
    <w:rsid w:val="00FE43AE"/>
    <w:rsid w:val="00FE6073"/>
    <w:rsid w:val="00FE738E"/>
    <w:rsid w:val="00FE7D02"/>
    <w:rsid w:val="00FE7F5C"/>
    <w:rsid w:val="00FF0FEC"/>
    <w:rsid w:val="00FF3CBE"/>
    <w:rsid w:val="00FF4A03"/>
    <w:rsid w:val="00FF5501"/>
    <w:rsid w:val="00FF5994"/>
    <w:rsid w:val="00FF71F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A6114C"/>
    <w:pPr>
      <w:tabs>
        <w:tab w:val="left" w:pos="482"/>
        <w:tab w:val="right" w:leader="dot" w:pos="8494"/>
      </w:tabs>
      <w:spacing w:after="0"/>
      <w:ind w:left="480" w:hanging="480"/>
      <w:jc w:val="left"/>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E852F-2A26-4F14-8B09-AB8BF2886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4909</TotalTime>
  <Pages>44</Pages>
  <Words>7298</Words>
  <Characters>59122</Characters>
  <Application>Microsoft Office Word</Application>
  <DocSecurity>0</DocSecurity>
  <Lines>492</Lines>
  <Paragraphs>132</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66288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372</cp:revision>
  <cp:lastPrinted>2015-01-07T11:41:00Z</cp:lastPrinted>
  <dcterms:created xsi:type="dcterms:W3CDTF">2015-02-12T13:41:00Z</dcterms:created>
  <dcterms:modified xsi:type="dcterms:W3CDTF">2016-06-24T10:52:00Z</dcterms:modified>
</cp:coreProperties>
</file>