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B365D"/>
          <w:sz w:val="32"/>
        </w:rPr>
        <w:t>Documentación Técnica Profesional: Estación Médica de Diagnóstico Cardiovascular (Versión 1.0 y Versión 2.0)</w:t>
      </w:r>
    </w:p>
    <w:p>
      <w:pPr>
        <w:spacing w:before="40" w:after="100" w:line="280" w:lineRule="exact"/>
      </w:pPr>
      <w:r>
        <w:rPr>
          <w:rFonts w:ascii="Calibri" w:hAnsi="Calibri"/>
          <w:i w:val="0"/>
          <w:color w:val="222222"/>
          <w:sz w:val="21"/>
        </w:rPr>
        <w:t xml:space="preserve">Este documento detalla exhaustivamente la arquitectura, ingeniería de hardware, procesamiento digital de señales (DSP), formulación hemodinámica y especificación de software de la </w:t>
      </w:r>
      <w:r>
        <w:rPr>
          <w:rFonts w:ascii="Calibri" w:hAnsi="Calibri"/>
          <w:b/>
          <w:i w:val="0"/>
          <w:color w:val="222222"/>
          <w:sz w:val="21"/>
        </w:rPr>
        <w:t>Estación Médica de Diagnóstico Cardiovascular</w:t>
      </w:r>
      <w:r>
        <w:rPr>
          <w:rFonts w:ascii="Calibri" w:hAnsi="Calibri"/>
          <w:i w:val="0"/>
          <w:color w:val="222222"/>
          <w:sz w:val="21"/>
        </w:rPr>
        <w:t xml:space="preserve">, cubriendo la evolución técnica completa desde la </w:t>
      </w:r>
      <w:r>
        <w:rPr>
          <w:rFonts w:ascii="Calibri" w:hAnsi="Calibri"/>
          <w:b/>
          <w:i w:val="0"/>
          <w:color w:val="222222"/>
          <w:sz w:val="21"/>
        </w:rPr>
        <w:t>Versión 1 (Línea Base)</w:t>
      </w:r>
      <w:r>
        <w:rPr>
          <w:rFonts w:ascii="Calibri" w:hAnsi="Calibri"/>
          <w:i w:val="0"/>
          <w:color w:val="222222"/>
          <w:sz w:val="21"/>
        </w:rPr>
        <w:t xml:space="preserve"> hasta la </w:t>
      </w:r>
      <w:r>
        <w:rPr>
          <w:rFonts w:ascii="Calibri" w:hAnsi="Calibri"/>
          <w:b/>
          <w:i w:val="0"/>
          <w:color w:val="222222"/>
          <w:sz w:val="21"/>
        </w:rPr>
        <w:t>Versión 2 (Sistema Autónomo con Cancelación de Movimiento NLMS y Calibración Clínica)</w:t>
      </w:r>
      <w:r>
        <w:rPr>
          <w:rFonts w:ascii="Calibri" w:hAnsi="Calibri"/>
          <w:i w:val="0"/>
          <w:color w:val="222222"/>
          <w:sz w:val="21"/>
        </w:rPr>
        <w:t>.</w:t>
      </w:r>
    </w:p>
    <w:p>
      <w:pPr>
        <w:keepNext/>
        <w:spacing w:before="240" w:after="80"/>
      </w:pPr>
      <w:r>
        <w:rPr>
          <w:rFonts w:ascii="Calibri" w:hAnsi="Calibri"/>
          <w:b/>
          <w:color w:val="0F4C81"/>
          <w:sz w:val="27"/>
        </w:rPr>
        <w:t>1. Resumen Ejecutivo y Evolución del Sistema</w:t>
      </w:r>
    </w:p>
    <w:p>
      <w:pPr>
        <w:keepNext/>
        <w:spacing w:before="160" w:after="60"/>
      </w:pPr>
      <w:r>
        <w:rPr>
          <w:rFonts w:ascii="Calibri" w:hAnsi="Calibri"/>
          <w:b/>
          <w:color w:val="2C3E50"/>
          <w:sz w:val="23"/>
        </w:rPr>
        <w:t>1.1 Objetivo del Proyecto</w:t>
      </w:r>
    </w:p>
    <w:p>
      <w:pPr>
        <w:spacing w:before="40" w:after="100" w:line="280" w:lineRule="exact"/>
      </w:pPr>
      <w:r>
        <w:rPr>
          <w:rFonts w:ascii="Calibri" w:hAnsi="Calibri"/>
          <w:i w:val="0"/>
          <w:color w:val="222222"/>
          <w:sz w:val="21"/>
        </w:rPr>
        <w:t>El proyecto tiene por objetivo el diseño e implementación de un tensiómetro digital portátil no invasivo basado en fotopletismografía (PPG) de reflectancia en la arteria radial (cara ventral de la muñeca). El sistema captura las oscilaciones volumétricas arteriales para estimar en tiempo real:</w:t>
      </w:r>
    </w:p>
    <w:p>
      <w:pPr>
        <w:spacing w:before="20" w:after="40" w:line="260" w:lineRule="exact"/>
        <w:ind w:left="360"/>
      </w:pPr>
      <w:r>
        <w:rPr>
          <w:rFonts w:ascii="Calibri" w:hAnsi="Calibri"/>
          <w:b/>
          <w:color w:val="0F4C81"/>
          <w:sz w:val="20"/>
        </w:rPr>
        <w:t xml:space="preserve">1. </w:t>
      </w:r>
      <w:r>
        <w:rPr>
          <w:rFonts w:ascii="Calibri" w:hAnsi="Calibri"/>
          <w:b/>
          <w:i w:val="0"/>
          <w:color w:val="222222"/>
          <w:sz w:val="20"/>
        </w:rPr>
        <w:t>Frecuencia Cardíaca (BPM)</w:t>
      </w:r>
    </w:p>
    <w:p>
      <w:pPr>
        <w:spacing w:before="20" w:after="40" w:line="260" w:lineRule="exact"/>
        <w:ind w:left="360"/>
      </w:pPr>
      <w:r>
        <w:rPr>
          <w:rFonts w:ascii="Calibri" w:hAnsi="Calibri"/>
          <w:b/>
          <w:color w:val="0F4C81"/>
          <w:sz w:val="20"/>
        </w:rPr>
        <w:t xml:space="preserve">2. </w:t>
      </w:r>
      <w:r>
        <w:rPr>
          <w:rFonts w:ascii="Calibri" w:hAnsi="Calibri"/>
          <w:b/>
          <w:i w:val="0"/>
          <w:color w:val="222222"/>
          <w:sz w:val="20"/>
        </w:rPr>
        <w:t>Presión Arterial Sistólica (SBP) y Diastólica (DBP)</w:t>
      </w:r>
      <w:r>
        <w:rPr>
          <w:rFonts w:ascii="Calibri" w:hAnsi="Calibri"/>
          <w:i w:val="0"/>
          <w:color w:val="222222"/>
          <w:sz w:val="20"/>
        </w:rPr>
        <w:t xml:space="preserve"> mediante Análisis de Onda de Pulso (PWA)</w:t>
      </w:r>
    </w:p>
    <w:p>
      <w:pPr>
        <w:spacing w:before="20" w:after="40" w:line="260" w:lineRule="exact"/>
        <w:ind w:left="360"/>
      </w:pPr>
      <w:r>
        <w:rPr>
          <w:rFonts w:ascii="Calibri" w:hAnsi="Calibri"/>
          <w:b/>
          <w:color w:val="0F4C81"/>
          <w:sz w:val="20"/>
        </w:rPr>
        <w:t xml:space="preserve">3. </w:t>
      </w:r>
      <w:r>
        <w:rPr>
          <w:rFonts w:ascii="Calibri" w:hAnsi="Calibri"/>
          <w:b/>
          <w:i w:val="0"/>
          <w:color w:val="222222"/>
          <w:sz w:val="20"/>
        </w:rPr>
        <w:t>Saturación de Oxígeno en Sangre (SpO₂)</w:t>
      </w:r>
      <w:r>
        <w:rPr>
          <w:rFonts w:ascii="Calibri" w:hAnsi="Calibri"/>
          <w:i w:val="0"/>
          <w:color w:val="222222"/>
          <w:sz w:val="20"/>
        </w:rPr>
        <w:t xml:space="preserve"> mediante Ratio espectral</w:t>
      </w:r>
    </w:p>
    <w:p>
      <w:pPr>
        <w:spacing w:before="20" w:after="40" w:line="260" w:lineRule="exact"/>
        <w:ind w:left="360"/>
      </w:pPr>
      <w:r>
        <w:rPr>
          <w:rFonts w:ascii="Calibri" w:hAnsi="Calibri"/>
          <w:b/>
          <w:color w:val="0F4C81"/>
          <w:sz w:val="20"/>
        </w:rPr>
        <w:t xml:space="preserve">4. </w:t>
      </w:r>
      <w:r>
        <w:rPr>
          <w:rFonts w:ascii="Calibri" w:hAnsi="Calibri"/>
          <w:b/>
          <w:i w:val="0"/>
          <w:color w:val="222222"/>
          <w:sz w:val="20"/>
        </w:rPr>
        <w:t>Calibración Cutánea Automática</w:t>
      </w:r>
      <w:r>
        <w:rPr>
          <w:rFonts w:ascii="Calibri" w:hAnsi="Calibri"/>
          <w:i w:val="0"/>
          <w:color w:val="222222"/>
          <w:sz w:val="20"/>
        </w:rPr>
        <w:t xml:space="preserve"> para compensar el sesgo de absorción óptica por melanina</w:t>
      </w:r>
    </w:p>
    <w:p>
      <w:pPr>
        <w:spacing w:before="20" w:after="40" w:line="260" w:lineRule="exact"/>
        <w:ind w:left="360"/>
      </w:pPr>
      <w:r>
        <w:rPr>
          <w:rFonts w:ascii="Calibri" w:hAnsi="Calibri"/>
          <w:b/>
          <w:color w:val="0F4C81"/>
          <w:sz w:val="20"/>
        </w:rPr>
        <w:t xml:space="preserve">5. </w:t>
      </w:r>
      <w:r>
        <w:rPr>
          <w:rFonts w:ascii="Calibri" w:hAnsi="Calibri"/>
          <w:b/>
          <w:i w:val="0"/>
          <w:color w:val="222222"/>
          <w:sz w:val="20"/>
        </w:rPr>
        <w:t>Telemetría de Energía</w:t>
      </w:r>
      <w:r>
        <w:rPr>
          <w:rFonts w:ascii="Calibri" w:hAnsi="Calibri"/>
          <w:i w:val="0"/>
          <w:color w:val="222222"/>
          <w:sz w:val="20"/>
        </w:rPr>
        <w:t xml:space="preserve"> y estado de carga de la batería Li-Po</w:t>
      </w:r>
    </w:p>
    <w:p>
      <w:pPr>
        <w:keepNext/>
        <w:spacing w:before="160" w:after="60"/>
      </w:pPr>
      <w:r>
        <w:rPr>
          <w:rFonts w:ascii="Calibri" w:hAnsi="Calibri"/>
          <w:b/>
          <w:color w:val="2C3E50"/>
          <w:sz w:val="23"/>
        </w:rPr>
        <w:t>1.2 Cuadro Comparativo: Versión 1 vs. Versión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70" w:type="dxa"/>
              <w:bottom w:w="70" w:type="dxa"/>
              <w:left w:w="100" w:type="dxa"/>
              <w:right w:w="100" w:type="dxa"/>
            </w:tcMar>
            <w:shd w:fill="1B365D"/>
          </w:tcPr>
          <w:p>
            <w:pPr>
              <w:spacing w:before="0" w:after="0"/>
              <w:jc w:val="center"/>
            </w:pPr>
            <w:r>
              <w:rPr>
                <w:rFonts w:ascii="Calibri" w:hAnsi="Calibri"/>
                <w:b/>
                <w:color w:val="FFFFFF"/>
                <w:sz w:val="19"/>
              </w:rPr>
              <w:t>Característica / Parámetro</w:t>
            </w:r>
          </w:p>
        </w:tc>
        <w:tc>
          <w:tcPr>
            <w:tcW w:type="dxa" w:w="3120"/>
            <w:tcMar>
              <w:top w:w="70" w:type="dxa"/>
              <w:bottom w:w="70" w:type="dxa"/>
              <w:left w:w="100" w:type="dxa"/>
              <w:right w:w="100" w:type="dxa"/>
            </w:tcMar>
            <w:shd w:fill="1B365D"/>
          </w:tcPr>
          <w:p>
            <w:pPr>
              <w:spacing w:before="0" w:after="0"/>
              <w:jc w:val="center"/>
            </w:pPr>
            <w:r>
              <w:rPr>
                <w:rFonts w:ascii="Calibri" w:hAnsi="Calibri"/>
                <w:b/>
                <w:color w:val="FFFFFF"/>
                <w:sz w:val="19"/>
              </w:rPr>
              <w:t>Versión 1.0 (Línea Base)</w:t>
            </w:r>
          </w:p>
        </w:tc>
        <w:tc>
          <w:tcPr>
            <w:tcW w:type="dxa" w:w="3120"/>
            <w:tcMar>
              <w:top w:w="70" w:type="dxa"/>
              <w:bottom w:w="70" w:type="dxa"/>
              <w:left w:w="100" w:type="dxa"/>
              <w:right w:w="100" w:type="dxa"/>
            </w:tcMar>
            <w:shd w:fill="1B365D"/>
          </w:tcPr>
          <w:p>
            <w:pPr>
              <w:spacing w:before="0" w:after="0"/>
              <w:jc w:val="center"/>
            </w:pPr>
            <w:r>
              <w:rPr>
                <w:rFonts w:ascii="Calibri" w:hAnsi="Calibri"/>
                <w:b/>
                <w:color w:val="FFFFFF"/>
                <w:sz w:val="19"/>
              </w:rPr>
              <w:t>Versión 2.0 (Mejoras Implementadas)</w:t>
            </w:r>
          </w:p>
        </w:tc>
      </w:tr>
      <w:tr>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Alimentación Eléctrica</w:t>
            </w:r>
          </w:p>
        </w:tc>
        <w:tc>
          <w:tcPr>
            <w:tcW w:type="dxa" w:w="3120"/>
            <w:tcMar>
              <w:top w:w="70" w:type="dxa"/>
              <w:bottom w:w="70" w:type="dxa"/>
              <w:left w:w="100" w:type="dxa"/>
              <w:right w:w="100" w:type="dxa"/>
            </w:tcMar>
            <w:shd w:fill="F8FAFC"/>
          </w:tcPr>
          <w:p>
            <w:pPr>
              <w:spacing w:before="0" w:after="0"/>
            </w:pPr>
            <w:r>
              <w:rPr>
                <w:rFonts w:ascii="Calibri" w:hAnsi="Calibri"/>
                <w:i w:val="0"/>
                <w:color w:val="222222"/>
                <w:sz w:val="18"/>
              </w:rPr>
              <w:t>Cable USB (Dependiente de PC / 5V).</w:t>
            </w:r>
          </w:p>
        </w:tc>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Batería Li-Po 3.7V autónoma</w:t>
            </w:r>
            <w:r>
              <w:rPr>
                <w:rFonts w:ascii="Calibri" w:hAnsi="Calibri"/>
                <w:i w:val="0"/>
                <w:color w:val="222222"/>
                <w:sz w:val="18"/>
              </w:rPr>
              <w:t xml:space="preserve"> con cargador TP4056 USB-C.</w:t>
            </w:r>
          </w:p>
        </w:tc>
      </w:tr>
      <w:tr>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Regulación de Tensión</w:t>
            </w:r>
          </w:p>
        </w:tc>
        <w:tc>
          <w:tcPr>
            <w:tcW w:type="dxa" w:w="3120"/>
            <w:tcMar>
              <w:top w:w="70" w:type="dxa"/>
              <w:bottom w:w="70" w:type="dxa"/>
              <w:left w:w="100" w:type="dxa"/>
              <w:right w:w="100" w:type="dxa"/>
            </w:tcMar>
            <w:shd w:fill="FFFFFF"/>
          </w:tcPr>
          <w:p>
            <w:pPr>
              <w:spacing w:before="0" w:after="0"/>
            </w:pPr>
            <w:r>
              <w:rPr>
                <w:rFonts w:ascii="Calibri" w:hAnsi="Calibri"/>
                <w:i w:val="0"/>
                <w:color w:val="222222"/>
                <w:sz w:val="18"/>
              </w:rPr>
              <w:t>Directa por USB con caídas y ruido de PC.</w:t>
            </w:r>
          </w:p>
        </w:tc>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LDO interno del ESP32 Mini (3.3V)</w:t>
            </w:r>
            <w:r>
              <w:rPr>
                <w:rFonts w:ascii="Calibri" w:hAnsi="Calibri"/>
                <w:i w:val="0"/>
                <w:color w:val="222222"/>
                <w:sz w:val="18"/>
              </w:rPr>
              <w:t xml:space="preserve"> como filtro de rizado. Se descarta LM2596.</w:t>
            </w:r>
          </w:p>
        </w:tc>
      </w:tr>
      <w:tr>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Monitoreo de Energía</w:t>
            </w:r>
          </w:p>
        </w:tc>
        <w:tc>
          <w:tcPr>
            <w:tcW w:type="dxa" w:w="3120"/>
            <w:tcMar>
              <w:top w:w="70" w:type="dxa"/>
              <w:bottom w:w="70" w:type="dxa"/>
              <w:left w:w="100" w:type="dxa"/>
              <w:right w:w="100" w:type="dxa"/>
            </w:tcMar>
            <w:shd w:fill="F8FAFC"/>
          </w:tcPr>
          <w:p>
            <w:pPr>
              <w:spacing w:before="0" w:after="0"/>
            </w:pPr>
            <w:r>
              <w:rPr>
                <w:rFonts w:ascii="Calibri" w:hAnsi="Calibri"/>
                <w:i w:val="0"/>
                <w:color w:val="222222"/>
                <w:sz w:val="18"/>
              </w:rPr>
              <w:t>No disponible (sin telemetría de batería).</w:t>
            </w:r>
          </w:p>
        </w:tc>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Monitoreo por divisor resistivo (2× 100 kOmega) en ADC1</w:t>
            </w:r>
            <w:r>
              <w:rPr>
                <w:rFonts w:ascii="Calibri" w:hAnsi="Calibri"/>
                <w:i w:val="0"/>
                <w:color w:val="222222"/>
                <w:sz w:val="18"/>
              </w:rPr>
              <w:t xml:space="preserve"> con alerta a 3.4V e histéresis a 3.5V.</w:t>
            </w:r>
          </w:p>
        </w:tc>
      </w:tr>
      <w:tr>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Sensores en Bus I2C</w:t>
            </w:r>
          </w:p>
        </w:tc>
        <w:tc>
          <w:tcPr>
            <w:tcW w:type="dxa" w:w="3120"/>
            <w:tcMar>
              <w:top w:w="70" w:type="dxa"/>
              <w:bottom w:w="70" w:type="dxa"/>
              <w:left w:w="100" w:type="dxa"/>
              <w:right w:w="100" w:type="dxa"/>
            </w:tcMar>
            <w:shd w:fill="FFFFFF"/>
          </w:tcPr>
          <w:p>
            <w:pPr>
              <w:spacing w:before="0" w:after="0"/>
            </w:pPr>
            <w:r>
              <w:rPr>
                <w:rFonts w:ascii="Calibri" w:hAnsi="Calibri"/>
                <w:i w:val="0"/>
                <w:color w:val="222222"/>
                <w:sz w:val="18"/>
              </w:rPr>
              <w:t xml:space="preserve">Únicamente MAX30102 (Dirección </w:t>
            </w:r>
            <w:r>
              <w:rPr>
                <w:rFonts w:ascii="Consolas" w:hAnsi="Consolas"/>
                <w:b/>
                <w:color w:val="0F4C81"/>
                <w:sz w:val="16"/>
              </w:rPr>
              <w:t>0x57</w:t>
            </w:r>
            <w:r>
              <w:rPr>
                <w:rFonts w:ascii="Calibri" w:hAnsi="Calibri"/>
                <w:i w:val="0"/>
                <w:color w:val="222222"/>
                <w:sz w:val="18"/>
              </w:rPr>
              <w:t>).</w:t>
            </w:r>
          </w:p>
        </w:tc>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MAX30102 (`0x57`) + Acelerómetro MPU6050 (`0x68`)</w:t>
            </w:r>
            <w:r>
              <w:rPr>
                <w:rFonts w:ascii="Calibri" w:hAnsi="Calibri"/>
                <w:i w:val="0"/>
                <w:color w:val="222222"/>
                <w:sz w:val="18"/>
              </w:rPr>
              <w:t xml:space="preserve"> a 400 kHz.</w:t>
            </w:r>
          </w:p>
        </w:tc>
      </w:tr>
      <w:tr>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Trama de Telemetría BLE</w:t>
            </w:r>
          </w:p>
        </w:tc>
        <w:tc>
          <w:tcPr>
            <w:tcW w:type="dxa" w:w="3120"/>
            <w:tcMar>
              <w:top w:w="70" w:type="dxa"/>
              <w:bottom w:w="70" w:type="dxa"/>
              <w:left w:w="100" w:type="dxa"/>
              <w:right w:w="100" w:type="dxa"/>
            </w:tcMar>
            <w:shd w:fill="F8FAFC"/>
          </w:tcPr>
          <w:p>
            <w:pPr>
              <w:spacing w:before="0" w:after="0"/>
            </w:pPr>
            <w:r>
              <w:rPr>
                <w:rFonts w:ascii="Calibri" w:hAnsi="Calibri"/>
                <w:i w:val="0"/>
                <w:color w:val="222222"/>
                <w:sz w:val="18"/>
              </w:rPr>
              <w:t>14 Bytes (2 muestras Rojo/IR + Secuencia).</w:t>
            </w:r>
          </w:p>
        </w:tc>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20 Bytes Extendida</w:t>
            </w:r>
            <w:r>
              <w:rPr>
                <w:rFonts w:ascii="Calibri" w:hAnsi="Calibri"/>
                <w:i w:val="0"/>
                <w:color w:val="222222"/>
                <w:sz w:val="18"/>
              </w:rPr>
              <w:t xml:space="preserve"> (Muestras ópticas + Secuencia + Aceleración X, Y, Z).</w:t>
            </w:r>
          </w:p>
        </w:tc>
      </w:tr>
      <w:tr>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Filtrado de Movimiento</w:t>
            </w:r>
          </w:p>
        </w:tc>
        <w:tc>
          <w:tcPr>
            <w:tcW w:type="dxa" w:w="3120"/>
            <w:tcMar>
              <w:top w:w="70" w:type="dxa"/>
              <w:bottom w:w="70" w:type="dxa"/>
              <w:left w:w="100" w:type="dxa"/>
              <w:right w:w="100" w:type="dxa"/>
            </w:tcMar>
            <w:shd w:fill="FFFFFF"/>
          </w:tcPr>
          <w:p>
            <w:pPr>
              <w:spacing w:before="0" w:after="0"/>
            </w:pPr>
            <w:r>
              <w:rPr>
                <w:rFonts w:ascii="Calibri" w:hAnsi="Calibri"/>
                <w:i w:val="0"/>
                <w:color w:val="222222"/>
                <w:sz w:val="18"/>
              </w:rPr>
              <w:t>Suavizado pasivo (media móvil 200 ms).</w:t>
            </w:r>
          </w:p>
        </w:tc>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Filtro Adaptativo NLMS</w:t>
            </w:r>
            <w:r>
              <w:rPr>
                <w:rFonts w:ascii="Calibri" w:hAnsi="Calibri"/>
                <w:i w:val="0"/>
                <w:color w:val="222222"/>
                <w:sz w:val="18"/>
              </w:rPr>
              <w:t xml:space="preserve"> (24 taps) referenciado a la magnitud física de aceleración.</w:t>
            </w:r>
          </w:p>
        </w:tc>
      </w:tr>
      <w:tr>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Máquina de Estados</w:t>
            </w:r>
          </w:p>
        </w:tc>
        <w:tc>
          <w:tcPr>
            <w:tcW w:type="dxa" w:w="3120"/>
            <w:tcMar>
              <w:top w:w="70" w:type="dxa"/>
              <w:bottom w:w="70" w:type="dxa"/>
              <w:left w:w="100" w:type="dxa"/>
              <w:right w:w="100" w:type="dxa"/>
            </w:tcMar>
            <w:shd w:fill="F8FAFC"/>
          </w:tcPr>
          <w:p>
            <w:pPr>
              <w:spacing w:before="0" w:after="0"/>
            </w:pPr>
            <w:r>
              <w:rPr>
                <w:rFonts w:ascii="Calibri" w:hAnsi="Calibri"/>
                <w:i w:val="0"/>
                <w:color w:val="222222"/>
                <w:sz w:val="18"/>
              </w:rPr>
              <w:t>Binaria (Con contacto / Sin contacto).</w:t>
            </w:r>
          </w:p>
        </w:tc>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3 Estados Dinámicos</w:t>
            </w:r>
            <w:r>
              <w:rPr>
                <w:rFonts w:ascii="Calibri" w:hAnsi="Calibri"/>
                <w:i w:val="0"/>
                <w:color w:val="222222"/>
                <w:sz w:val="18"/>
              </w:rPr>
              <w:t>: Reposo, Movimiento Leve (NLMS) y Movimiento Fuerte (Alerta visual).</w:t>
            </w:r>
          </w:p>
        </w:tc>
      </w:tr>
      <w:tr>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Calibración de Piel</w:t>
            </w:r>
          </w:p>
        </w:tc>
        <w:tc>
          <w:tcPr>
            <w:tcW w:type="dxa" w:w="3120"/>
            <w:tcMar>
              <w:top w:w="70" w:type="dxa"/>
              <w:bottom w:w="70" w:type="dxa"/>
              <w:left w:w="100" w:type="dxa"/>
              <w:right w:w="100" w:type="dxa"/>
            </w:tcMar>
            <w:shd w:fill="FFFFFF"/>
          </w:tcPr>
          <w:p>
            <w:pPr>
              <w:spacing w:before="0" w:after="0"/>
            </w:pPr>
            <w:r>
              <w:rPr>
                <w:rFonts w:ascii="Calibri" w:hAnsi="Calibri"/>
                <w:i w:val="0"/>
                <w:color w:val="222222"/>
                <w:sz w:val="18"/>
              </w:rPr>
              <w:t>Captura fotográfica o selección manual.</w:t>
            </w:r>
          </w:p>
        </w:tc>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Detección Automática por nivel DC_{raw}</w:t>
            </w:r>
            <w:r>
              <w:rPr>
                <w:rFonts w:ascii="Calibri" w:hAnsi="Calibri"/>
                <w:i w:val="0"/>
                <w:color w:val="222222"/>
                <w:sz w:val="18"/>
              </w:rPr>
              <w:t xml:space="preserve"> (Ratio_{DC} = DC_{Rojo} / DC_{IR}) en los primeros 5–10 s.</w:t>
            </w:r>
          </w:p>
        </w:tc>
      </w:tr>
      <w:tr>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Modelo de Presión (PWA)</w:t>
            </w:r>
          </w:p>
        </w:tc>
        <w:tc>
          <w:tcPr>
            <w:tcW w:type="dxa" w:w="3120"/>
            <w:tcMar>
              <w:top w:w="70" w:type="dxa"/>
              <w:bottom w:w="70" w:type="dxa"/>
              <w:left w:w="100" w:type="dxa"/>
              <w:right w:w="100" w:type="dxa"/>
            </w:tcMar>
            <w:shd w:fill="F8FAFC"/>
          </w:tcPr>
          <w:p>
            <w:pPr>
              <w:spacing w:before="0" w:after="0"/>
            </w:pPr>
            <w:r>
              <w:rPr>
                <w:rFonts w:ascii="Calibri" w:hAnsi="Calibri"/>
                <w:i w:val="0"/>
                <w:color w:val="222222"/>
                <w:sz w:val="18"/>
              </w:rPr>
              <w:t>Truncamiento rígido (95-145 / 60-95 mmHg).</w:t>
            </w:r>
          </w:p>
        </w:tc>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Calibración Individual por Esfigmomanómetro</w:t>
            </w:r>
            <w:r>
              <w:rPr>
                <w:rFonts w:ascii="Calibri" w:hAnsi="Calibri"/>
                <w:i w:val="0"/>
                <w:color w:val="222222"/>
                <w:sz w:val="18"/>
              </w:rPr>
              <w:t xml:space="preserve"> (3 lecturas previas, eliminación de truncamiento).</w:t>
            </w:r>
          </w:p>
        </w:tc>
      </w:tr>
      <w:tr>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Exportación CSV</w:t>
            </w:r>
          </w:p>
        </w:tc>
        <w:tc>
          <w:tcPr>
            <w:tcW w:type="dxa" w:w="3120"/>
            <w:tcMar>
              <w:top w:w="70" w:type="dxa"/>
              <w:bottom w:w="70" w:type="dxa"/>
              <w:left w:w="100" w:type="dxa"/>
              <w:right w:w="100" w:type="dxa"/>
            </w:tcMar>
            <w:shd w:fill="FFFFFF"/>
          </w:tcPr>
          <w:p>
            <w:pPr>
              <w:spacing w:before="0" w:after="0"/>
            </w:pPr>
            <w:r>
              <w:rPr>
                <w:rFonts w:ascii="Calibri" w:hAnsi="Calibri"/>
                <w:i w:val="0"/>
                <w:color w:val="222222"/>
                <w:sz w:val="18"/>
              </w:rPr>
              <w:t>Columnas básicas sin metadatos.</w:t>
            </w:r>
          </w:p>
        </w:tc>
        <w:tc>
          <w:tcPr>
            <w:tcW w:type="dxa" w:w="3120"/>
            <w:tcMar>
              <w:top w:w="70" w:type="dxa"/>
              <w:bottom w:w="70" w:type="dxa"/>
              <w:left w:w="100" w:type="dxa"/>
              <w:right w:w="100" w:type="dxa"/>
            </w:tcMar>
            <w:shd w:fill="FFFFFF"/>
          </w:tcPr>
          <w:p>
            <w:pPr>
              <w:spacing w:before="0" w:after="0"/>
            </w:pPr>
            <w:r>
              <w:rPr>
                <w:rFonts w:ascii="Calibri" w:hAnsi="Calibri"/>
                <w:b/>
                <w:i w:val="0"/>
                <w:color w:val="222222"/>
                <w:sz w:val="18"/>
              </w:rPr>
              <w:t>Formato Extendido (N=30)</w:t>
            </w:r>
            <w:r>
              <w:rPr>
                <w:rFonts w:ascii="Calibri" w:hAnsi="Calibri"/>
                <w:i w:val="0"/>
                <w:color w:val="222222"/>
                <w:sz w:val="18"/>
              </w:rPr>
              <w:t xml:space="preserve"> con cabecera de flags, señales post-NLMS y campos clínicos de error.</w:t>
            </w:r>
          </w:p>
        </w:tc>
      </w:tr>
      <w:tr>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Conectividad y Enlace</w:t>
            </w:r>
          </w:p>
        </w:tc>
        <w:tc>
          <w:tcPr>
            <w:tcW w:type="dxa" w:w="3120"/>
            <w:tcMar>
              <w:top w:w="70" w:type="dxa"/>
              <w:bottom w:w="70" w:type="dxa"/>
              <w:left w:w="100" w:type="dxa"/>
              <w:right w:w="100" w:type="dxa"/>
            </w:tcMar>
            <w:shd w:fill="F8FAFC"/>
          </w:tcPr>
          <w:p>
            <w:pPr>
              <w:spacing w:before="0" w:after="0"/>
            </w:pPr>
            <w:r>
              <w:rPr>
                <w:rFonts w:ascii="Calibri" w:hAnsi="Calibri"/>
                <w:i w:val="0"/>
                <w:color w:val="222222"/>
                <w:sz w:val="18"/>
              </w:rPr>
              <w:t>BLE básico sin auto-reconexión robusta.</w:t>
            </w:r>
          </w:p>
        </w:tc>
        <w:tc>
          <w:tcPr>
            <w:tcW w:type="dxa" w:w="3120"/>
            <w:tcMar>
              <w:top w:w="70" w:type="dxa"/>
              <w:bottom w:w="70" w:type="dxa"/>
              <w:left w:w="100" w:type="dxa"/>
              <w:right w:w="100" w:type="dxa"/>
            </w:tcMar>
            <w:shd w:fill="F8FAFC"/>
          </w:tcPr>
          <w:p>
            <w:pPr>
              <w:spacing w:before="0" w:after="0"/>
            </w:pPr>
            <w:r>
              <w:rPr>
                <w:rFonts w:ascii="Calibri" w:hAnsi="Calibri"/>
                <w:b/>
                <w:i w:val="0"/>
                <w:color w:val="222222"/>
                <w:sz w:val="18"/>
              </w:rPr>
              <w:t>Re-anuncio automático en ESP32</w:t>
            </w:r>
            <w:r>
              <w:rPr>
                <w:rFonts w:ascii="Calibri" w:hAnsi="Calibri"/>
                <w:i w:val="0"/>
                <w:color w:val="222222"/>
                <w:sz w:val="18"/>
              </w:rPr>
              <w:t>, reintentos automáticos y reinicio de filtros en clientes.</w:t>
            </w:r>
          </w:p>
        </w:tc>
      </w:tr>
    </w:tbl>
    <w:p>
      <w:pPr>
        <w:spacing w:before="0" w:after="120"/>
      </w:pPr>
    </w:p>
    <w:p>
      <w:pPr>
        <w:keepNext/>
        <w:spacing w:before="240" w:after="80"/>
      </w:pPr>
      <w:r>
        <w:rPr>
          <w:rFonts w:ascii="Calibri" w:hAnsi="Calibri"/>
          <w:b/>
          <w:color w:val="0F4C81"/>
          <w:sz w:val="27"/>
        </w:rPr>
        <w:t>2. Lo que se Conserva al 100% de la Primera Versión</w:t>
      </w:r>
    </w:p>
    <w:p>
      <w:pPr>
        <w:spacing w:before="40" w:after="100" w:line="280" w:lineRule="exact"/>
      </w:pPr>
      <w:r>
        <w:rPr>
          <w:rFonts w:ascii="Calibri" w:hAnsi="Calibri"/>
          <w:i w:val="0"/>
          <w:color w:val="222222"/>
          <w:sz w:val="21"/>
        </w:rPr>
        <w:t>Para garantizar la estabilidad hemodinámica demostrada en la primera versión, los siguientes núcleos algorítmicos permanecen activos e intactos en la Versión 2:</w:t>
      </w:r>
    </w:p>
    <w:p>
      <w:pPr>
        <w:spacing w:before="20" w:after="40" w:line="260" w:lineRule="exact"/>
        <w:ind w:left="360"/>
      </w:pPr>
      <w:r>
        <w:rPr>
          <w:rFonts w:ascii="Calibri" w:hAnsi="Calibri"/>
          <w:b/>
          <w:color w:val="0F4C81"/>
          <w:sz w:val="20"/>
        </w:rPr>
        <w:t xml:space="preserve">1. </w:t>
      </w:r>
      <w:r>
        <w:rPr>
          <w:rFonts w:ascii="Calibri" w:hAnsi="Calibri"/>
          <w:b/>
          <w:i w:val="0"/>
          <w:color w:val="222222"/>
          <w:sz w:val="20"/>
        </w:rPr>
        <w:t>Detección de Contacto Cutáneo</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Evaluación continua del canal infrarrojo crudo (IR_{crudo}).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Si IR_{crudo} &lt; 20,000 unidades ADC, el procesamiento se suspende de inmediato, los displays se limpian a </w:t>
      </w:r>
      <w:r>
        <w:rPr>
          <w:rFonts w:ascii="Consolas" w:hAnsi="Consolas"/>
          <w:b/>
          <w:color w:val="0F4C81"/>
          <w:sz w:val="18"/>
        </w:rPr>
        <w:t>"--"</w:t>
      </w:r>
      <w:r>
        <w:rPr>
          <w:rFonts w:ascii="Calibri" w:hAnsi="Calibri"/>
          <w:i w:val="0"/>
          <w:color w:val="222222"/>
          <w:sz w:val="20"/>
        </w:rPr>
        <w:t xml:space="preserve"> y se muestra la alerta </w:t>
      </w:r>
      <w:r>
        <w:rPr>
          <w:rFonts w:ascii="Calibri" w:hAnsi="Calibri"/>
          <w:i/>
          <w:color w:val="222222"/>
          <w:sz w:val="20"/>
        </w:rPr>
        <w:t>"Sin contacto"</w:t>
      </w:r>
      <w:r>
        <w:rPr>
          <w:rFonts w:ascii="Calibri" w:hAnsi="Calibri"/>
          <w:i w:val="0"/>
          <w:color w:val="222222"/>
          <w:sz w:val="20"/>
        </w:rPr>
        <w:t>.</w:t>
      </w:r>
    </w:p>
    <w:p>
      <w:pPr>
        <w:spacing w:before="20" w:after="40" w:line="260" w:lineRule="exact"/>
        <w:ind w:left="360"/>
      </w:pPr>
      <w:r>
        <w:rPr>
          <w:rFonts w:ascii="Calibri" w:hAnsi="Calibri"/>
          <w:b/>
          <w:color w:val="0F4C81"/>
          <w:sz w:val="20"/>
        </w:rPr>
        <w:t xml:space="preserve">2. </w:t>
      </w:r>
      <w:r>
        <w:rPr>
          <w:rFonts w:ascii="Calibri" w:hAnsi="Calibri"/>
          <w:b/>
          <w:i w:val="0"/>
          <w:color w:val="222222"/>
          <w:sz w:val="20"/>
        </w:rPr>
        <w:t>DC Blocker</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Filtro IIR recursivo con coeficiente R = 0.98 para centrar la señal en cero, eliminando la absorción estática de tejidos óseos y piel.</w:t>
      </w:r>
    </w:p>
    <w:p>
      <w:pPr>
        <w:spacing w:before="20" w:after="40" w:line="260" w:lineRule="exact"/>
        <w:ind w:left="360"/>
      </w:pPr>
      <w:r>
        <w:rPr>
          <w:rFonts w:ascii="Calibri" w:hAnsi="Calibri"/>
          <w:b/>
          <w:color w:val="0F4C81"/>
          <w:sz w:val="20"/>
        </w:rPr>
        <w:t xml:space="preserve">3. </w:t>
      </w:r>
      <w:r>
        <w:rPr>
          <w:rFonts w:ascii="Calibri" w:hAnsi="Calibri"/>
          <w:b/>
          <w:i w:val="0"/>
          <w:color w:val="222222"/>
          <w:sz w:val="20"/>
        </w:rPr>
        <w:t>Filtro Pasabanda Butterworth (Orden 4, 0.5 Hz a 8.0 Hz)</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color w:val="222222"/>
          <w:sz w:val="20"/>
        </w:rPr>
        <w:t>Etapa Pasa Altas (0.5 Hz)</w:t>
      </w:r>
      <w:r>
        <w:rPr>
          <w:rFonts w:ascii="Calibri" w:hAnsi="Calibri"/>
          <w:i w:val="0"/>
          <w:color w:val="222222"/>
          <w:sz w:val="20"/>
        </w:rPr>
        <w:t>: Elimina la deriva de la línea base por respiración y variaciones térmicas lentas.</w:t>
      </w:r>
    </w:p>
    <w:p>
      <w:pPr>
        <w:spacing w:before="20" w:after="40" w:line="260" w:lineRule="exact"/>
        <w:ind w:left="720"/>
      </w:pPr>
      <w:r>
        <w:rPr>
          <w:rFonts w:ascii="Calibri" w:hAnsi="Calibri"/>
          <w:b/>
          <w:color w:val="0F4C81"/>
          <w:sz w:val="20"/>
        </w:rPr>
        <w:t xml:space="preserve">– </w:t>
      </w:r>
      <w:r>
        <w:rPr>
          <w:rFonts w:ascii="Calibri" w:hAnsi="Calibri"/>
          <w:i/>
          <w:color w:val="222222"/>
          <w:sz w:val="20"/>
        </w:rPr>
        <w:t>Etapa Pasa Bajas (8.0 Hz)</w:t>
      </w:r>
      <w:r>
        <w:rPr>
          <w:rFonts w:ascii="Calibri" w:hAnsi="Calibri"/>
          <w:i w:val="0"/>
          <w:color w:val="222222"/>
          <w:sz w:val="20"/>
        </w:rPr>
        <w:t>: Suprime interferencia de la red eléctrica (50/60 Hz) y ruido electromiográfico.</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Implementado en cascada Direct Form II mediante Secciones de Segundo Orden (SOS / Biquads).</w:t>
      </w:r>
    </w:p>
    <w:p>
      <w:pPr>
        <w:spacing w:before="20" w:after="40" w:line="260" w:lineRule="exact"/>
        <w:ind w:left="360"/>
      </w:pPr>
      <w:r>
        <w:rPr>
          <w:rFonts w:ascii="Calibri" w:hAnsi="Calibri"/>
          <w:b/>
          <w:color w:val="0F4C81"/>
          <w:sz w:val="20"/>
        </w:rPr>
        <w:t xml:space="preserve">4. </w:t>
      </w:r>
      <w:r>
        <w:rPr>
          <w:rFonts w:ascii="Calibri" w:hAnsi="Calibri"/>
          <w:b/>
          <w:i w:val="0"/>
          <w:color w:val="222222"/>
          <w:sz w:val="20"/>
        </w:rPr>
        <w:t>Suavizado de Señal (200 ms)</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Filtro de media móvil para el acondicionado previo de la onda antes de buscar los picos sistólicos, suprimiendo falsos positivos generados por la muesca dícrota.</w:t>
      </w:r>
    </w:p>
    <w:p>
      <w:pPr>
        <w:spacing w:before="20" w:after="40" w:line="260" w:lineRule="exact"/>
        <w:ind w:left="360"/>
      </w:pPr>
      <w:r>
        <w:rPr>
          <w:rFonts w:ascii="Calibri" w:hAnsi="Calibri"/>
          <w:b/>
          <w:color w:val="0F4C81"/>
          <w:sz w:val="20"/>
        </w:rPr>
        <w:t xml:space="preserve">5. </w:t>
      </w:r>
      <w:r>
        <w:rPr>
          <w:rFonts w:ascii="Calibri" w:hAnsi="Calibri"/>
          <w:b/>
          <w:i w:val="0"/>
          <w:color w:val="222222"/>
          <w:sz w:val="20"/>
        </w:rPr>
        <w:t>Algoritmo PWA Básico y Tiempos Vasculares</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Medición precisa de los tiempos de ascenso (Ts) y descenso (Td) para la estimación de SBP, DBP y BPM.</w:t>
      </w:r>
    </w:p>
    <w:p>
      <w:pPr>
        <w:spacing w:before="20" w:after="40" w:line="260" w:lineRule="exact"/>
        <w:ind w:left="360"/>
      </w:pPr>
      <w:r>
        <w:rPr>
          <w:rFonts w:ascii="Calibri" w:hAnsi="Calibri"/>
          <w:b/>
          <w:color w:val="0F4C81"/>
          <w:sz w:val="20"/>
        </w:rPr>
        <w:t xml:space="preserve">6. </w:t>
      </w:r>
      <w:r>
        <w:rPr>
          <w:rFonts w:ascii="Calibri" w:hAnsi="Calibri"/>
          <w:b/>
          <w:i w:val="0"/>
          <w:color w:val="222222"/>
          <w:sz w:val="20"/>
        </w:rPr>
        <w:t>Servidor GATT BLE a 100 Hz</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Transmisión sincronizada de paquetes binarios para visualización a 60 fps en tiempo real.</w:t>
      </w:r>
    </w:p>
    <w:p>
      <w:pPr>
        <w:keepNext/>
        <w:spacing w:before="240" w:after="80"/>
      </w:pPr>
      <w:r>
        <w:rPr>
          <w:rFonts w:ascii="Calibri" w:hAnsi="Calibri"/>
          <w:b/>
          <w:color w:val="0F4C81"/>
          <w:sz w:val="27"/>
        </w:rPr>
        <w:t>3. Rediseño Eléctrico y Hardware Autónomo (Versión 2.0)</w:t>
      </w:r>
    </w:p>
    <w:p>
      <w:pPr>
        <w:keepNext/>
        <w:spacing w:before="160" w:after="60"/>
      </w:pPr>
      <w:r>
        <w:rPr>
          <w:rFonts w:ascii="Calibri" w:hAnsi="Calibri"/>
          <w:b/>
          <w:color w:val="2C3E50"/>
          <w:sz w:val="23"/>
        </w:rPr>
        <w:t>3.1 Esquema de Distribución de Energía</w:t>
      </w:r>
    </w:p>
    <w:p>
      <w:pPr>
        <w:spacing w:before="40" w:after="100" w:line="280" w:lineRule="exact"/>
      </w:pPr>
      <w:r>
        <w:rPr>
          <w:rFonts w:ascii="Calibri" w:hAnsi="Calibri"/>
          <w:i w:val="0"/>
          <w:color w:val="222222"/>
          <w:sz w:val="21"/>
        </w:rPr>
        <w:t>El dispositivo elimina la dependencia del cable USB para operar:</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Batería Li-Po de 3.7 V (500 mAh)</w:t>
      </w:r>
      <w:r>
        <w:rPr>
          <w:rFonts w:ascii="Calibri" w:hAnsi="Calibri"/>
          <w:i w:val="0"/>
          <w:color w:val="222222"/>
          <w:sz w:val="20"/>
        </w:rPr>
        <w:t>: Fuente electroquímica principal con densidad energética suficiente para más de 6 horas de telemetría continua.</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Módulo de Carga TP4056 USB-C</w:t>
      </w:r>
      <w:r>
        <w:rPr>
          <w:rFonts w:ascii="Calibri" w:hAnsi="Calibri"/>
          <w:i w:val="0"/>
          <w:color w:val="222222"/>
          <w:sz w:val="20"/>
        </w:rPr>
        <w:t xml:space="preserve">: Administra la carga en corriente constante / voltaje constante (CC/CV) e integra circuito de protección contra sobrecarga (4.2 V), sobredescarga (2.5 V) y sobrecorriente (3 A). El puerto USB queda reservado </w:t>
      </w:r>
      <w:r>
        <w:rPr>
          <w:rFonts w:ascii="Calibri" w:hAnsi="Calibri"/>
          <w:b/>
          <w:i w:val="0"/>
          <w:color w:val="222222"/>
          <w:sz w:val="20"/>
        </w:rPr>
        <w:t>únicamente para cargar la batería</w:t>
      </w:r>
      <w:r>
        <w:rPr>
          <w:rFonts w:ascii="Calibri" w:hAnsi="Calibri"/>
          <w:i w:val="0"/>
          <w:color w:val="222222"/>
          <w:sz w:val="20"/>
        </w:rPr>
        <w:t xml:space="preserve"> y para reprogramar el microcontrolador.</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Regulación y Descarte del LM2596</w:t>
      </w:r>
      <w:r>
        <w:rPr>
          <w:rFonts w:ascii="Calibri" w:hAnsi="Calibri"/>
          <w:i w:val="0"/>
          <w:color w:val="222222"/>
          <w:sz w:val="20"/>
        </w:rPr>
        <w:t>: La salida del módulo TP4056 se conecta directamente al pin de entrada principal (</w:t>
      </w:r>
      <w:r>
        <w:rPr>
          <w:rFonts w:ascii="Calibri" w:hAnsi="Calibri"/>
          <w:b/>
          <w:i w:val="0"/>
          <w:color w:val="222222"/>
          <w:sz w:val="20"/>
        </w:rPr>
        <w:t>VIN / 5V</w:t>
      </w:r>
      <w:r>
        <w:rPr>
          <w:rFonts w:ascii="Calibri" w:hAnsi="Calibri"/>
          <w:i w:val="0"/>
          <w:color w:val="222222"/>
          <w:sz w:val="20"/>
        </w:rPr>
        <w:t xml:space="preserve">) de la placa </w:t>
      </w:r>
      <w:r>
        <w:rPr>
          <w:rFonts w:ascii="Calibri" w:hAnsi="Calibri"/>
          <w:b/>
          <w:i w:val="0"/>
          <w:color w:val="222222"/>
          <w:sz w:val="20"/>
        </w:rPr>
        <w:t>ESP32 Mini</w:t>
      </w:r>
      <w:r>
        <w:rPr>
          <w:rFonts w:ascii="Calibri" w:hAnsi="Calibri"/>
          <w:i w:val="0"/>
          <w:color w:val="222222"/>
          <w:sz w:val="20"/>
        </w:rPr>
        <w:t xml:space="preserve">. El regulador interno de la placa (LDO de baja caída) reduce y estabiliza el voltaje a </w:t>
      </w:r>
      <w:r>
        <w:rPr>
          <w:rFonts w:ascii="Calibri" w:hAnsi="Calibri"/>
          <w:b/>
          <w:i w:val="0"/>
          <w:color w:val="222222"/>
          <w:sz w:val="20"/>
        </w:rPr>
        <w:t>3.3 V nítidos</w:t>
      </w:r>
      <w:r>
        <w:rPr>
          <w:rFonts w:ascii="Calibri" w:hAnsi="Calibri"/>
          <w:i w:val="0"/>
          <w:color w:val="222222"/>
          <w:sz w:val="20"/>
        </w:rPr>
        <w:t xml:space="preserve">, filtrando el ruido eléctrico de la batería hacia los sensores MAX30102 y MPU6050. Se </w:t>
      </w:r>
      <w:r>
        <w:rPr>
          <w:rFonts w:ascii="Calibri" w:hAnsi="Calibri"/>
          <w:b/>
          <w:i w:val="0"/>
          <w:color w:val="222222"/>
          <w:sz w:val="20"/>
        </w:rPr>
        <w:t>descarta físicamente el convertidor LM2596</w:t>
      </w:r>
      <w:r>
        <w:rPr>
          <w:rFonts w:ascii="Calibri" w:hAnsi="Calibri"/>
          <w:i w:val="0"/>
          <w:color w:val="222222"/>
          <w:sz w:val="20"/>
        </w:rPr>
        <w:t xml:space="preserve"> del inventario debido a que su topología reductora (</w:t>
      </w:r>
      <w:r>
        <w:rPr>
          <w:rFonts w:ascii="Calibri" w:hAnsi="Calibri"/>
          <w:i/>
          <w:color w:val="222222"/>
          <w:sz w:val="20"/>
        </w:rPr>
        <w:t>step-down</w:t>
      </w:r>
      <w:r>
        <w:rPr>
          <w:rFonts w:ascii="Calibri" w:hAnsi="Calibri"/>
          <w:i w:val="0"/>
          <w:color w:val="222222"/>
          <w:sz w:val="20"/>
        </w:rPr>
        <w:t>) requiere un diferencial de voltaje mínimo (V_{in} - V_{out} ≥ 1.5 V), siendo totalmente incompatible con el rango útil de una celda Li-Po (3.4 V - 4.2 V).</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Capacitores de Desacoplo</w:t>
      </w:r>
      <w:r>
        <w:rPr>
          <w:rFonts w:ascii="Calibri" w:hAnsi="Calibri"/>
          <w:i w:val="0"/>
          <w:color w:val="222222"/>
          <w:sz w:val="20"/>
        </w:rPr>
        <w:t>: Se incluyen condensadores de tántalo y cerámicos de 10,muF y 100,nF en paralelo entre 3.3 V y GND en la entrada del sensor óptico para suprimir transitorios de conmutación.</w:t>
      </w:r>
    </w:p>
    <w:p>
      <w:pPr>
        <w:keepNext/>
        <w:spacing w:before="160" w:after="60"/>
      </w:pPr>
      <w:r>
        <w:rPr>
          <w:rFonts w:ascii="Calibri" w:hAnsi="Calibri"/>
          <w:b/>
          <w:color w:val="2C3E50"/>
          <w:sz w:val="23"/>
        </w:rPr>
        <w:t>3.2 Monitoreo de Batería con Divisor Resistivo (ADC1)</w:t>
      </w:r>
    </w:p>
    <w:p>
      <w:pPr>
        <w:spacing w:before="40" w:after="100" w:line="280" w:lineRule="exact"/>
      </w:pPr>
      <w:r>
        <w:rPr>
          <w:rFonts w:ascii="Calibri" w:hAnsi="Calibri"/>
          <w:i w:val="0"/>
          <w:color w:val="222222"/>
          <w:sz w:val="21"/>
        </w:rPr>
        <w:t>Para reportar el estado de carga sin sobrepasar el límite de entrada del convertidor analógico-digital del ESP32 (3.3 V), se instaló un divisor de tensión simétrico formado por dos resistencias de precisión de 100 kOmega (1% de tolerancia) conectadas entre el terminal positivo de la batería y GND:</w:t>
      </w:r>
    </w:p>
    <w:p>
      <w:pPr>
        <w:spacing w:before="40" w:after="100" w:line="280" w:lineRule="exact"/>
      </w:pPr>
      <w:r>
        <w:rPr>
          <w:rFonts w:ascii="Calibri" w:hAnsi="Calibri"/>
          <w:i w:val="0"/>
          <w:color w:val="222222"/>
          <w:sz w:val="21"/>
        </w:rPr>
        <w:t>V_{ADC} = V_{bat} × left((100 kOmega / 100 kOmega + 100 kOmega)right) = frac{V_{bat}}{2}</w:t>
      </w:r>
    </w:p>
    <w:p>
      <w:pPr>
        <w:spacing w:before="20" w:after="40" w:line="260" w:lineRule="exact"/>
        <w:ind w:left="360"/>
      </w:pPr>
      <w:r>
        <w:rPr>
          <w:rFonts w:ascii="Calibri" w:hAnsi="Calibri"/>
          <w:b/>
          <w:color w:val="0F4C81"/>
          <w:sz w:val="20"/>
        </w:rPr>
        <w:t xml:space="preserve">• </w:t>
      </w:r>
      <w:r>
        <w:rPr>
          <w:rFonts w:ascii="Calibri" w:hAnsi="Calibri"/>
          <w:i w:val="0"/>
          <w:color w:val="222222"/>
          <w:sz w:val="20"/>
        </w:rPr>
        <w:t xml:space="preserve">El pin central del divisor se conecta a un canal del </w:t>
      </w:r>
      <w:r>
        <w:rPr>
          <w:rFonts w:ascii="Calibri" w:hAnsi="Calibri"/>
          <w:b/>
          <w:i w:val="0"/>
          <w:color w:val="222222"/>
          <w:sz w:val="20"/>
        </w:rPr>
        <w:t>ADC1</w:t>
      </w:r>
      <w:r>
        <w:rPr>
          <w:rFonts w:ascii="Calibri" w:hAnsi="Calibri"/>
          <w:i w:val="0"/>
          <w:color w:val="222222"/>
          <w:sz w:val="20"/>
        </w:rPr>
        <w:t xml:space="preserve"> (GPIO 34), evitando el ADC2 para que las lecturas no entren en conflicto con el módem de radiofrecuencia Wi-Fi/Bluetooth.</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Cálculo de Tensión Real</w:t>
      </w:r>
      <w:r>
        <w:rPr>
          <w:rFonts w:ascii="Calibri" w:hAnsi="Calibri"/>
          <w:i w:val="0"/>
          <w:color w:val="222222"/>
          <w:sz w:val="20"/>
        </w:rPr>
        <w:t>:</w:t>
      </w:r>
    </w:p>
    <w:p>
      <w:pPr>
        <w:spacing w:before="40" w:after="100" w:line="280" w:lineRule="exact"/>
      </w:pPr>
      <w:r>
        <w:rPr>
          <w:rFonts w:ascii="Calibri" w:hAnsi="Calibri"/>
          <w:i w:val="0"/>
          <w:color w:val="222222"/>
          <w:sz w:val="21"/>
        </w:rPr>
        <w:t xml:space="preserve">  V_{bat} = left((Lectura ADC / 4095)right) × 3.3 V × 2.0</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Lógica de Histéresis Clínica de Alerta</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Si V_{bat} &lt; 3.40 V, se activa la bandera de </w:t>
      </w:r>
      <w:r>
        <w:rPr>
          <w:rFonts w:ascii="Calibri" w:hAnsi="Calibri"/>
          <w:b/>
          <w:i w:val="0"/>
          <w:color w:val="222222"/>
          <w:sz w:val="20"/>
        </w:rPr>
        <w:t>Batería Baja</w:t>
      </w:r>
      <w:r>
        <w:rPr>
          <w:rFonts w:ascii="Calibri" w:hAnsi="Calibri"/>
          <w:i w:val="0"/>
          <w:color w:val="222222"/>
          <w:sz w:val="20"/>
        </w:rPr>
        <w:t xml:space="preserve"> y se suspenden los cálculos de presión arterial para evitar distorsiones por atenuación del LED emisor.</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La alerta se desactiva únicamente cuando la batería se conecta al cargador y el voltaje supera los </w:t>
      </w:r>
      <w:r>
        <w:rPr>
          <w:rFonts w:ascii="Calibri" w:hAnsi="Calibri"/>
          <w:b/>
          <w:i w:val="0"/>
          <w:color w:val="222222"/>
          <w:sz w:val="20"/>
        </w:rPr>
        <w:t>3.50 V</w:t>
      </w:r>
      <w:r>
        <w:rPr>
          <w:rFonts w:ascii="Calibri" w:hAnsi="Calibri"/>
          <w:i w:val="0"/>
          <w:color w:val="222222"/>
          <w:sz w:val="20"/>
        </w:rPr>
        <w:t xml:space="preserve"> (histéresis de 100 mV).</w:t>
      </w:r>
    </w:p>
    <w:p>
      <w:pPr>
        <w:keepNext/>
        <w:spacing w:before="240" w:after="80"/>
      </w:pPr>
      <w:r>
        <w:rPr>
          <w:rFonts w:ascii="Calibri" w:hAnsi="Calibri"/>
          <w:b/>
          <w:color w:val="0F4C81"/>
          <w:sz w:val="27"/>
        </w:rPr>
        <w:t>4. Mejoras Digitales y Algoritmos Nuevos</w:t>
      </w:r>
    </w:p>
    <w:p>
      <w:pPr>
        <w:keepNext/>
        <w:spacing w:before="160" w:after="60"/>
      </w:pPr>
      <w:r>
        <w:rPr>
          <w:rFonts w:ascii="Calibri" w:hAnsi="Calibri"/>
          <w:b/>
          <w:color w:val="2C3E50"/>
          <w:sz w:val="23"/>
        </w:rPr>
        <w:t>4.1 Integración del Acelerómetro MPU6050 y Trama de 20 Bytes</w:t>
      </w:r>
    </w:p>
    <w:p>
      <w:pPr>
        <w:spacing w:before="40" w:after="100" w:line="280" w:lineRule="exact"/>
      </w:pPr>
      <w:r>
        <w:rPr>
          <w:rFonts w:ascii="Calibri" w:hAnsi="Calibri"/>
          <w:i w:val="0"/>
          <w:color w:val="222222"/>
          <w:sz w:val="21"/>
        </w:rPr>
        <w:t>El circuito integrado MPU6050 se encuentra soldado sobre el mismo circuito impreso de la pulsera, montado inmediatamente adyacente al sensor MAX30102.</w:t>
      </w:r>
    </w:p>
    <w:p>
      <w:pPr>
        <w:spacing w:before="20" w:after="40" w:line="260" w:lineRule="exact"/>
        <w:ind w:left="360"/>
      </w:pPr>
      <w:r>
        <w:rPr>
          <w:rFonts w:ascii="Calibri" w:hAnsi="Calibri"/>
          <w:b/>
          <w:color w:val="0F4C81"/>
          <w:sz w:val="20"/>
        </w:rPr>
        <w:t xml:space="preserve">• </w:t>
      </w:r>
      <w:r>
        <w:rPr>
          <w:rFonts w:ascii="Calibri" w:hAnsi="Calibri"/>
          <w:i w:val="0"/>
          <w:color w:val="222222"/>
          <w:sz w:val="20"/>
        </w:rPr>
        <w:t xml:space="preserve">Comparte el bus serie I2C en modo rápido (400 kHz) en la dirección </w:t>
      </w:r>
      <w:r>
        <w:rPr>
          <w:rFonts w:ascii="Consolas" w:hAnsi="Consolas"/>
          <w:b/>
          <w:color w:val="0F4C81"/>
          <w:sz w:val="18"/>
        </w:rPr>
        <w:t>0x68</w:t>
      </w:r>
      <w:r>
        <w:rPr>
          <w:rFonts w:ascii="Calibri" w:hAnsi="Calibri"/>
          <w:i w:val="0"/>
          <w:color w:val="222222"/>
          <w:sz w:val="20"/>
        </w:rPr>
        <w:t>.</w:t>
      </w:r>
    </w:p>
    <w:p>
      <w:pPr>
        <w:spacing w:before="20" w:after="40" w:line="260" w:lineRule="exact"/>
        <w:ind w:left="360"/>
      </w:pPr>
      <w:r>
        <w:rPr>
          <w:rFonts w:ascii="Calibri" w:hAnsi="Calibri"/>
          <w:b/>
          <w:color w:val="0F4C81"/>
          <w:sz w:val="20"/>
        </w:rPr>
        <w:t xml:space="preserve">• </w:t>
      </w:r>
      <w:r>
        <w:rPr>
          <w:rFonts w:ascii="Calibri" w:hAnsi="Calibri"/>
          <w:i w:val="0"/>
          <w:color w:val="222222"/>
          <w:sz w:val="20"/>
        </w:rPr>
        <w:t>Configurado a fondo de escala de ± 2g, con una sensibilidad de 16384 LSB/g.</w:t>
      </w:r>
    </w:p>
    <w:p>
      <w:pPr>
        <w:keepNext/>
        <w:spacing w:before="120" w:after="40"/>
      </w:pPr>
      <w:r>
        <w:rPr>
          <w:rFonts w:ascii="Calibri" w:hAnsi="Calibri"/>
          <w:b/>
          <w:color w:val="2C3E50"/>
          <w:sz w:val="21"/>
        </w:rPr>
        <w:t>Distribución Binaria de la Trama Extendida de 20 Bytes: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40"/>
            <w:tcMar>
              <w:top w:w="70" w:type="dxa"/>
              <w:bottom w:w="70" w:type="dxa"/>
              <w:left w:w="100" w:type="dxa"/>
              <w:right w:w="100" w:type="dxa"/>
            </w:tcMar>
            <w:shd w:fill="1B365D"/>
          </w:tcPr>
          <w:p>
            <w:pPr>
              <w:spacing w:before="0" w:after="0"/>
              <w:jc w:val="center"/>
            </w:pPr>
            <w:r>
              <w:rPr>
                <w:rFonts w:ascii="Calibri" w:hAnsi="Calibri"/>
                <w:b/>
                <w:color w:val="FFFFFF"/>
                <w:sz w:val="19"/>
              </w:rPr>
              <w:t>Rango de Bytes</w:t>
            </w:r>
          </w:p>
        </w:tc>
        <w:tc>
          <w:tcPr>
            <w:tcW w:type="dxa" w:w="2340"/>
            <w:tcMar>
              <w:top w:w="70" w:type="dxa"/>
              <w:bottom w:w="70" w:type="dxa"/>
              <w:left w:w="100" w:type="dxa"/>
              <w:right w:w="100" w:type="dxa"/>
            </w:tcMar>
            <w:shd w:fill="1B365D"/>
          </w:tcPr>
          <w:p>
            <w:pPr>
              <w:spacing w:before="0" w:after="0"/>
              <w:jc w:val="center"/>
            </w:pPr>
            <w:r>
              <w:rPr>
                <w:rFonts w:ascii="Calibri" w:hAnsi="Calibri"/>
                <w:b/>
                <w:color w:val="FFFFFF"/>
                <w:sz w:val="19"/>
              </w:rPr>
              <w:t>Parámetro Registrado</w:t>
            </w:r>
          </w:p>
        </w:tc>
        <w:tc>
          <w:tcPr>
            <w:tcW w:type="dxa" w:w="2340"/>
            <w:tcMar>
              <w:top w:w="70" w:type="dxa"/>
              <w:bottom w:w="70" w:type="dxa"/>
              <w:left w:w="100" w:type="dxa"/>
              <w:right w:w="100" w:type="dxa"/>
            </w:tcMar>
            <w:shd w:fill="1B365D"/>
          </w:tcPr>
          <w:p>
            <w:pPr>
              <w:spacing w:before="0" w:after="0"/>
              <w:jc w:val="center"/>
            </w:pPr>
            <w:r>
              <w:rPr>
                <w:rFonts w:ascii="Calibri" w:hAnsi="Calibri"/>
                <w:b/>
                <w:color w:val="FFFFFF"/>
                <w:sz w:val="19"/>
              </w:rPr>
              <w:t>Tipo de Dato</w:t>
            </w:r>
          </w:p>
        </w:tc>
        <w:tc>
          <w:tcPr>
            <w:tcW w:type="dxa" w:w="2340"/>
            <w:tcMar>
              <w:top w:w="70" w:type="dxa"/>
              <w:bottom w:w="70" w:type="dxa"/>
              <w:left w:w="100" w:type="dxa"/>
              <w:right w:w="100" w:type="dxa"/>
            </w:tcMar>
            <w:shd w:fill="1B365D"/>
          </w:tcPr>
          <w:p>
            <w:pPr>
              <w:spacing w:before="0" w:after="0"/>
              <w:jc w:val="center"/>
            </w:pPr>
            <w:r>
              <w:rPr>
                <w:rFonts w:ascii="Calibri" w:hAnsi="Calibri"/>
                <w:b/>
                <w:color w:val="FFFFFF"/>
                <w:sz w:val="19"/>
              </w:rPr>
              <w:t>Codificación</w:t>
            </w:r>
          </w:p>
        </w:tc>
      </w:tr>
      <w:tr>
        <w:tc>
          <w:tcPr>
            <w:tcW w:type="dxa" w:w="2340"/>
            <w:tcMar>
              <w:top w:w="70" w:type="dxa"/>
              <w:bottom w:w="70" w:type="dxa"/>
              <w:left w:w="100" w:type="dxa"/>
              <w:right w:w="100" w:type="dxa"/>
            </w:tcMar>
            <w:shd w:fill="F8FAFC"/>
          </w:tcPr>
          <w:p>
            <w:pPr>
              <w:spacing w:before="0" w:after="0"/>
            </w:pPr>
            <w:r>
              <w:rPr>
                <w:rFonts w:ascii="Calibri" w:hAnsi="Calibri"/>
                <w:b/>
                <w:i w:val="0"/>
                <w:color w:val="222222"/>
                <w:sz w:val="18"/>
              </w:rPr>
              <w:t>0 – 2</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Muestra 1: PPG Canal Rojo</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uint24 (3 bytes)</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Big Endian</w:t>
            </w:r>
          </w:p>
        </w:tc>
      </w:tr>
      <w:tr>
        <w:tc>
          <w:tcPr>
            <w:tcW w:type="dxa" w:w="2340"/>
            <w:tcMar>
              <w:top w:w="70" w:type="dxa"/>
              <w:bottom w:w="70" w:type="dxa"/>
              <w:left w:w="100" w:type="dxa"/>
              <w:right w:w="100" w:type="dxa"/>
            </w:tcMar>
            <w:shd w:fill="FFFFFF"/>
          </w:tcPr>
          <w:p>
            <w:pPr>
              <w:spacing w:before="0" w:after="0"/>
            </w:pPr>
            <w:r>
              <w:rPr>
                <w:rFonts w:ascii="Calibri" w:hAnsi="Calibri"/>
                <w:b/>
                <w:i w:val="0"/>
                <w:color w:val="222222"/>
                <w:sz w:val="18"/>
              </w:rPr>
              <w:t>3 – 5</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Muestra 1: PPG Canal Infrarrojo</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uint24 (3 bytes)</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Big Endian</w:t>
            </w:r>
          </w:p>
        </w:tc>
      </w:tr>
      <w:tr>
        <w:tc>
          <w:tcPr>
            <w:tcW w:type="dxa" w:w="2340"/>
            <w:tcMar>
              <w:top w:w="70" w:type="dxa"/>
              <w:bottom w:w="70" w:type="dxa"/>
              <w:left w:w="100" w:type="dxa"/>
              <w:right w:w="100" w:type="dxa"/>
            </w:tcMar>
            <w:shd w:fill="F8FAFC"/>
          </w:tcPr>
          <w:p>
            <w:pPr>
              <w:spacing w:before="0" w:after="0"/>
            </w:pPr>
            <w:r>
              <w:rPr>
                <w:rFonts w:ascii="Calibri" w:hAnsi="Calibri"/>
                <w:b/>
                <w:i w:val="0"/>
                <w:color w:val="222222"/>
                <w:sz w:val="18"/>
              </w:rPr>
              <w:t>6 – 8</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Muestra 2: PPG Canal Rojo</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uint24 (3 bytes)</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Big Endian</w:t>
            </w:r>
          </w:p>
        </w:tc>
      </w:tr>
      <w:tr>
        <w:tc>
          <w:tcPr>
            <w:tcW w:type="dxa" w:w="2340"/>
            <w:tcMar>
              <w:top w:w="70" w:type="dxa"/>
              <w:bottom w:w="70" w:type="dxa"/>
              <w:left w:w="100" w:type="dxa"/>
              <w:right w:w="100" w:type="dxa"/>
            </w:tcMar>
            <w:shd w:fill="FFFFFF"/>
          </w:tcPr>
          <w:p>
            <w:pPr>
              <w:spacing w:before="0" w:after="0"/>
            </w:pPr>
            <w:r>
              <w:rPr>
                <w:rFonts w:ascii="Calibri" w:hAnsi="Calibri"/>
                <w:b/>
                <w:i w:val="0"/>
                <w:color w:val="222222"/>
                <w:sz w:val="18"/>
              </w:rPr>
              <w:t>9 – 11</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Muestra 2: PPG Canal Infrarrojo</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uint24 (3 bytes)</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Big Endian</w:t>
            </w:r>
          </w:p>
        </w:tc>
      </w:tr>
      <w:tr>
        <w:tc>
          <w:tcPr>
            <w:tcW w:type="dxa" w:w="2340"/>
            <w:tcMar>
              <w:top w:w="70" w:type="dxa"/>
              <w:bottom w:w="70" w:type="dxa"/>
              <w:left w:w="100" w:type="dxa"/>
              <w:right w:w="100" w:type="dxa"/>
            </w:tcMar>
            <w:shd w:fill="F8FAFC"/>
          </w:tcPr>
          <w:p>
            <w:pPr>
              <w:spacing w:before="0" w:after="0"/>
            </w:pPr>
            <w:r>
              <w:rPr>
                <w:rFonts w:ascii="Calibri" w:hAnsi="Calibri"/>
                <w:b/>
                <w:i w:val="0"/>
                <w:color w:val="222222"/>
                <w:sz w:val="18"/>
              </w:rPr>
              <w:t>12 – 13</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Contador Incremental de Secuencia</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uint16 (2 bytes)</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Little Endian</w:t>
            </w:r>
          </w:p>
        </w:tc>
      </w:tr>
      <w:tr>
        <w:tc>
          <w:tcPr>
            <w:tcW w:type="dxa" w:w="2340"/>
            <w:tcMar>
              <w:top w:w="70" w:type="dxa"/>
              <w:bottom w:w="70" w:type="dxa"/>
              <w:left w:w="100" w:type="dxa"/>
              <w:right w:w="100" w:type="dxa"/>
            </w:tcMar>
            <w:shd w:fill="FFFFFF"/>
          </w:tcPr>
          <w:p>
            <w:pPr>
              <w:spacing w:before="0" w:after="0"/>
            </w:pPr>
            <w:r>
              <w:rPr>
                <w:rFonts w:ascii="Calibri" w:hAnsi="Calibri"/>
                <w:b/>
                <w:i w:val="0"/>
                <w:color w:val="222222"/>
                <w:sz w:val="18"/>
              </w:rPr>
              <w:t>14 – 15</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Aceleración en Eje X (A_x)</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int16 (2 bytes)</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Little Endian (1g = 16384)</w:t>
            </w:r>
          </w:p>
        </w:tc>
      </w:tr>
      <w:tr>
        <w:tc>
          <w:tcPr>
            <w:tcW w:type="dxa" w:w="2340"/>
            <w:tcMar>
              <w:top w:w="70" w:type="dxa"/>
              <w:bottom w:w="70" w:type="dxa"/>
              <w:left w:w="100" w:type="dxa"/>
              <w:right w:w="100" w:type="dxa"/>
            </w:tcMar>
            <w:shd w:fill="F8FAFC"/>
          </w:tcPr>
          <w:p>
            <w:pPr>
              <w:spacing w:before="0" w:after="0"/>
            </w:pPr>
            <w:r>
              <w:rPr>
                <w:rFonts w:ascii="Calibri" w:hAnsi="Calibri"/>
                <w:b/>
                <w:i w:val="0"/>
                <w:color w:val="222222"/>
                <w:sz w:val="18"/>
              </w:rPr>
              <w:t>16 – 17</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Aceleración en Eje Y (A_y)</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int16 (2 bytes)</w:t>
            </w:r>
          </w:p>
        </w:tc>
        <w:tc>
          <w:tcPr>
            <w:tcW w:type="dxa" w:w="2340"/>
            <w:tcMar>
              <w:top w:w="70" w:type="dxa"/>
              <w:bottom w:w="70" w:type="dxa"/>
              <w:left w:w="100" w:type="dxa"/>
              <w:right w:w="100" w:type="dxa"/>
            </w:tcMar>
            <w:shd w:fill="F8FAFC"/>
          </w:tcPr>
          <w:p>
            <w:pPr>
              <w:spacing w:before="0" w:after="0"/>
            </w:pPr>
            <w:r>
              <w:rPr>
                <w:rFonts w:ascii="Calibri" w:hAnsi="Calibri"/>
                <w:i w:val="0"/>
                <w:color w:val="222222"/>
                <w:sz w:val="18"/>
              </w:rPr>
              <w:t>Little Endian (1g = 16384)</w:t>
            </w:r>
          </w:p>
        </w:tc>
      </w:tr>
      <w:tr>
        <w:tc>
          <w:tcPr>
            <w:tcW w:type="dxa" w:w="2340"/>
            <w:tcMar>
              <w:top w:w="70" w:type="dxa"/>
              <w:bottom w:w="70" w:type="dxa"/>
              <w:left w:w="100" w:type="dxa"/>
              <w:right w:w="100" w:type="dxa"/>
            </w:tcMar>
            <w:shd w:fill="FFFFFF"/>
          </w:tcPr>
          <w:p>
            <w:pPr>
              <w:spacing w:before="0" w:after="0"/>
            </w:pPr>
            <w:r>
              <w:rPr>
                <w:rFonts w:ascii="Calibri" w:hAnsi="Calibri"/>
                <w:b/>
                <w:i w:val="0"/>
                <w:color w:val="222222"/>
                <w:sz w:val="18"/>
              </w:rPr>
              <w:t>18 – 19</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Aceleración en Eje Z (A_z)</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int16 (2 bytes)</w:t>
            </w:r>
          </w:p>
        </w:tc>
        <w:tc>
          <w:tcPr>
            <w:tcW w:type="dxa" w:w="2340"/>
            <w:tcMar>
              <w:top w:w="70" w:type="dxa"/>
              <w:bottom w:w="70" w:type="dxa"/>
              <w:left w:w="100" w:type="dxa"/>
              <w:right w:w="100" w:type="dxa"/>
            </w:tcMar>
            <w:shd w:fill="FFFFFF"/>
          </w:tcPr>
          <w:p>
            <w:pPr>
              <w:spacing w:before="0" w:after="0"/>
            </w:pPr>
            <w:r>
              <w:rPr>
                <w:rFonts w:ascii="Calibri" w:hAnsi="Calibri"/>
                <w:i w:val="0"/>
                <w:color w:val="222222"/>
                <w:sz w:val="18"/>
              </w:rPr>
              <w:t>Little Endian (1g = 16384)</w:t>
            </w:r>
          </w:p>
        </w:tc>
      </w:tr>
    </w:tbl>
    <w:p>
      <w:pPr>
        <w:spacing w:before="0" w:after="120"/>
      </w:pPr>
    </w:p>
    <w:p>
      <w:pPr>
        <w:keepNext/>
        <w:spacing w:before="160" w:after="60"/>
      </w:pPr>
      <w:r>
        <w:rPr>
          <w:rFonts w:ascii="Calibri" w:hAnsi="Calibri"/>
          <w:b/>
          <w:color w:val="2C3E50"/>
          <w:sz w:val="23"/>
        </w:rPr>
        <w:t>4.2 Filtro Adaptativo NLMS (Cancelación de Ruido de Movimiento)</w:t>
      </w:r>
    </w:p>
    <w:p>
      <w:pPr>
        <w:spacing w:before="40" w:after="100" w:line="280" w:lineRule="exact"/>
      </w:pPr>
      <w:r>
        <w:rPr>
          <w:rFonts w:ascii="Calibri" w:hAnsi="Calibri"/>
          <w:i w:val="0"/>
          <w:color w:val="222222"/>
          <w:sz w:val="21"/>
        </w:rPr>
        <w:t>El movimiento mecánico de la muñeca provoca desplazamientos relativos del lecho capilar respecto al fotodiodo, generando artefactos morfológicos de gran amplitud que deforman la onda PPG.</w:t>
      </w:r>
    </w:p>
    <w:p>
      <w:pPr>
        <w:spacing w:before="20" w:after="40" w:line="260" w:lineRule="exact"/>
        <w:ind w:left="360"/>
      </w:pPr>
      <w:r>
        <w:rPr>
          <w:rFonts w:ascii="Calibri" w:hAnsi="Calibri"/>
          <w:b/>
          <w:color w:val="0F4C81"/>
          <w:sz w:val="20"/>
        </w:rPr>
        <w:t xml:space="preserve">1. </w:t>
      </w:r>
      <w:r>
        <w:rPr>
          <w:rFonts w:ascii="Calibri" w:hAnsi="Calibri"/>
          <w:b/>
          <w:i w:val="0"/>
          <w:color w:val="222222"/>
          <w:sz w:val="20"/>
        </w:rPr>
        <w:t>Magnitud de Aceleración Física</w:t>
      </w:r>
      <w:r>
        <w:rPr>
          <w:rFonts w:ascii="Calibri" w:hAnsi="Calibri"/>
          <w:i w:val="0"/>
          <w:color w:val="222222"/>
          <w:sz w:val="20"/>
        </w:rPr>
        <w:t>:</w:t>
      </w:r>
    </w:p>
    <w:p>
      <w:pPr>
        <w:spacing w:before="40" w:after="100" w:line="280" w:lineRule="exact"/>
      </w:pPr>
      <w:r>
        <w:rPr>
          <w:rFonts w:ascii="Calibri" w:hAnsi="Calibri"/>
          <w:i w:val="0"/>
          <w:color w:val="222222"/>
          <w:sz w:val="21"/>
        </w:rPr>
        <w:t xml:space="preserve">   A_{raw} = sqrt{A_x² + A_y² + A_z²} - 1.0g</w:t>
      </w:r>
    </w:p>
    <w:p>
      <w:pPr>
        <w:spacing w:before="40" w:after="100" w:line="280" w:lineRule="exact"/>
      </w:pPr>
      <w:r>
        <w:rPr>
          <w:rFonts w:ascii="Calibri" w:hAnsi="Calibri"/>
          <w:i w:val="0"/>
          <w:color w:val="222222"/>
          <w:sz w:val="21"/>
        </w:rPr>
        <w:t xml:space="preserve">   La señal A_{raw} se procesa mediante un filtro pasabanda Butterworth (0.5 - 8.0 Hz) para aislar exclusivamente las aceleraciones dinámicas (x_{acc}).</w:t>
      </w:r>
    </w:p>
    <w:p>
      <w:pPr>
        <w:spacing w:before="20" w:after="40" w:line="260" w:lineRule="exact"/>
        <w:ind w:left="360"/>
      </w:pPr>
      <w:r>
        <w:rPr>
          <w:rFonts w:ascii="Calibri" w:hAnsi="Calibri"/>
          <w:b/>
          <w:color w:val="0F4C81"/>
          <w:sz w:val="20"/>
        </w:rPr>
        <w:t xml:space="preserve">2. </w:t>
      </w:r>
      <w:r>
        <w:rPr>
          <w:rFonts w:ascii="Calibri" w:hAnsi="Calibri"/>
          <w:b/>
          <w:i w:val="0"/>
          <w:color w:val="222222"/>
          <w:sz w:val="20"/>
        </w:rPr>
        <w:t>Arquitectura NLMS (Normalized Least Mean Squares)</w:t>
      </w:r>
      <w:r>
        <w:rPr>
          <w:rFonts w:ascii="Calibri" w:hAnsi="Calibri"/>
          <w:i w:val="0"/>
          <w:color w:val="222222"/>
          <w:sz w:val="20"/>
        </w:rPr>
        <w:t>:</w:t>
      </w:r>
    </w:p>
    <w:p>
      <w:pPr>
        <w:spacing w:before="40" w:after="100" w:line="280" w:lineRule="exact"/>
      </w:pPr>
      <w:r>
        <w:rPr>
          <w:rFonts w:ascii="Calibri" w:hAnsi="Calibri"/>
          <w:i w:val="0"/>
          <w:color w:val="222222"/>
          <w:sz w:val="21"/>
        </w:rPr>
        <w:t xml:space="preserve">   Se mantiene un vector de pesos w[n] de longitud M = 24 coeficientes y un búfer de ruido de referencia x[n] = [x_{acc}[n], x_{acc}[n-1], dots, x_{acc}[n-M+1]]^T.</w:t>
      </w:r>
    </w:p>
    <w:p>
      <w:pPr>
        <w:spacing w:before="20" w:after="40" w:line="260" w:lineRule="exact"/>
        <w:ind w:left="720"/>
      </w:pPr>
      <w:r>
        <w:rPr>
          <w:rFonts w:ascii="Calibri" w:hAnsi="Calibri"/>
          <w:b/>
          <w:color w:val="0F4C81"/>
          <w:sz w:val="20"/>
        </w:rPr>
        <w:t xml:space="preserve">– </w:t>
      </w:r>
      <w:r>
        <w:rPr>
          <w:rFonts w:ascii="Calibri" w:hAnsi="Calibri"/>
          <w:b/>
          <w:i w:val="0"/>
          <w:color w:val="222222"/>
          <w:sz w:val="20"/>
        </w:rPr>
        <w:t>Estimación del artefacto acoplado</w:t>
      </w:r>
      <w:r>
        <w:rPr>
          <w:rFonts w:ascii="Calibri" w:hAnsi="Calibri"/>
          <w:i w:val="0"/>
          <w:color w:val="222222"/>
          <w:sz w:val="20"/>
        </w:rPr>
        <w:t>:</w:t>
      </w:r>
    </w:p>
    <w:p>
      <w:pPr>
        <w:spacing w:before="40" w:after="100" w:line="280" w:lineRule="exact"/>
      </w:pPr>
      <w:r>
        <w:rPr>
          <w:rFonts w:ascii="Calibri" w:hAnsi="Calibri"/>
          <w:i w:val="0"/>
          <w:color w:val="222222"/>
          <w:sz w:val="21"/>
        </w:rPr>
        <w:t xml:space="preserve">     y[n] = w^T[n] x[n] = sum_{k=0}^{M-1} w_k[n] x_{acc}[n-k]</w:t>
      </w:r>
    </w:p>
    <w:p>
      <w:pPr>
        <w:spacing w:before="20" w:after="40" w:line="260" w:lineRule="exact"/>
        <w:ind w:left="720"/>
      </w:pPr>
      <w:r>
        <w:rPr>
          <w:rFonts w:ascii="Calibri" w:hAnsi="Calibri"/>
          <w:b/>
          <w:color w:val="0F4C81"/>
          <w:sz w:val="20"/>
        </w:rPr>
        <w:t xml:space="preserve">– </w:t>
      </w:r>
      <w:r>
        <w:rPr>
          <w:rFonts w:ascii="Calibri" w:hAnsi="Calibri"/>
          <w:b/>
          <w:i w:val="0"/>
          <w:color w:val="222222"/>
          <w:sz w:val="20"/>
        </w:rPr>
        <w:t>Señal limpia libre de movimiento (error a minimizar)</w:t>
      </w:r>
      <w:r>
        <w:rPr>
          <w:rFonts w:ascii="Calibri" w:hAnsi="Calibri"/>
          <w:i w:val="0"/>
          <w:color w:val="222222"/>
          <w:sz w:val="20"/>
        </w:rPr>
        <w:t>:</w:t>
      </w:r>
    </w:p>
    <w:p>
      <w:pPr>
        <w:spacing w:before="40" w:after="100" w:line="280" w:lineRule="exact"/>
      </w:pPr>
      <w:r>
        <w:rPr>
          <w:rFonts w:ascii="Calibri" w:hAnsi="Calibri"/>
          <w:i w:val="0"/>
          <w:color w:val="222222"/>
          <w:sz w:val="21"/>
        </w:rPr>
        <w:t xml:space="preserve">     e[n] = d[n] - y[n]</w:t>
      </w:r>
    </w:p>
    <w:p>
      <w:pPr>
        <w:spacing w:before="40" w:after="100" w:line="280" w:lineRule="exact"/>
      </w:pPr>
      <w:r>
        <w:rPr>
          <w:rFonts w:ascii="Calibri" w:hAnsi="Calibri"/>
          <w:i w:val="0"/>
          <w:color w:val="222222"/>
          <w:sz w:val="21"/>
        </w:rPr>
        <w:t xml:space="preserve">     Donde d[n] es la señal PPG filtrada por Butterworth.</w:t>
      </w:r>
    </w:p>
    <w:p>
      <w:pPr>
        <w:spacing w:before="20" w:after="40" w:line="260" w:lineRule="exact"/>
        <w:ind w:left="720"/>
      </w:pPr>
      <w:r>
        <w:rPr>
          <w:rFonts w:ascii="Calibri" w:hAnsi="Calibri"/>
          <w:b/>
          <w:color w:val="0F4C81"/>
          <w:sz w:val="20"/>
        </w:rPr>
        <w:t xml:space="preserve">– </w:t>
      </w:r>
      <w:r>
        <w:rPr>
          <w:rFonts w:ascii="Calibri" w:hAnsi="Calibri"/>
          <w:b/>
          <w:i w:val="0"/>
          <w:color w:val="222222"/>
          <w:sz w:val="20"/>
        </w:rPr>
        <w:t>Actualización con factor normalizado por energía</w:t>
      </w:r>
      <w:r>
        <w:rPr>
          <w:rFonts w:ascii="Calibri" w:hAnsi="Calibri"/>
          <w:i w:val="0"/>
          <w:color w:val="222222"/>
          <w:sz w:val="20"/>
        </w:rPr>
        <w:t>:</w:t>
      </w:r>
    </w:p>
    <w:p>
      <w:pPr>
        <w:spacing w:before="40" w:after="100" w:line="280" w:lineRule="exact"/>
      </w:pPr>
      <w:r>
        <w:rPr>
          <w:rFonts w:ascii="Calibri" w:hAnsi="Calibri"/>
          <w:i w:val="0"/>
          <w:color w:val="222222"/>
          <w:sz w:val="21"/>
        </w:rPr>
        <w:t xml:space="preserve">     w[n+1] = w[n] + (μ / |x[n]|² + epsilon) e[n] x[n]</w:t>
      </w:r>
    </w:p>
    <w:p>
      <w:pPr>
        <w:spacing w:before="40" w:after="100" w:line="280" w:lineRule="exact"/>
      </w:pPr>
      <w:r>
        <w:rPr>
          <w:rFonts w:ascii="Calibri" w:hAnsi="Calibri"/>
          <w:i w:val="0"/>
          <w:color w:val="222222"/>
          <w:sz w:val="21"/>
        </w:rPr>
        <w:t xml:space="preserve">     Con μ = 0.02 y epsilon = 10^{-5} para evitar inestabilidad ante energía nula.</w:t>
      </w:r>
    </w:p>
    <w:p>
      <w:pPr>
        <w:spacing w:before="20" w:after="40" w:line="260" w:lineRule="exact"/>
        <w:ind w:left="720"/>
      </w:pPr>
      <w:r>
        <w:rPr>
          <w:rFonts w:ascii="Calibri" w:hAnsi="Calibri"/>
          <w:b/>
          <w:color w:val="0F4C81"/>
          <w:sz w:val="20"/>
        </w:rPr>
        <w:t xml:space="preserve">– </w:t>
      </w:r>
      <w:r>
        <w:rPr>
          <w:rFonts w:ascii="Calibri" w:hAnsi="Calibri"/>
          <w:b/>
          <w:i w:val="0"/>
          <w:color w:val="222222"/>
          <w:sz w:val="20"/>
        </w:rPr>
        <w:t>Congelamiento de Coeficientes</w:t>
      </w:r>
      <w:r>
        <w:rPr>
          <w:rFonts w:ascii="Calibri" w:hAnsi="Calibri"/>
          <w:i w:val="0"/>
          <w:color w:val="222222"/>
          <w:sz w:val="20"/>
        </w:rPr>
        <w:t>: En estado de reposo, el factor de actualización se conmuta a μ = 0, congelando los pesos para evitar que el filtro adapte componentes biológicas del pulso.</w:t>
      </w:r>
    </w:p>
    <w:p>
      <w:pPr>
        <w:keepNext/>
        <w:spacing w:before="160" w:after="60"/>
      </w:pPr>
      <w:r>
        <w:rPr>
          <w:rFonts w:ascii="Calibri" w:hAnsi="Calibri"/>
          <w:b/>
          <w:color w:val="2C3E50"/>
          <w:sz w:val="23"/>
        </w:rPr>
        <w:t>4.3 Máquina de Estados por Movimiento</w:t>
      </w:r>
    </w:p>
    <w:p>
      <w:pPr>
        <w:spacing w:before="40" w:after="100" w:line="280" w:lineRule="exact"/>
      </w:pPr>
      <w:r>
        <w:rPr>
          <w:rFonts w:ascii="Calibri" w:hAnsi="Calibri"/>
          <w:i w:val="0"/>
          <w:color w:val="222222"/>
          <w:sz w:val="21"/>
        </w:rPr>
        <w:t>El sistema evalúa continuamente la aceleración filtrada |x_{acc}|:</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Estado Reposo (|x_{acc}| &lt; 0.08g)</w:t>
      </w:r>
      <w:r>
        <w:rPr>
          <w:rFonts w:ascii="Calibri" w:hAnsi="Calibri"/>
          <w:i w:val="0"/>
          <w:color w:val="222222"/>
          <w:sz w:val="20"/>
        </w:rPr>
        <w:t>: Operación normal. Los pesos del NLMS se congelan (μ = 0) y se estiman todos los signos vitales.</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Estado Movimiento Leve (0.08g ≤ |x_{acc}| ≤ 0.35g)</w:t>
      </w:r>
      <w:r>
        <w:rPr>
          <w:rFonts w:ascii="Calibri" w:hAnsi="Calibri"/>
          <w:i w:val="0"/>
          <w:color w:val="222222"/>
          <w:sz w:val="20"/>
        </w:rPr>
        <w:t>: El filtro NLMS activa su aprendizaje (μ = 0.02) y sustrae dinámicamente el componente inercial, entregando una señal limpia al algoritmo de picos.</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Estado Movimiento Fuerte (|x_{acc}| &gt; 0.35g)</w:t>
      </w:r>
      <w:r>
        <w:rPr>
          <w:rFonts w:ascii="Calibri" w:hAnsi="Calibri"/>
          <w:i w:val="0"/>
          <w:color w:val="222222"/>
          <w:sz w:val="20"/>
        </w:rPr>
        <w:t xml:space="preserve">: El desacoplamiento mecánico supera la capacidad de cancelación lineal. Se suspende temporalmente el cálculo de presión arterial, se retienen en pantalla los últimos valores válidos con un asterisco de congelamiento y se despliega la alerta visual: </w:t>
      </w:r>
      <w:r>
        <w:rPr>
          <w:rFonts w:ascii="Calibri" w:hAnsi="Calibri"/>
          <w:i/>
          <w:color w:val="222222"/>
          <w:sz w:val="20"/>
        </w:rPr>
        <w:t>"⚠️ Mantén la muñeca quieta"</w:t>
      </w:r>
      <w:r>
        <w:rPr>
          <w:rFonts w:ascii="Calibri" w:hAnsi="Calibri"/>
          <w:i w:val="0"/>
          <w:color w:val="222222"/>
          <w:sz w:val="20"/>
        </w:rPr>
        <w:t>.</w:t>
      </w:r>
    </w:p>
    <w:p>
      <w:pPr>
        <w:keepNext/>
        <w:spacing w:before="160" w:after="60"/>
      </w:pPr>
      <w:r>
        <w:rPr>
          <w:rFonts w:ascii="Calibri" w:hAnsi="Calibri"/>
          <w:b/>
          <w:color w:val="2C3E50"/>
          <w:sz w:val="23"/>
        </w:rPr>
        <w:t>4.4 Tono de Piel Automático por Nivel DC_{raw}</w:t>
      </w:r>
    </w:p>
    <w:p>
      <w:pPr>
        <w:spacing w:before="40" w:after="100" w:line="280" w:lineRule="exact"/>
      </w:pPr>
      <w:r>
        <w:rPr>
          <w:rFonts w:ascii="Calibri" w:hAnsi="Calibri"/>
          <w:i w:val="0"/>
          <w:color w:val="222222"/>
          <w:sz w:val="21"/>
        </w:rPr>
        <w:t>Se elimina la captura fotográfica como método obligatorio, reduciendo tiempos de consulta:</w:t>
      </w:r>
    </w:p>
    <w:p>
      <w:pPr>
        <w:spacing w:before="20" w:after="40" w:line="260" w:lineRule="exact"/>
        <w:ind w:left="360"/>
      </w:pPr>
      <w:r>
        <w:rPr>
          <w:rFonts w:ascii="Calibri" w:hAnsi="Calibri"/>
          <w:b/>
          <w:color w:val="0F4C81"/>
          <w:sz w:val="20"/>
        </w:rPr>
        <w:t xml:space="preserve">• </w:t>
      </w:r>
      <w:r>
        <w:rPr>
          <w:rFonts w:ascii="Calibri" w:hAnsi="Calibri"/>
          <w:i w:val="0"/>
          <w:color w:val="222222"/>
          <w:sz w:val="20"/>
        </w:rPr>
        <w:t>La eumelanina absorbe la luz roja (660 nm) mucho más fuertemente que la infrarroja (880 nm).</w:t>
      </w:r>
    </w:p>
    <w:p>
      <w:pPr>
        <w:spacing w:before="20" w:after="40" w:line="260" w:lineRule="exact"/>
        <w:ind w:left="360"/>
      </w:pPr>
      <w:r>
        <w:rPr>
          <w:rFonts w:ascii="Calibri" w:hAnsi="Calibri"/>
          <w:b/>
          <w:color w:val="0F4C81"/>
          <w:sz w:val="20"/>
        </w:rPr>
        <w:t xml:space="preserve">• </w:t>
      </w:r>
      <w:r>
        <w:rPr>
          <w:rFonts w:ascii="Calibri" w:hAnsi="Calibri"/>
          <w:i w:val="0"/>
          <w:color w:val="222222"/>
          <w:sz w:val="20"/>
        </w:rPr>
        <w:t>Tras 5 a 10 segundos (500 muestras) de contacto estable en reposo, el software calcula el cociente continuo:</w:t>
      </w:r>
    </w:p>
    <w:p>
      <w:pPr>
        <w:spacing w:before="40" w:after="100" w:line="280" w:lineRule="exact"/>
      </w:pPr>
      <w:r>
        <w:rPr>
          <w:rFonts w:ascii="Calibri" w:hAnsi="Calibri"/>
          <w:i w:val="0"/>
          <w:color w:val="222222"/>
          <w:sz w:val="21"/>
        </w:rPr>
        <w:t xml:space="preserve">  Ratio_{DC} = frac{DC_{Rojo}}{DC_{IR}}</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Matriz de Clasificación Automática</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Ratio_{DC} &gt; 1.25: Muy clara (ΔSpO₂ = 0.0%, ΔSBP = 0.0 mmHg)</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1.10 &lt; Ratio_{DC} ≤ 1.25: Clara (ΔSpO₂ = 0.0%, ΔSBP = 0.0 mmHg)</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0.95 &lt; Ratio_{DC} ≤ 1.10: Intermedia (ΔSpO₂ = +0.2%, ΔSBP = -0.5 mmHg)</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0.80 &lt; Ratio_{DC} ≤ 0.95: Morena (ΔSpO₂ = +0.6%, ΔSBP = -1.0 mmHg)</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0.65 &lt; Ratio_{DC} ≤ 0.80: Oscura (ΔSpO₂ = +1.2%, ΔSBP = -2.0 mmHg)</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Ratio_{DC} ≤ 0.65: Muy oscura (ΔSpO₂ = +2.0%, ΔSBP = -3.5 mmHg)</w:t>
      </w:r>
    </w:p>
    <w:p>
      <w:pPr>
        <w:spacing w:before="20" w:after="40" w:line="260" w:lineRule="exact"/>
        <w:ind w:left="360"/>
      </w:pPr>
      <w:r>
        <w:rPr>
          <w:rFonts w:ascii="Calibri" w:hAnsi="Calibri"/>
          <w:b/>
          <w:color w:val="0F4C81"/>
          <w:sz w:val="20"/>
        </w:rPr>
        <w:t xml:space="preserve">• </w:t>
      </w:r>
      <w:r>
        <w:rPr>
          <w:rFonts w:ascii="Calibri" w:hAnsi="Calibri"/>
          <w:i w:val="0"/>
          <w:color w:val="222222"/>
          <w:sz w:val="20"/>
        </w:rPr>
        <w:t>El selector manual se mantiene en la interfaz exclusivamente como mecanismo de respaldo.</w:t>
      </w:r>
    </w:p>
    <w:p>
      <w:pPr>
        <w:keepNext/>
        <w:spacing w:before="160" w:after="60"/>
      </w:pPr>
      <w:r>
        <w:rPr>
          <w:rFonts w:ascii="Calibri" w:hAnsi="Calibri"/>
          <w:b/>
          <w:color w:val="2C3E50"/>
          <w:sz w:val="23"/>
        </w:rPr>
        <w:t>4.5 Calibración Clínica Individual y Validación</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Eliminación del Truncamiento Rígido</w:t>
      </w:r>
      <w:r>
        <w:rPr>
          <w:rFonts w:ascii="Calibri" w:hAnsi="Calibri"/>
          <w:i w:val="0"/>
          <w:color w:val="222222"/>
          <w:sz w:val="20"/>
        </w:rPr>
        <w:t>: Se suprimieron los límites estáticos artificiales (95-145 mmHg sistólica y 60-95 mmHg diastólica).</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Módulo de Calibración por Esfigmomanómetro</w:t>
      </w:r>
      <w:r>
        <w:rPr>
          <w:rFonts w:ascii="Calibri" w:hAnsi="Calibri"/>
          <w:i w:val="0"/>
          <w:color w:val="222222"/>
          <w:sz w:val="20"/>
        </w:rPr>
        <w:t>: El software permite ingresar 3 mediciones previas tomadas con manguito oscilométrico convencional. El sistema calcula el promedio de referencia (SBP_{ref}, DBP_{ref}) y deduce el offset elástico individual:</w:t>
      </w:r>
    </w:p>
    <w:p>
      <w:pPr>
        <w:spacing w:before="40" w:after="100" w:line="280" w:lineRule="exact"/>
      </w:pPr>
      <w:r>
        <w:rPr>
          <w:rFonts w:ascii="Calibri" w:hAnsi="Calibri"/>
          <w:i w:val="0"/>
          <w:color w:val="222222"/>
          <w:sz w:val="21"/>
        </w:rPr>
        <w:t xml:space="preserve">  ΔSBP_{ind} = SBP_{ref} - 120.0, quad ΔDBP_{ind} = DBP_{ref} - 80.0</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Exportación CSV Extendida (N=30)</w:t>
      </w:r>
      <w:r>
        <w:rPr>
          <w:rFonts w:ascii="Calibri" w:hAnsi="Calibri"/>
          <w:i w:val="0"/>
          <w:color w:val="222222"/>
          <w:sz w:val="20"/>
        </w:rPr>
        <w:t xml:space="preserve">: El archivo CSV incluye metadatos en las primeras líneas con las banderas de configuración algorítmica y columnas para aceleración (X, Y, Z, Mag), señales post-NLMS y los campos clínicos obligatorios </w:t>
      </w:r>
      <w:r>
        <w:rPr>
          <w:rFonts w:ascii="Consolas" w:hAnsi="Consolas"/>
          <w:b/>
          <w:color w:val="0F4C81"/>
          <w:sz w:val="18"/>
        </w:rPr>
        <w:t>ID_Sujeto</w:t>
      </w:r>
      <w:r>
        <w:rPr>
          <w:rFonts w:ascii="Calibri" w:hAnsi="Calibri"/>
          <w:i w:val="0"/>
          <w:color w:val="222222"/>
          <w:sz w:val="20"/>
        </w:rPr>
        <w:t xml:space="preserve">, </w:t>
      </w:r>
      <w:r>
        <w:rPr>
          <w:rFonts w:ascii="Consolas" w:hAnsi="Consolas"/>
          <w:b/>
          <w:color w:val="0F4C81"/>
          <w:sz w:val="18"/>
        </w:rPr>
        <w:t>SBP_Referencia</w:t>
      </w:r>
      <w:r>
        <w:rPr>
          <w:rFonts w:ascii="Calibri" w:hAnsi="Calibri"/>
          <w:i w:val="0"/>
          <w:color w:val="222222"/>
          <w:sz w:val="20"/>
        </w:rPr>
        <w:t xml:space="preserve"> y </w:t>
      </w:r>
      <w:r>
        <w:rPr>
          <w:rFonts w:ascii="Consolas" w:hAnsi="Consolas"/>
          <w:b/>
          <w:color w:val="0F4C81"/>
          <w:sz w:val="18"/>
        </w:rPr>
        <w:t>DBP_Referencia</w:t>
      </w:r>
      <w:r>
        <w:rPr>
          <w:rFonts w:ascii="Calibri" w:hAnsi="Calibri"/>
          <w:i w:val="0"/>
          <w:color w:val="222222"/>
          <w:sz w:val="20"/>
        </w:rPr>
        <w:t>, permitiendo calcular directamente:</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Error cuadrático medio: RMSE &lt; 5.0 mmHg</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Análisis de concordancia de </w:t>
      </w:r>
      <w:r>
        <w:rPr>
          <w:rFonts w:ascii="Calibri" w:hAnsi="Calibri"/>
          <w:b/>
          <w:i w:val="0"/>
          <w:color w:val="222222"/>
          <w:sz w:val="20"/>
        </w:rPr>
        <w:t>Bland-Altman</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Coeficiente de correlación intraclase: ICC &gt; 0.85</w:t>
      </w:r>
    </w:p>
    <w:p>
      <w:pPr>
        <w:keepNext/>
        <w:spacing w:before="160" w:after="60"/>
      </w:pPr>
      <w:r>
        <w:rPr>
          <w:rFonts w:ascii="Calibri" w:hAnsi="Calibri"/>
          <w:b/>
          <w:color w:val="2C3E50"/>
          <w:sz w:val="23"/>
        </w:rPr>
        <w:t>4.6 Corrección de Errores Técnicos Solucionados</w:t>
      </w:r>
    </w:p>
    <w:p>
      <w:pPr>
        <w:spacing w:before="20" w:after="40" w:line="260" w:lineRule="exact"/>
        <w:ind w:left="360"/>
      </w:pPr>
      <w:r>
        <w:rPr>
          <w:rFonts w:ascii="Calibri" w:hAnsi="Calibri"/>
          <w:b/>
          <w:color w:val="0F4C81"/>
          <w:sz w:val="20"/>
        </w:rPr>
        <w:t xml:space="preserve">1. </w:t>
      </w:r>
      <w:r>
        <w:rPr>
          <w:rFonts w:ascii="Calibri" w:hAnsi="Calibri"/>
          <w:b/>
          <w:i w:val="0"/>
          <w:color w:val="222222"/>
          <w:sz w:val="20"/>
        </w:rPr>
        <w:t>Filtro Butterworth en Python</w:t>
      </w:r>
      <w:r>
        <w:rPr>
          <w:rFonts w:ascii="Calibri" w:hAnsi="Calibri"/>
          <w:i w:val="0"/>
          <w:color w:val="222222"/>
          <w:sz w:val="20"/>
        </w:rPr>
        <w:t>: Se programó activo por defecto al iniciar la aplicación (</w:t>
      </w:r>
      <w:r>
        <w:rPr>
          <w:rFonts w:ascii="Consolas" w:hAnsi="Consolas"/>
          <w:b/>
          <w:color w:val="0F4C81"/>
          <w:sz w:val="18"/>
        </w:rPr>
        <w:t>self.filter_checkbox.setChecked(True)</w:t>
      </w:r>
      <w:r>
        <w:rPr>
          <w:rFonts w:ascii="Calibri" w:hAnsi="Calibri"/>
          <w:i w:val="0"/>
          <w:color w:val="222222"/>
          <w:sz w:val="20"/>
        </w:rPr>
        <w:t xml:space="preserve"> y </w:t>
      </w:r>
      <w:r>
        <w:rPr>
          <w:rFonts w:ascii="Consolas" w:hAnsi="Consolas"/>
          <w:b/>
          <w:color w:val="0F4C81"/>
          <w:sz w:val="18"/>
        </w:rPr>
        <w:t>self.dc_filter_enabled = True</w:t>
      </w:r>
      <w:r>
        <w:rPr>
          <w:rFonts w:ascii="Calibri" w:hAnsi="Calibri"/>
          <w:i w:val="0"/>
          <w:color w:val="222222"/>
          <w:sz w:val="20"/>
        </w:rPr>
        <w:t>).</w:t>
      </w:r>
    </w:p>
    <w:p>
      <w:pPr>
        <w:spacing w:before="20" w:after="40" w:line="260" w:lineRule="exact"/>
        <w:ind w:left="360"/>
      </w:pPr>
      <w:r>
        <w:rPr>
          <w:rFonts w:ascii="Calibri" w:hAnsi="Calibri"/>
          <w:b/>
          <w:color w:val="0F4C81"/>
          <w:sz w:val="20"/>
        </w:rPr>
        <w:t xml:space="preserve">2. </w:t>
      </w:r>
      <w:r>
        <w:rPr>
          <w:rFonts w:ascii="Calibri" w:hAnsi="Calibri"/>
          <w:b/>
          <w:i w:val="0"/>
          <w:color w:val="222222"/>
          <w:sz w:val="20"/>
        </w:rPr>
        <w:t>Botón de Grabado de Datos en Python</w:t>
      </w:r>
      <w:r>
        <w:rPr>
          <w:rFonts w:ascii="Calibri" w:hAnsi="Calibri"/>
          <w:i w:val="0"/>
          <w:color w:val="222222"/>
          <w:sz w:val="20"/>
        </w:rPr>
        <w:t>: Se corrigió el error de ejecución de tiempo de ejecución (</w:t>
      </w:r>
      <w:r>
        <w:rPr>
          <w:rFonts w:ascii="Consolas" w:hAnsi="Consolas"/>
          <w:b/>
          <w:color w:val="0F4C81"/>
          <w:sz w:val="18"/>
        </w:rPr>
        <w:t>AttributeError: 'MainWindow' object has no attribute 'recording_raw'</w:t>
      </w:r>
      <w:r>
        <w:rPr>
          <w:rFonts w:ascii="Calibri" w:hAnsi="Calibri"/>
          <w:i w:val="0"/>
          <w:color w:val="222222"/>
          <w:sz w:val="20"/>
        </w:rPr>
        <w:t>), implementando la limpieza y direccionamiento correcto a los búferes independientes de Rojo, Infrarrojo y Aceleración.</w:t>
      </w:r>
    </w:p>
    <w:p>
      <w:pPr>
        <w:spacing w:before="20" w:after="40" w:line="260" w:lineRule="exact"/>
        <w:ind w:left="360"/>
      </w:pPr>
      <w:r>
        <w:rPr>
          <w:rFonts w:ascii="Calibri" w:hAnsi="Calibri"/>
          <w:b/>
          <w:color w:val="0F4C81"/>
          <w:sz w:val="20"/>
        </w:rPr>
        <w:t xml:space="preserve">3. </w:t>
      </w:r>
      <w:r>
        <w:rPr>
          <w:rFonts w:ascii="Calibri" w:hAnsi="Calibri"/>
          <w:b/>
          <w:i w:val="0"/>
          <w:color w:val="222222"/>
          <w:sz w:val="20"/>
        </w:rPr>
        <w:t>Selector de Tonos de Piel en JavaScript</w:t>
      </w:r>
      <w:r>
        <w:rPr>
          <w:rFonts w:ascii="Calibri" w:hAnsi="Calibri"/>
          <w:i w:val="0"/>
          <w:color w:val="222222"/>
          <w:sz w:val="20"/>
        </w:rPr>
        <w:t xml:space="preserve">: Se corrigió la sentencia </w:t>
      </w:r>
      <w:r>
        <w:rPr>
          <w:rFonts w:ascii="Consolas" w:hAnsi="Consolas"/>
          <w:b/>
          <w:color w:val="0F4C81"/>
          <w:sz w:val="18"/>
        </w:rPr>
        <w:t>parseInt(skinToneSelect.value) || 2</w:t>
      </w:r>
      <w:r>
        <w:rPr>
          <w:rFonts w:ascii="Calibri" w:hAnsi="Calibri"/>
          <w:i w:val="0"/>
          <w:color w:val="222222"/>
          <w:sz w:val="20"/>
        </w:rPr>
        <w:t xml:space="preserve">, la cual provocaba que el índice </w:t>
      </w:r>
      <w:r>
        <w:rPr>
          <w:rFonts w:ascii="Consolas" w:hAnsi="Consolas"/>
          <w:b/>
          <w:color w:val="0F4C81"/>
          <w:sz w:val="18"/>
        </w:rPr>
        <w:t>0</w:t>
      </w:r>
      <w:r>
        <w:rPr>
          <w:rFonts w:ascii="Calibri" w:hAnsi="Calibri"/>
          <w:i w:val="0"/>
          <w:color w:val="222222"/>
          <w:sz w:val="20"/>
        </w:rPr>
        <w:t xml:space="preserve"> ("Muy clara") fuera evaluado como valor </w:t>
      </w:r>
      <w:r>
        <w:rPr>
          <w:rFonts w:ascii="Calibri" w:hAnsi="Calibri"/>
          <w:i/>
          <w:color w:val="222222"/>
          <w:sz w:val="20"/>
        </w:rPr>
        <w:t>falsy</w:t>
      </w:r>
      <w:r>
        <w:rPr>
          <w:rFonts w:ascii="Calibri" w:hAnsi="Calibri"/>
          <w:i w:val="0"/>
          <w:color w:val="222222"/>
          <w:sz w:val="20"/>
        </w:rPr>
        <w:t xml:space="preserve"> y forzara erróneamente el índice </w:t>
      </w:r>
      <w:r>
        <w:rPr>
          <w:rFonts w:ascii="Consolas" w:hAnsi="Consolas"/>
          <w:b/>
          <w:color w:val="0F4C81"/>
          <w:sz w:val="18"/>
        </w:rPr>
        <w:t>2</w:t>
      </w:r>
      <w:r>
        <w:rPr>
          <w:rFonts w:ascii="Calibri" w:hAnsi="Calibri"/>
          <w:i w:val="0"/>
          <w:color w:val="222222"/>
          <w:sz w:val="20"/>
        </w:rPr>
        <w:t xml:space="preserve"> ("Intermedia").</w:t>
      </w:r>
    </w:p>
    <w:p>
      <w:pPr>
        <w:keepNext/>
        <w:spacing w:before="240" w:after="80"/>
      </w:pPr>
      <w:r>
        <w:rPr>
          <w:rFonts w:ascii="Calibri" w:hAnsi="Calibri"/>
          <w:b/>
          <w:color w:val="0F4C81"/>
          <w:sz w:val="27"/>
        </w:rPr>
        <w:t>5. Especificación de la Interfaz Inalámbrica BLE GATT (v2.0)</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Nombre de Red BLE</w:t>
      </w:r>
      <w:r>
        <w:rPr>
          <w:rFonts w:ascii="Calibri" w:hAnsi="Calibri"/>
          <w:i w:val="0"/>
          <w:color w:val="222222"/>
          <w:sz w:val="20"/>
        </w:rPr>
        <w:t xml:space="preserve">: </w:t>
      </w:r>
      <w:r>
        <w:rPr>
          <w:rFonts w:ascii="Consolas" w:hAnsi="Consolas"/>
          <w:b/>
          <w:color w:val="0F4C81"/>
          <w:sz w:val="18"/>
        </w:rPr>
        <w:t>Tensiometro_Pulsera_v2</w:t>
      </w:r>
    </w:p>
    <w:p>
      <w:pPr>
        <w:spacing w:before="20" w:after="40" w:line="260" w:lineRule="exact"/>
        <w:ind w:left="360"/>
      </w:pPr>
      <w:r>
        <w:rPr>
          <w:rFonts w:ascii="Calibri" w:hAnsi="Calibri"/>
          <w:b/>
          <w:color w:val="0F4C81"/>
          <w:sz w:val="20"/>
        </w:rPr>
        <w:t xml:space="preserve">• </w:t>
      </w:r>
      <w:r>
        <w:rPr>
          <w:rFonts w:ascii="Calibri" w:hAnsi="Calibri"/>
          <w:b/>
          <w:i w:val="0"/>
          <w:color w:val="222222"/>
          <w:sz w:val="20"/>
        </w:rPr>
        <w:t>UUID de Servicio Principal</w:t>
      </w:r>
      <w:r>
        <w:rPr>
          <w:rFonts w:ascii="Calibri" w:hAnsi="Calibri"/>
          <w:i w:val="0"/>
          <w:color w:val="222222"/>
          <w:sz w:val="20"/>
        </w:rPr>
        <w:t xml:space="preserve">: </w:t>
      </w:r>
      <w:r>
        <w:rPr>
          <w:rFonts w:ascii="Consolas" w:hAnsi="Consolas"/>
          <w:b/>
          <w:color w:val="0F4C81"/>
          <w:sz w:val="18"/>
        </w:rPr>
        <w:t>4fafc201-1fb5-459e-8fcc-c5c9c331914b</w:t>
      </w:r>
    </w:p>
    <w:p>
      <w:pPr>
        <w:keepNext/>
        <w:spacing w:before="160" w:after="60"/>
      </w:pPr>
      <w:r>
        <w:rPr>
          <w:rFonts w:ascii="Calibri" w:hAnsi="Calibri"/>
          <w:b/>
          <w:color w:val="2C3E50"/>
          <w:sz w:val="23"/>
        </w:rPr>
        <w:t>Características del Servicio:</w:t>
      </w:r>
    </w:p>
    <w:p>
      <w:pPr>
        <w:spacing w:before="20" w:after="40" w:line="260" w:lineRule="exact"/>
        <w:ind w:left="360"/>
      </w:pPr>
      <w:r>
        <w:rPr>
          <w:rFonts w:ascii="Calibri" w:hAnsi="Calibri"/>
          <w:b/>
          <w:color w:val="0F4C81"/>
          <w:sz w:val="20"/>
        </w:rPr>
        <w:t xml:space="preserve">1. </w:t>
      </w:r>
      <w:r>
        <w:rPr>
          <w:rFonts w:ascii="Calibri" w:hAnsi="Calibri"/>
          <w:b/>
          <w:i w:val="0"/>
          <w:color w:val="222222"/>
          <w:sz w:val="20"/>
        </w:rPr>
        <w:t>Telemetría de Datos (UUID: `beb5483e-36e1-4688-b7f5-ea07361b26a8`)</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Propiedad: </w:t>
      </w:r>
      <w:r>
        <w:rPr>
          <w:rFonts w:ascii="Consolas" w:hAnsi="Consolas"/>
          <w:b/>
          <w:color w:val="0F4C81"/>
          <w:sz w:val="18"/>
        </w:rPr>
        <w:t>NOTIFY</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Tamaño: Fijo de 20 bytes a 50 Hz (100 muestras/s reales de PPG y Aceleración triaxial).</w:t>
      </w:r>
    </w:p>
    <w:p>
      <w:pPr>
        <w:spacing w:before="20" w:after="40" w:line="260" w:lineRule="exact"/>
        <w:ind w:left="360"/>
      </w:pPr>
      <w:r>
        <w:rPr>
          <w:rFonts w:ascii="Calibri" w:hAnsi="Calibri"/>
          <w:b/>
          <w:color w:val="0F4C81"/>
          <w:sz w:val="20"/>
        </w:rPr>
        <w:t xml:space="preserve">2. </w:t>
      </w:r>
      <w:r>
        <w:rPr>
          <w:rFonts w:ascii="Calibri" w:hAnsi="Calibri"/>
          <w:b/>
          <w:i w:val="0"/>
          <w:color w:val="222222"/>
          <w:sz w:val="20"/>
        </w:rPr>
        <w:t>Control de Adquisición (UUID: `12345678-1234-1234-1234-123456789abc`)</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Propiedad: </w:t>
      </w:r>
      <w:r>
        <w:rPr>
          <w:rFonts w:ascii="Consolas" w:hAnsi="Consolas"/>
          <w:b/>
          <w:color w:val="0F4C81"/>
          <w:sz w:val="18"/>
        </w:rPr>
        <w:t>WRITE</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Comandos UTF-8: </w:t>
      </w:r>
      <w:r>
        <w:rPr>
          <w:rFonts w:ascii="Consolas" w:hAnsi="Consolas"/>
          <w:b/>
          <w:color w:val="0F4C81"/>
          <w:sz w:val="18"/>
        </w:rPr>
        <w:t>"START"</w:t>
      </w:r>
      <w:r>
        <w:rPr>
          <w:rFonts w:ascii="Calibri" w:hAnsi="Calibri"/>
          <w:i w:val="0"/>
          <w:color w:val="222222"/>
          <w:sz w:val="20"/>
        </w:rPr>
        <w:t xml:space="preserve"> para activar notificaciones y limpiar el FIFO; </w:t>
      </w:r>
      <w:r>
        <w:rPr>
          <w:rFonts w:ascii="Consolas" w:hAnsi="Consolas"/>
          <w:b/>
          <w:color w:val="0F4C81"/>
          <w:sz w:val="18"/>
        </w:rPr>
        <w:t>"STOP"</w:t>
      </w:r>
      <w:r>
        <w:rPr>
          <w:rFonts w:ascii="Calibri" w:hAnsi="Calibri"/>
          <w:i w:val="0"/>
          <w:color w:val="222222"/>
          <w:sz w:val="20"/>
        </w:rPr>
        <w:t xml:space="preserve"> para entrar en modo de suspensión energética.</w:t>
      </w:r>
    </w:p>
    <w:p>
      <w:pPr>
        <w:spacing w:before="20" w:after="40" w:line="260" w:lineRule="exact"/>
        <w:ind w:left="360"/>
      </w:pPr>
      <w:r>
        <w:rPr>
          <w:rFonts w:ascii="Calibri" w:hAnsi="Calibri"/>
          <w:b/>
          <w:color w:val="0F4C81"/>
          <w:sz w:val="20"/>
        </w:rPr>
        <w:t xml:space="preserve">3. </w:t>
      </w:r>
      <w:r>
        <w:rPr>
          <w:rFonts w:ascii="Calibri" w:hAnsi="Calibri"/>
          <w:b/>
          <w:i w:val="0"/>
          <w:color w:val="222222"/>
          <w:sz w:val="20"/>
        </w:rPr>
        <w:t>Telemetría de Batería (UUID: `00002a19-0000-1000-8000-00805f9b34fb`)</w:t>
      </w:r>
      <w:r>
        <w:rPr>
          <w:rFonts w:ascii="Calibri" w:hAnsi="Calibri"/>
          <w:i w:val="0"/>
          <w:color w:val="222222"/>
          <w:sz w:val="20"/>
        </w:rPr>
        <w:t>:</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 xml:space="preserve">Propiedades: </w:t>
      </w:r>
      <w:r>
        <w:rPr>
          <w:rFonts w:ascii="Consolas" w:hAnsi="Consolas"/>
          <w:b/>
          <w:color w:val="0F4C81"/>
          <w:sz w:val="18"/>
        </w:rPr>
        <w:t>READ</w:t>
      </w:r>
      <w:r>
        <w:rPr>
          <w:rFonts w:ascii="Calibri" w:hAnsi="Calibri"/>
          <w:i w:val="0"/>
          <w:color w:val="222222"/>
          <w:sz w:val="20"/>
        </w:rPr>
        <w:t xml:space="preserve"> y </w:t>
      </w:r>
      <w:r>
        <w:rPr>
          <w:rFonts w:ascii="Consolas" w:hAnsi="Consolas"/>
          <w:b/>
          <w:color w:val="0F4C81"/>
          <w:sz w:val="18"/>
        </w:rPr>
        <w:t>NOTIFY</w:t>
      </w:r>
    </w:p>
    <w:p>
      <w:pPr>
        <w:spacing w:before="20" w:after="40" w:line="260" w:lineRule="exact"/>
        <w:ind w:left="720"/>
      </w:pPr>
      <w:r>
        <w:rPr>
          <w:rFonts w:ascii="Calibri" w:hAnsi="Calibri"/>
          <w:b/>
          <w:color w:val="0F4C81"/>
          <w:sz w:val="20"/>
        </w:rPr>
        <w:t xml:space="preserve">– </w:t>
      </w:r>
      <w:r>
        <w:rPr>
          <w:rFonts w:ascii="Calibri" w:hAnsi="Calibri"/>
          <w:i w:val="0"/>
          <w:color w:val="222222"/>
          <w:sz w:val="20"/>
        </w:rPr>
        <w:t>Payload (4 bytes):</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Byte 0: Nivel porcentual de carga (0 - 100%, uint8)</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Bytes 1–2: Tensión en milivoltios (3400 - 4200 mV, uint16 Little Endian)</w:t>
      </w:r>
    </w:p>
    <w:p>
      <w:pPr>
        <w:spacing w:before="20" w:after="40" w:line="260" w:lineRule="exact"/>
        <w:ind w:left="1080"/>
      </w:pPr>
      <w:r>
        <w:rPr>
          <w:rFonts w:ascii="Calibri" w:hAnsi="Calibri"/>
          <w:b/>
          <w:color w:val="0F4C81"/>
          <w:sz w:val="20"/>
        </w:rPr>
        <w:t xml:space="preserve">▪ </w:t>
      </w:r>
      <w:r>
        <w:rPr>
          <w:rFonts w:ascii="Calibri" w:hAnsi="Calibri"/>
          <w:i w:val="0"/>
          <w:color w:val="222222"/>
          <w:sz w:val="20"/>
        </w:rPr>
        <w:t>Byte 3: Banderas de estado (Bit 0 = Conectado, Bit 1 = Alerta Batería Baja activa)</w:t>
      </w:r>
    </w:p>
    <w:p>
      <w:pPr>
        <w:keepNext/>
        <w:spacing w:before="240" w:after="80"/>
      </w:pPr>
      <w:r>
        <w:rPr>
          <w:rFonts w:ascii="Calibri" w:hAnsi="Calibri"/>
          <w:b/>
          <w:color w:val="0F4C81"/>
          <w:sz w:val="27"/>
        </w:rPr>
        <w:t>6. Código del Firmware Embebido Documentado</w:t>
      </w:r>
    </w:p>
    <w:p>
      <w:pPr>
        <w:keepNext/>
        <w:spacing w:before="160" w:after="60"/>
      </w:pPr>
      <w:r>
        <w:rPr>
          <w:rFonts w:ascii="Calibri" w:hAnsi="Calibri"/>
          <w:b/>
          <w:color w:val="2C3E50"/>
          <w:sz w:val="23"/>
        </w:rPr>
        <w:t>6.1 Firmware Versión 1.0 (Línea Base Histórica)</w:t>
      </w:r>
    </w:p>
    <w:p>
      <w:pPr>
        <w:spacing w:before="40" w:after="100" w:line="280" w:lineRule="exact"/>
      </w:pPr>
      <w:r>
        <w:rPr>
          <w:rFonts w:ascii="Calibri" w:hAnsi="Calibri"/>
          <w:i w:val="0"/>
          <w:color w:val="222222"/>
          <w:sz w:val="21"/>
        </w:rPr>
        <w:t>El código original para ESP32 estándar con lectura del sensor MAX30102 y telemetría de 14 bytes se encuentra preservado en [firmware_v1.ino](file:///C:/Users/alepe/.gemini/antigravity/scratch/tensiometro_extract/firmware_v1/firmware_v1.ino).</w:t>
      </w:r>
    </w:p>
    <w:p>
      <w:pPr>
        <w:keepNext/>
        <w:spacing w:before="160" w:after="60"/>
      </w:pPr>
      <w:r>
        <w:rPr>
          <w:rFonts w:ascii="Calibri" w:hAnsi="Calibri"/>
          <w:b/>
          <w:color w:val="2C3E50"/>
          <w:sz w:val="23"/>
        </w:rPr>
        <w:t>6.2 Firmware Versión 2.0 (Producción Autónoma)</w:t>
      </w:r>
    </w:p>
    <w:p>
      <w:pPr>
        <w:spacing w:before="40" w:after="100" w:line="280" w:lineRule="exact"/>
      </w:pPr>
      <w:r>
        <w:rPr>
          <w:rFonts w:ascii="Calibri" w:hAnsi="Calibri"/>
          <w:i w:val="0"/>
          <w:color w:val="222222"/>
          <w:sz w:val="21"/>
        </w:rPr>
        <w:t>El código para el microcontrolador ESP32 Mini con bus I2C doble (MAX30102 + MPU6050), lectura de batería por ADC1 y trama extendida de 20 bytes se encuentra implementado en [firmware_v2.ino](file:///C:/Users/alepe/.gemini/antigravity/scratch/tensiometro_extract/firmware_v2/firmware_v2.ino).</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Estación Diagnóstica Cardiovascular   |   </w:t>
    </w:r>
    <w:fldSimple w:instr="PAGE"/>
    <w:r>
      <w:rPr>
        <w:rFonts w:ascii="Calibri" w:hAnsi="Calibri"/>
        <w:color w:val="64748B"/>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ITSOEH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