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35" w:rsidRDefault="00655335">
      <w:pPr>
        <w:pStyle w:val="Title"/>
        <w:jc w:val="right"/>
      </w:pPr>
      <w:r>
        <w:fldChar w:fldCharType="begin"/>
      </w:r>
      <w:r>
        <w:instrText xml:space="preserve"> SUBJECT  \* MERGEFORMAT </w:instrText>
      </w:r>
      <w:r>
        <w:fldChar w:fldCharType="separate"/>
      </w:r>
      <w:r w:rsidR="0078697C">
        <w:t>&lt;Project Name&gt;</w:t>
      </w:r>
      <w:r>
        <w:fldChar w:fldCharType="end"/>
      </w:r>
    </w:p>
    <w:p w:rsidR="00655335" w:rsidRDefault="00E1715A">
      <w:pPr>
        <w:pStyle w:val="Title"/>
        <w:jc w:val="right"/>
      </w:pPr>
      <w:r>
        <w:fldChar w:fldCharType="begin"/>
      </w:r>
      <w:r>
        <w:instrText xml:space="preserve"> TITLE  \* MERGEFORMAT </w:instrText>
      </w:r>
      <w:r>
        <w:fldChar w:fldCharType="separate"/>
      </w:r>
      <w:r w:rsidR="0078697C">
        <w:t>Test Case Specification (TCS)</w:t>
      </w:r>
      <w:r>
        <w:fldChar w:fldCharType="end"/>
      </w:r>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[To customize automatic fields (which display a gray background when selected), select File&gt;Properties and replace the Title, Subject and Company fields with the appropriate information for this document.    After closing the dialo</w:t>
      </w:r>
      <w:bookmarkStart w:id="0" w:name="_GoBack"/>
      <w:bookmarkEnd w:id="0"/>
      <w:r>
        <w:t xml:space="preserve">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8"/>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w:t>
      </w:r>
      <w:r w:rsidR="00E3281B">
        <w:t xml:space="preserve"> </w:t>
      </w:r>
      <w:r w:rsidR="00E3281B">
        <w:t>omitted certain sections and documents (e.g., the Test Item Transmittal Report) for the sake of simplicity. Refer to</w:t>
      </w:r>
      <w:r w:rsidR="00E3281B">
        <w:t xml:space="preserve"> </w:t>
      </w:r>
      <w:r w:rsidR="00E3281B">
        <w:t>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78697C"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rsidR="0078697C">
        <w:fldChar w:fldCharType="begin"/>
      </w:r>
      <w:r w:rsidR="0078697C">
        <w:instrText xml:space="preserve"> PAGEREF _Toc352009705 \h </w:instrText>
      </w:r>
      <w:r w:rsidR="0078697C">
        <w:fldChar w:fldCharType="separate"/>
      </w:r>
      <w:r w:rsidR="0078697C">
        <w:t>4</w:t>
      </w:r>
      <w:r w:rsidR="0078697C">
        <w:fldChar w:fldCharType="end"/>
      </w:r>
    </w:p>
    <w:p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fldChar w:fldCharType="begin"/>
      </w:r>
      <w:r>
        <w:instrText xml:space="preserve"> PAGEREF _Toc352009706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fldChar w:fldCharType="begin"/>
      </w:r>
      <w:r>
        <w:instrText xml:space="preserve"> PAGEREF _Toc352009707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fldChar w:fldCharType="begin"/>
      </w:r>
      <w:r>
        <w:instrText xml:space="preserve"> PAGEREF _Toc352009708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fldChar w:fldCharType="begin"/>
      </w:r>
      <w:r>
        <w:instrText xml:space="preserve"> PAGEREF _Toc352009709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fldChar w:fldCharType="begin"/>
      </w:r>
      <w:r>
        <w:instrText xml:space="preserve"> PAGEREF _Toc352009710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fldChar w:fldCharType="begin"/>
      </w:r>
      <w:r>
        <w:instrText xml:space="preserve"> PAGEREF _Toc352009711 \h </w:instrText>
      </w:r>
      <w:r>
        <w:fldChar w:fldCharType="separate"/>
      </w:r>
      <w:r>
        <w:t>4</w:t>
      </w:r>
      <w:r>
        <w:fldChar w:fldCharType="end"/>
      </w:r>
    </w:p>
    <w:p w:rsidR="00655335" w:rsidRDefault="00D44196" w:rsidP="00D44196">
      <w:pPr>
        <w:pStyle w:val="Title"/>
        <w:tabs>
          <w:tab w:val="left" w:pos="567"/>
        </w:tabs>
      </w:pPr>
      <w:r>
        <w:rPr>
          <w:rFonts w:ascii="Times New Roman" w:hAnsi="Times New Roman"/>
          <w:b w:val="0"/>
          <w:sz w:val="20"/>
        </w:rPr>
        <w:fldChar w:fldCharType="end"/>
      </w:r>
      <w:r w:rsidR="00655335">
        <w:br w:type="page"/>
      </w:r>
      <w:r w:rsidR="00E1715A">
        <w:lastRenderedPageBreak/>
        <w:fldChar w:fldCharType="begin"/>
      </w:r>
      <w:r w:rsidR="00E1715A">
        <w:instrText xml:space="preserve"> TITLE  \* MERGEFORMAT </w:instrText>
      </w:r>
      <w:r w:rsidR="00E1715A">
        <w:fldChar w:fldCharType="separate"/>
      </w:r>
      <w:r w:rsidR="0078697C">
        <w:t>Test Case Specification (TCS)</w:t>
      </w:r>
      <w:r w:rsidR="00E1715A">
        <w:fldChar w:fldCharType="end"/>
      </w:r>
      <w:r w:rsidR="00655335">
        <w:t xml:space="preserve"> </w:t>
      </w:r>
    </w:p>
    <w:p w:rsidR="00655335" w:rsidRDefault="00114D50" w:rsidP="00114D50">
      <w:pPr>
        <w:pStyle w:val="Heading1"/>
      </w:pPr>
      <w:bookmarkStart w:id="1" w:name="_Toc352009705"/>
      <w:r w:rsidRPr="00114D50">
        <w:t>Test case specification identifier</w:t>
      </w:r>
      <w:bookmarkEnd w:id="1"/>
    </w:p>
    <w:p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655335" w:rsidRDefault="00114D50" w:rsidP="00114D50">
      <w:pPr>
        <w:pStyle w:val="Heading1"/>
      </w:pPr>
      <w:bookmarkStart w:id="2" w:name="_Toc352009706"/>
      <w:r w:rsidRPr="00114D50">
        <w:t>Test items</w:t>
      </w:r>
      <w:bookmarkEnd w:id="2"/>
    </w:p>
    <w:p w:rsidR="00655335" w:rsidRDefault="00655335" w:rsidP="00114D50">
      <w:pPr>
        <w:pStyle w:val="InfoBlue"/>
      </w:pPr>
      <w:r>
        <w:t xml:space="preserve">[This section </w:t>
      </w:r>
      <w:r w:rsidR="00114D50" w:rsidRPr="00114D50">
        <w:t>lists the components under test and the features being exercised</w:t>
      </w:r>
      <w:r>
        <w:t>.]</w:t>
      </w:r>
    </w:p>
    <w:p w:rsidR="00655335" w:rsidRDefault="00114D50" w:rsidP="00114D50">
      <w:pPr>
        <w:pStyle w:val="Heading1"/>
      </w:pPr>
      <w:bookmarkStart w:id="3" w:name="_Toc352009707"/>
      <w:r w:rsidRPr="00114D50">
        <w:t>Input specifications</w:t>
      </w:r>
      <w:bookmarkEnd w:id="3"/>
      <w:r w:rsidR="00655335">
        <w:t xml:space="preserve"> </w:t>
      </w:r>
    </w:p>
    <w:p w:rsidR="00655335" w:rsidRDefault="00655335" w:rsidP="00114D50">
      <w:pPr>
        <w:pStyle w:val="InfoBlue"/>
      </w:pPr>
      <w:r>
        <w:t xml:space="preserve">[This section </w:t>
      </w:r>
      <w:r w:rsidR="00114D50" w:rsidRPr="00114D50">
        <w:t>lists the inputs required for the test cases</w:t>
      </w:r>
      <w:r>
        <w:t>.]</w:t>
      </w:r>
    </w:p>
    <w:p w:rsidR="00633F41" w:rsidRDefault="00114D50" w:rsidP="00114D50">
      <w:pPr>
        <w:pStyle w:val="Heading1"/>
      </w:pPr>
      <w:bookmarkStart w:id="4" w:name="_Toc352009708"/>
      <w:r w:rsidRPr="00114D50">
        <w:t>Output specifications</w:t>
      </w:r>
      <w:bookmarkEnd w:id="4"/>
    </w:p>
    <w:p w:rsidR="00633F41" w:rsidRDefault="00633F41" w:rsidP="00114D50">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rsidR="00633F41" w:rsidRDefault="00114D50" w:rsidP="00114D50">
      <w:pPr>
        <w:pStyle w:val="Heading1"/>
      </w:pPr>
      <w:bookmarkStart w:id="5" w:name="_Toc352009709"/>
      <w:r w:rsidRPr="00114D50">
        <w:t>Environmental needs</w:t>
      </w:r>
      <w:bookmarkEnd w:id="5"/>
      <w:r w:rsidR="00633F41">
        <w:t xml:space="preserve"> </w:t>
      </w:r>
    </w:p>
    <w:p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rsidR="00633F41" w:rsidRDefault="00114D50" w:rsidP="00114D50">
      <w:pPr>
        <w:pStyle w:val="Heading1"/>
      </w:pPr>
      <w:bookmarkStart w:id="6" w:name="_Toc352009710"/>
      <w:r w:rsidRPr="00114D50">
        <w:t>Special procedural requirements</w:t>
      </w:r>
      <w:bookmarkEnd w:id="6"/>
      <w:r w:rsidR="00633F41">
        <w:t xml:space="preserve"> </w:t>
      </w:r>
    </w:p>
    <w:p w:rsidR="00633F41" w:rsidRDefault="00633F41" w:rsidP="00114D50">
      <w:pPr>
        <w:pStyle w:val="InfoBlue"/>
      </w:pPr>
      <w:r>
        <w:t xml:space="preserve">[This section </w:t>
      </w:r>
      <w:r w:rsidR="00114D50" w:rsidRPr="00114D50">
        <w:t>lists any constraints needed to execute the test such as timing, load, or operator intervention</w:t>
      </w:r>
      <w:r>
        <w:t>.]</w:t>
      </w:r>
    </w:p>
    <w:p w:rsidR="00633F41" w:rsidRDefault="00114D50" w:rsidP="00114D50">
      <w:pPr>
        <w:pStyle w:val="Heading1"/>
      </w:pPr>
      <w:bookmarkStart w:id="7" w:name="_Toc352009711"/>
      <w:r w:rsidRPr="00114D50">
        <w:t>Intercase dependencies</w:t>
      </w:r>
      <w:bookmarkEnd w:id="7"/>
      <w:r w:rsidR="00633F41">
        <w:t xml:space="preserve"> </w:t>
      </w:r>
    </w:p>
    <w:p w:rsidR="00633F41" w:rsidRDefault="00633F41" w:rsidP="00114D50">
      <w:pPr>
        <w:pStyle w:val="InfoBlue"/>
      </w:pPr>
      <w:r>
        <w:t xml:space="preserve">[This section </w:t>
      </w:r>
      <w:r w:rsidR="00114D50" w:rsidRPr="00114D50">
        <w:t>lists the dependencies with other test cases</w:t>
      </w:r>
      <w:r>
        <w:t>.]</w:t>
      </w:r>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5A" w:rsidRDefault="00E1715A">
      <w:pPr>
        <w:spacing w:line="240" w:lineRule="auto"/>
      </w:pPr>
      <w:r>
        <w:separator/>
      </w:r>
    </w:p>
  </w:endnote>
  <w:endnote w:type="continuationSeparator" w:id="0">
    <w:p w:rsidR="00E1715A" w:rsidRDefault="00E17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pPr>
            <w:jc w:val="center"/>
          </w:pPr>
          <w:r>
            <w:sym w:font="Symbol" w:char="F0D3"/>
          </w:r>
          <w:r w:rsidRPr="00740FC9">
            <w:rPr>
              <w:i/>
              <w:iCs/>
            </w:rPr>
            <w:t>your name</w:t>
          </w:r>
          <w:r w:rsidR="00242F89">
            <w:t>, 2013</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697C">
            <w:rPr>
              <w:rStyle w:val="PageNumber"/>
              <w:noProof/>
            </w:rPr>
            <w:t>2</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5A" w:rsidRDefault="00E1715A">
      <w:pPr>
        <w:spacing w:line="240" w:lineRule="auto"/>
      </w:pPr>
      <w:r>
        <w:separator/>
      </w:r>
    </w:p>
  </w:footnote>
  <w:footnote w:type="continuationSeparator" w:id="0">
    <w:p w:rsidR="00E1715A" w:rsidRDefault="00E171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02AC">
      <w:rPr>
        <w:rFonts w:ascii="Arial" w:hAnsi="Arial"/>
        <w:b/>
        <w:sz w:val="36"/>
      </w:rPr>
      <w:t>SE 3350y - SOFTWARE ENGINEERING DESIGN I</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F702AC" w:rsidRPr="00F702AC">
            <w:t>&lt;Project Name&gt;</w:t>
          </w:r>
          <w:r>
            <w:rPr>
              <w:i/>
            </w:rP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E1715A">
          <w:r>
            <w:fldChar w:fldCharType="begin"/>
          </w:r>
          <w:r>
            <w:instrText xml:space="preserve"> TITLE  \* MERGEFORMAT </w:instrText>
          </w:r>
          <w:r>
            <w:fldChar w:fldCharType="separate"/>
          </w:r>
          <w:r w:rsidR="00F91926">
            <w:t>Test Case Specification (TCS)</w:t>
          </w:r>
          <w:r>
            <w:fldChar w:fldCharType="end"/>
          </w:r>
        </w:p>
      </w:tc>
      <w:tc>
        <w:tcPr>
          <w:tcW w:w="3179" w:type="dxa"/>
        </w:tcPr>
        <w:p w:rsidR="00655335" w:rsidRDefault="00655335">
          <w:r>
            <w:t xml:space="preserve">  Date:  &lt;</w:t>
          </w:r>
          <w:proofErr w:type="spellStart"/>
          <w:r>
            <w:t>dd</w:t>
          </w:r>
          <w:proofErr w:type="spellEnd"/>
          <w:r>
            <w:t>/mmm/</w:t>
          </w:r>
          <w:proofErr w:type="spellStart"/>
          <w:r>
            <w:t>yy</w:t>
          </w:r>
          <w:proofErr w:type="spellEnd"/>
          <w:r>
            <w:t>&gt;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AC"/>
    <w:rsid w:val="00066145"/>
    <w:rsid w:val="00114D50"/>
    <w:rsid w:val="00242F89"/>
    <w:rsid w:val="00274BE8"/>
    <w:rsid w:val="00324E09"/>
    <w:rsid w:val="003D0A20"/>
    <w:rsid w:val="0041207A"/>
    <w:rsid w:val="00425634"/>
    <w:rsid w:val="00633F41"/>
    <w:rsid w:val="00655335"/>
    <w:rsid w:val="006D11CB"/>
    <w:rsid w:val="007247B3"/>
    <w:rsid w:val="0078697C"/>
    <w:rsid w:val="00887D1E"/>
    <w:rsid w:val="00914891"/>
    <w:rsid w:val="00AA5965"/>
    <w:rsid w:val="00D44196"/>
    <w:rsid w:val="00D801A3"/>
    <w:rsid w:val="00E1715A"/>
    <w:rsid w:val="00E3281B"/>
    <w:rsid w:val="00E557EF"/>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6</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Testing Plan (TP)</vt:lpstr>
    </vt:vector>
  </TitlesOfParts>
  <Company>SE 3350y - SOFTWARE ENGINEERING DESIGN I</Company>
  <LinksUpToDate>false</LinksUpToDate>
  <CharactersWithSpaces>2941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&lt;Project Name&gt;</dc:subject>
  <dc:creator>Abdelkader Ouda</dc:creator>
  <cp:lastModifiedBy>Abdelkader Ouda</cp:lastModifiedBy>
  <cp:revision>6</cp:revision>
  <cp:lastPrinted>2000-08-16T15:44:00Z</cp:lastPrinted>
  <dcterms:created xsi:type="dcterms:W3CDTF">2013-03-26T01:14:00Z</dcterms:created>
  <dcterms:modified xsi:type="dcterms:W3CDTF">2013-03-26T01:20:00Z</dcterms:modified>
</cp:coreProperties>
</file>