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附件1</w:t>
      </w:r>
    </w:p>
    <w:bookmarkEnd w:id="0"/>
    <w:p>
      <w:pPr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江苏省普通高等学校本科优秀毕业设计（论文）评选标准</w:t>
      </w:r>
    </w:p>
    <w:p>
      <w:pPr>
        <w:snapToGrid w:val="0"/>
        <w:ind w:left="-64" w:leftChars="-57" w:hanging="56" w:hangingChars="20"/>
        <w:rPr>
          <w:rFonts w:ascii="仿宋" w:hAnsi="仿宋" w:eastAsia="仿宋"/>
          <w:b/>
          <w:sz w:val="28"/>
          <w:szCs w:val="28"/>
        </w:rPr>
      </w:pPr>
    </w:p>
    <w:tbl>
      <w:tblPr>
        <w:tblStyle w:val="6"/>
        <w:tblW w:w="9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69"/>
        <w:gridCol w:w="506"/>
        <w:gridCol w:w="1864"/>
        <w:gridCol w:w="482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650" w:hRule="atLeast"/>
          <w:jc w:val="center"/>
        </w:trPr>
        <w:tc>
          <w:tcPr>
            <w:tcW w:w="11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评价项目</w:t>
            </w:r>
          </w:p>
        </w:tc>
        <w:tc>
          <w:tcPr>
            <w:tcW w:w="237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评价要素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评价内涵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（优秀级标准）</w:t>
            </w:r>
          </w:p>
        </w:tc>
        <w:tc>
          <w:tcPr>
            <w:tcW w:w="1000" w:type="dxa"/>
            <w:shd w:val="clear" w:color="auto" w:fill="auto"/>
          </w:tcPr>
          <w:p>
            <w:pPr>
              <w:widowControl/>
              <w:jc w:val="center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评价等级</w:t>
            </w:r>
          </w:p>
          <w:p>
            <w:pPr>
              <w:widowControl/>
              <w:jc w:val="center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A：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1.00</w:t>
            </w:r>
          </w:p>
          <w:p>
            <w:pPr>
              <w:widowControl/>
              <w:jc w:val="center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B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0.85</w:t>
            </w:r>
          </w:p>
          <w:p>
            <w:pPr>
              <w:widowControl/>
              <w:jc w:val="center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C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0.75</w:t>
            </w:r>
          </w:p>
          <w:p>
            <w:pPr>
              <w:widowControl/>
              <w:jc w:val="center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D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836" w:hRule="atLeast"/>
          <w:jc w:val="center"/>
        </w:trPr>
        <w:tc>
          <w:tcPr>
            <w:tcW w:w="11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选题情况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（12分）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01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选题方向和内容（4分）</w:t>
            </w:r>
          </w:p>
        </w:tc>
        <w:tc>
          <w:tcPr>
            <w:tcW w:w="482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符合本专业的培养目标，达到科学研究和实践能力培养和锻炼的目的。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848" w:hRule="atLeast"/>
          <w:jc w:val="center"/>
        </w:trPr>
        <w:tc>
          <w:tcPr>
            <w:tcW w:w="11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02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难易度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（3分）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满足专业培养方案中对素质、能力和知识结构的要求，有一定难度，工作量饱满。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130" w:hRule="atLeast"/>
          <w:jc w:val="center"/>
        </w:trPr>
        <w:tc>
          <w:tcPr>
            <w:tcW w:w="11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03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理论意义和</w:t>
            </w:r>
            <w:r>
              <w:rPr>
                <w:rFonts w:ascii="仿宋" w:hAnsi="仿宋" w:eastAsia="仿宋"/>
                <w:sz w:val="24"/>
              </w:rPr>
              <w:br w:type="textWrapping"/>
            </w:r>
            <w:r>
              <w:rPr>
                <w:rFonts w:hint="eastAsia" w:ascii="仿宋" w:hAnsi="仿宋" w:eastAsia="仿宋"/>
                <w:sz w:val="24"/>
              </w:rPr>
              <w:t>实际应用价值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（5分）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选题符合本学科专业的发展，符合科技、经济和社会发展的需要，理论联系实际，具有较好的科技或应用参考价值。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402" w:hRule="atLeast"/>
          <w:jc w:val="center"/>
        </w:trPr>
        <w:tc>
          <w:tcPr>
            <w:tcW w:w="116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能力水平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（43分）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04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文献检索及</w:t>
            </w:r>
            <w:r>
              <w:rPr>
                <w:rFonts w:ascii="仿宋" w:hAnsi="仿宋" w:eastAsia="仿宋"/>
                <w:sz w:val="24"/>
              </w:rPr>
              <w:br w:type="textWrapping"/>
            </w:r>
            <w:r>
              <w:rPr>
                <w:rFonts w:hint="eastAsia" w:ascii="仿宋" w:hAnsi="仿宋" w:eastAsia="仿宋"/>
                <w:sz w:val="24"/>
              </w:rPr>
              <w:t>综述能力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（10分）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能独立检索中外文献资料，对资料进行分析、综合、归纳等整理，并对所研究问题的现状进行综述，提出存在的问题及进一步发展或研究的方向。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82" w:hRule="atLeast"/>
          <w:jc w:val="center"/>
        </w:trPr>
        <w:tc>
          <w:tcPr>
            <w:tcW w:w="11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05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综合运用</w:t>
            </w:r>
            <w:r>
              <w:rPr>
                <w:rFonts w:ascii="仿宋" w:hAnsi="仿宋" w:eastAsia="仿宋"/>
                <w:sz w:val="24"/>
              </w:rPr>
              <w:br w:type="textWrapping"/>
            </w:r>
            <w:r>
              <w:rPr>
                <w:rFonts w:hint="eastAsia" w:ascii="仿宋" w:hAnsi="仿宋" w:eastAsia="仿宋"/>
                <w:sz w:val="24"/>
              </w:rPr>
              <w:t>知识能力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（10分）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综合应用所学知识，对课题所研究问题进行分析、论述，研究目标明确，内容具体，且具有一定的深度。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0" w:hRule="atLeast"/>
          <w:jc w:val="center"/>
        </w:trPr>
        <w:tc>
          <w:tcPr>
            <w:tcW w:w="11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06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设计或研究的</w:t>
            </w:r>
            <w:r>
              <w:rPr>
                <w:rFonts w:ascii="仿宋" w:hAnsi="仿宋" w:eastAsia="仿宋"/>
                <w:sz w:val="24"/>
              </w:rPr>
              <w:br w:type="textWrapping"/>
            </w:r>
            <w:r>
              <w:rPr>
                <w:rFonts w:hint="eastAsia" w:ascii="仿宋" w:hAnsi="仿宋" w:eastAsia="仿宋"/>
                <w:sz w:val="24"/>
              </w:rPr>
              <w:t>方法与手段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（8分）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熟练运用本专业设计或研究的方法、手段和工具开展课题的设计与研究工作。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05" w:hRule="atLeast"/>
          <w:jc w:val="center"/>
        </w:trPr>
        <w:tc>
          <w:tcPr>
            <w:tcW w:w="11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0</w:t>
            </w:r>
            <w:r>
              <w:rPr>
                <w:rFonts w:hint="eastAsia" w:ascii="仿宋" w:hAnsi="仿宋" w:eastAsia="仿宋"/>
                <w:sz w:val="24"/>
              </w:rPr>
              <w:t>7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专业技能实践</w:t>
            </w:r>
            <w:r>
              <w:rPr>
                <w:rFonts w:ascii="仿宋" w:hAnsi="仿宋" w:eastAsia="仿宋"/>
                <w:sz w:val="24"/>
              </w:rPr>
              <w:br w:type="textWrapping"/>
            </w:r>
            <w:r>
              <w:rPr>
                <w:rFonts w:hint="eastAsia" w:ascii="仿宋" w:hAnsi="仿宋" w:eastAsia="仿宋"/>
                <w:sz w:val="24"/>
              </w:rPr>
              <w:t>应用水平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（10分）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论文或设计反映出已掌握了较强的专业技能和研究水平，实践应用能力强、水平高。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285" w:hRule="atLeast"/>
          <w:jc w:val="center"/>
        </w:trPr>
        <w:tc>
          <w:tcPr>
            <w:tcW w:w="116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</w:rPr>
            </w:pP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0</w:t>
            </w:r>
            <w:r>
              <w:rPr>
                <w:rFonts w:hint="eastAsia" w:ascii="仿宋" w:hAnsi="仿宋" w:eastAsia="仿宋"/>
                <w:sz w:val="24"/>
              </w:rPr>
              <w:t>8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计算机</w:t>
            </w:r>
            <w:r>
              <w:rPr>
                <w:rFonts w:hint="eastAsia" w:ascii="仿宋" w:hAnsi="仿宋" w:eastAsia="仿宋"/>
                <w:sz w:val="24"/>
              </w:rPr>
              <w:t>及外语</w:t>
            </w:r>
            <w:r>
              <w:rPr>
                <w:rFonts w:ascii="仿宋" w:hAnsi="仿宋" w:eastAsia="仿宋"/>
                <w:sz w:val="24"/>
              </w:rPr>
              <w:br w:type="textWrapping"/>
            </w:r>
            <w:r>
              <w:rPr>
                <w:rFonts w:ascii="仿宋" w:hAnsi="仿宋" w:eastAsia="仿宋"/>
                <w:sz w:val="24"/>
              </w:rPr>
              <w:t>应用</w:t>
            </w:r>
            <w:r>
              <w:rPr>
                <w:rFonts w:hint="eastAsia" w:ascii="仿宋" w:hAnsi="仿宋" w:eastAsia="仿宋"/>
                <w:sz w:val="24"/>
              </w:rPr>
              <w:t>能力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（5分）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1、熟练使用软件完成论文的录入、排版，质量高。</w:t>
            </w:r>
          </w:p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2、能选用专业软件或指定软件进行编程或建模、分析等工作；编程或软件使用水平高。</w:t>
            </w:r>
          </w:p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3、外文摘要能概括论文的主要内容和观点，用词准确，语法规范；能查阅并恰当、科学引用本专业外文文献。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737" w:hRule="atLeast"/>
          <w:jc w:val="center"/>
        </w:trPr>
        <w:tc>
          <w:tcPr>
            <w:tcW w:w="11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撰写与</w:t>
            </w:r>
            <w:r>
              <w:rPr>
                <w:rFonts w:ascii="仿宋" w:hAnsi="仿宋" w:eastAsia="仿宋"/>
                <w:b/>
                <w:sz w:val="24"/>
              </w:rPr>
              <w:br w:type="textWrapping"/>
            </w:r>
            <w:r>
              <w:rPr>
                <w:rFonts w:hint="eastAsia" w:ascii="仿宋" w:hAnsi="仿宋" w:eastAsia="仿宋"/>
                <w:b/>
                <w:sz w:val="24"/>
              </w:rPr>
              <w:t>规范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（25分）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09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内容与水平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（14分）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概念清楚，内容正确，数据可靠，论据充分，论证严密，分析深入，结论正确。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737" w:hRule="atLeast"/>
          <w:jc w:val="center"/>
        </w:trPr>
        <w:tc>
          <w:tcPr>
            <w:tcW w:w="11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4"/>
              </w:rPr>
            </w:pP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1</w:t>
            </w:r>
            <w:r>
              <w:rPr>
                <w:rFonts w:hint="eastAsia" w:ascii="仿宋" w:hAnsi="仿宋" w:eastAsia="仿宋"/>
                <w:sz w:val="24"/>
              </w:rPr>
              <w:t>0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结构与写作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（7分）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能够完整地反映实际完成的工作，结构严谨，语言通顺。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410" w:hRule="atLeast"/>
          <w:jc w:val="center"/>
        </w:trPr>
        <w:tc>
          <w:tcPr>
            <w:tcW w:w="11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4"/>
              </w:rPr>
            </w:pP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11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规范化程度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（4分）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符合本校的毕业设计（论文）工作的规范要求，论文中的术语、格式、图表、数据、公式、引用、标注及参考文献的引用及著录规范。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264" w:hRule="atLeast"/>
          <w:jc w:val="center"/>
        </w:trPr>
        <w:tc>
          <w:tcPr>
            <w:tcW w:w="116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创新与</w:t>
            </w:r>
            <w:r>
              <w:rPr>
                <w:rFonts w:ascii="仿宋" w:hAnsi="仿宋" w:eastAsia="仿宋"/>
                <w:b/>
                <w:sz w:val="24"/>
              </w:rPr>
              <w:br w:type="textWrapping"/>
            </w:r>
            <w:r>
              <w:rPr>
                <w:rFonts w:hint="eastAsia" w:ascii="仿宋" w:hAnsi="仿宋" w:eastAsia="仿宋"/>
                <w:b/>
                <w:sz w:val="24"/>
              </w:rPr>
              <w:t>成果</w:t>
            </w:r>
          </w:p>
          <w:p>
            <w:pPr>
              <w:widowControl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（20分）</w:t>
            </w: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12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创新与特色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（7分）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1、论文：基于选题的研究现状，进行科学的分析与综合，提出新问题，探索解决问题的方法、手段,有显著的特色或新意,结论有新见解。</w:t>
            </w:r>
          </w:p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2、设计：将专业知识、技能应用于工程问题的解决，过程符合行业规范；对应用方法分析、探讨有一定新意。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926" w:hRule="atLeast"/>
          <w:jc w:val="center"/>
        </w:trPr>
        <w:tc>
          <w:tcPr>
            <w:tcW w:w="116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4"/>
              </w:rPr>
            </w:pPr>
          </w:p>
        </w:tc>
        <w:tc>
          <w:tcPr>
            <w:tcW w:w="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13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成果与成效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（13分）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1、论文：有一定的学术价值。</w:t>
            </w:r>
          </w:p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2、设计：有实物作品、实际运行的系统或具有高复杂度的原型系统；或有实用价值。</w:t>
            </w:r>
          </w:p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3、成果已经得到应用或具有应用前景。</w:t>
            </w:r>
          </w:p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4、有发表/录用的论文或已提交专利申请等。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13" w:hRule="atLeast"/>
          <w:jc w:val="center"/>
        </w:trPr>
        <w:tc>
          <w:tcPr>
            <w:tcW w:w="167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团队请增加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填写此栏</w:t>
            </w:r>
          </w:p>
          <w:p>
            <w:pPr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（</w:t>
            </w:r>
            <w:r>
              <w:rPr>
                <w:rFonts w:ascii="仿宋" w:hAnsi="仿宋" w:eastAsia="仿宋"/>
                <w:b/>
                <w:sz w:val="24"/>
              </w:rPr>
              <w:t>20</w:t>
            </w:r>
            <w:r>
              <w:rPr>
                <w:rFonts w:hint="eastAsia" w:ascii="仿宋" w:hAnsi="仿宋" w:eastAsia="仿宋"/>
                <w:b/>
                <w:sz w:val="24"/>
              </w:rPr>
              <w:t>分）</w:t>
            </w: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系统性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（6分）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整个课题能够覆盖团队成员各专业的知识体系、研究方法和手段，易于拆解为有机联系的若干子课题；各个子课题工作量饱满、联系紧密，但又有一定的区分度。</w:t>
            </w:r>
          </w:p>
        </w:tc>
        <w:tc>
          <w:tcPr>
            <w:tcW w:w="100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94" w:hRule="atLeast"/>
          <w:jc w:val="center"/>
        </w:trPr>
        <w:tc>
          <w:tcPr>
            <w:tcW w:w="167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4"/>
              </w:rPr>
            </w:pP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组织协作性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（4分）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有教师指导小组，有分工，并有计划和实施方案，保证学生间的相互交流、协作和帮助。体现较强的合作意识和团队精神。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603" w:hRule="atLeast"/>
          <w:jc w:val="center"/>
        </w:trPr>
        <w:tc>
          <w:tcPr>
            <w:tcW w:w="167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sz w:val="24"/>
              </w:rPr>
            </w:pPr>
          </w:p>
        </w:tc>
        <w:tc>
          <w:tcPr>
            <w:tcW w:w="1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成效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（10分）</w:t>
            </w:r>
          </w:p>
        </w:tc>
        <w:tc>
          <w:tcPr>
            <w:tcW w:w="4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各子课题的实验、研究内容、结论等在总体报告中有具体体现或运用。有共同设计、研究、实验、交流及学习的环节和成果；团队课题的总成果是一个自然、有机的整体；整体质量高，成效明显。</w:t>
            </w:r>
          </w:p>
        </w:tc>
        <w:tc>
          <w:tcPr>
            <w:tcW w:w="1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38" w:hRule="atLeast"/>
          <w:jc w:val="center"/>
        </w:trPr>
        <w:tc>
          <w:tcPr>
            <w:tcW w:w="167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备注</w:t>
            </w:r>
          </w:p>
        </w:tc>
        <w:tc>
          <w:tcPr>
            <w:tcW w:w="76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napToGrid w:val="0"/>
              <w:rPr>
                <w:rFonts w:ascii="仿宋" w:hAnsi="仿宋" w:eastAsia="仿宋"/>
                <w:kern w:val="0"/>
                <w:sz w:val="24"/>
              </w:rPr>
            </w:pPr>
          </w:p>
          <w:p>
            <w:pPr>
              <w:snapToGrid w:val="0"/>
              <w:rPr>
                <w:rFonts w:ascii="仿宋" w:hAnsi="仿宋" w:eastAsia="仿宋"/>
                <w:kern w:val="0"/>
                <w:sz w:val="24"/>
              </w:rPr>
            </w:pPr>
          </w:p>
          <w:p>
            <w:pPr>
              <w:snapToGrid w:val="0"/>
              <w:rPr>
                <w:rFonts w:hint="eastAsia" w:ascii="仿宋" w:hAnsi="仿宋" w:eastAsia="仿宋"/>
                <w:kern w:val="0"/>
                <w:sz w:val="24"/>
              </w:rPr>
            </w:pPr>
          </w:p>
        </w:tc>
      </w:tr>
    </w:tbl>
    <w:p>
      <w:pPr>
        <w:pStyle w:val="5"/>
        <w:snapToGrid w:val="0"/>
        <w:spacing w:before="0" w:beforeAutospacing="0" w:after="0" w:afterAutospacing="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b/>
          <w:color w:val="auto"/>
          <w:lang w:val="en-US" w:eastAsia="zh-CN"/>
        </w:rPr>
        <w:t xml:space="preserve"> </w:t>
      </w:r>
    </w:p>
    <w:sectPr>
      <w:type w:val="continuous"/>
      <w:pgSz w:w="11907" w:h="16840"/>
      <w:pgMar w:top="1871" w:right="1418" w:bottom="1134" w:left="1418" w:header="720" w:footer="1134" w:gutter="0"/>
      <w:cols w:space="74" w:num="1"/>
      <w:docGrid w:linePitch="46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23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42"/>
    <w:rsid w:val="00004913"/>
    <w:rsid w:val="00011C3C"/>
    <w:rsid w:val="0003207F"/>
    <w:rsid w:val="00036CCA"/>
    <w:rsid w:val="000732B9"/>
    <w:rsid w:val="00074E7E"/>
    <w:rsid w:val="000932F3"/>
    <w:rsid w:val="000A2642"/>
    <w:rsid w:val="000A6BDC"/>
    <w:rsid w:val="000B63E0"/>
    <w:rsid w:val="000B64B4"/>
    <w:rsid w:val="00107B7A"/>
    <w:rsid w:val="00114483"/>
    <w:rsid w:val="00170EFF"/>
    <w:rsid w:val="001A5518"/>
    <w:rsid w:val="001B3325"/>
    <w:rsid w:val="001D1795"/>
    <w:rsid w:val="001E0572"/>
    <w:rsid w:val="001F5729"/>
    <w:rsid w:val="001F67DB"/>
    <w:rsid w:val="0021636A"/>
    <w:rsid w:val="002253E9"/>
    <w:rsid w:val="00243034"/>
    <w:rsid w:val="0025256D"/>
    <w:rsid w:val="002802C5"/>
    <w:rsid w:val="002B38C7"/>
    <w:rsid w:val="00333587"/>
    <w:rsid w:val="0033409F"/>
    <w:rsid w:val="0034682E"/>
    <w:rsid w:val="003557DC"/>
    <w:rsid w:val="003B72C6"/>
    <w:rsid w:val="003E2F7A"/>
    <w:rsid w:val="003F3E88"/>
    <w:rsid w:val="00416F50"/>
    <w:rsid w:val="004371B6"/>
    <w:rsid w:val="0045014C"/>
    <w:rsid w:val="004647D5"/>
    <w:rsid w:val="00470515"/>
    <w:rsid w:val="00477E24"/>
    <w:rsid w:val="00480727"/>
    <w:rsid w:val="004D5646"/>
    <w:rsid w:val="004E4E45"/>
    <w:rsid w:val="004F2862"/>
    <w:rsid w:val="004F4C47"/>
    <w:rsid w:val="00521804"/>
    <w:rsid w:val="005251F2"/>
    <w:rsid w:val="00531526"/>
    <w:rsid w:val="005E5CCB"/>
    <w:rsid w:val="005F226B"/>
    <w:rsid w:val="00601EEA"/>
    <w:rsid w:val="00630DA5"/>
    <w:rsid w:val="00653142"/>
    <w:rsid w:val="00672DC5"/>
    <w:rsid w:val="00680174"/>
    <w:rsid w:val="00684C4F"/>
    <w:rsid w:val="006B79D9"/>
    <w:rsid w:val="006D5BAD"/>
    <w:rsid w:val="007321A0"/>
    <w:rsid w:val="00752EB3"/>
    <w:rsid w:val="00765D6D"/>
    <w:rsid w:val="00775914"/>
    <w:rsid w:val="007C2096"/>
    <w:rsid w:val="007D77E2"/>
    <w:rsid w:val="007F5014"/>
    <w:rsid w:val="0080012C"/>
    <w:rsid w:val="00800CCC"/>
    <w:rsid w:val="00816A84"/>
    <w:rsid w:val="00831720"/>
    <w:rsid w:val="00843B43"/>
    <w:rsid w:val="00850B68"/>
    <w:rsid w:val="0086390C"/>
    <w:rsid w:val="00872DBF"/>
    <w:rsid w:val="00874CE2"/>
    <w:rsid w:val="00875927"/>
    <w:rsid w:val="0088101A"/>
    <w:rsid w:val="008B5AFD"/>
    <w:rsid w:val="008D095E"/>
    <w:rsid w:val="00914C1C"/>
    <w:rsid w:val="00921ED0"/>
    <w:rsid w:val="0094614E"/>
    <w:rsid w:val="00952797"/>
    <w:rsid w:val="00996515"/>
    <w:rsid w:val="009B7DED"/>
    <w:rsid w:val="009E6136"/>
    <w:rsid w:val="009F4475"/>
    <w:rsid w:val="00A52630"/>
    <w:rsid w:val="00A90E60"/>
    <w:rsid w:val="00A921B2"/>
    <w:rsid w:val="00AE3DFD"/>
    <w:rsid w:val="00AF2F62"/>
    <w:rsid w:val="00B267D3"/>
    <w:rsid w:val="00B50DE0"/>
    <w:rsid w:val="00B670B4"/>
    <w:rsid w:val="00BA19B1"/>
    <w:rsid w:val="00BB5595"/>
    <w:rsid w:val="00BC3064"/>
    <w:rsid w:val="00BE666A"/>
    <w:rsid w:val="00C66213"/>
    <w:rsid w:val="00CB788E"/>
    <w:rsid w:val="00CD254B"/>
    <w:rsid w:val="00D12682"/>
    <w:rsid w:val="00D13BB8"/>
    <w:rsid w:val="00D219B8"/>
    <w:rsid w:val="00D30B11"/>
    <w:rsid w:val="00DA7996"/>
    <w:rsid w:val="00DB557D"/>
    <w:rsid w:val="00DB7472"/>
    <w:rsid w:val="00DD20DE"/>
    <w:rsid w:val="00DE7D9E"/>
    <w:rsid w:val="00E34590"/>
    <w:rsid w:val="00E527BC"/>
    <w:rsid w:val="00E81B2C"/>
    <w:rsid w:val="00F15A53"/>
    <w:rsid w:val="00F22656"/>
    <w:rsid w:val="00F57B6C"/>
    <w:rsid w:val="00F832E7"/>
    <w:rsid w:val="00F87D32"/>
    <w:rsid w:val="00F97342"/>
    <w:rsid w:val="088734F9"/>
    <w:rsid w:val="36132A5E"/>
    <w:rsid w:val="37D061C8"/>
    <w:rsid w:val="4B131AE0"/>
    <w:rsid w:val="61E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8">
    <w:name w:val="annotation reference"/>
    <w:basedOn w:val="7"/>
    <w:semiHidden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1341</Words>
  <Characters>218</Characters>
  <Lines>1</Lines>
  <Paragraphs>3</Paragraphs>
  <TotalTime>44</TotalTime>
  <ScaleCrop>false</ScaleCrop>
  <LinksUpToDate>false</LinksUpToDate>
  <CharactersWithSpaces>1556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2013-10-29T00:22:00Z</dcterms:created>
  <dc:creator>乔元明</dc:creator>
  <cp:lastModifiedBy>XUZHONGBING</cp:lastModifiedBy>
  <cp:lastPrinted>2020-11-20T01:23:59Z</cp:lastPrinted>
  <dcterms:modified xsi:type="dcterms:W3CDTF">2020-11-20T01:24:42Z</dcterms:modified>
  <dc:title> 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