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2l5p91h5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CAMADA 1 — Blindagem Jurídica de Relatório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8nevqd4m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1.1 Registro Imutável de Geração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tabela: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report_snapshots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learner_id UUID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organization_id UUID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report_type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period_start DATE,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period_end DATE,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data_hash TEXT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pdf_url TEXT,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generated_by UUID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generated_at TIMESTAMPTZ NOT NULL DEFAULT now(),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engine_version VARCHAR(20) NOT NULL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47iis7b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relatório gera hash SHA256 do JSON base.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sobrescreve.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do motor registrada.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Auditável.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vau1vkky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1.2 Rodapé Jurídico Padrão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fixo em todos relatórios: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“Relatório estruturado com base em dados clínicos registrados no sistema AXIS ABA, conforme diretrizes da Sociedade Brasileira de Neurologia Infantil (Outubro 2025) e literatura baseada em evidência. Este documento reflete os registros até a data de geração.”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usar logo da SBNI.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ht8m2iq6h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CAMADA 2 — Justificativa Inteligente de Carga Horária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função interna: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1m9te7l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 base: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carga_sugerida 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função(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taxa_evolução,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taxa_regressão,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estabilidade_manutencao,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severidade_inicial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simples: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Evolução alta + manutenção estável → sugerir redução gradual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Evolução baixa + regressões → manter ou aumentar intensidade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Regressão recorrente → justificar continuidade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Relatório inclui bloco automático: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 base na evolução registrada (X%), estabilidade de manutenção (Y%) e índice de regressão (Z), recomenda-se manutenção/redução/ajuste da carga horária.”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muda o jogo no Brasil.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xs5yjrkfb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CAMADA 3 — Política Formal de Alta Parcial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regra clínica: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skp1gik0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sugeridos: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parcial quando: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70%+ dos protocolos em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maintained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regressões nos últimos 60 dias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CSO &gt; 85 por 8 semanas consecutivas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gera sugestão: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“Critérios clínicos indicam elegibilidade para redução gradual de intensidade.”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força.</w:t>
        <w:br w:type="textWrapping"/>
        <w:t xml:space="preserve">Sugere.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plilbzsq4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CAMADA 4 — Evidência Bibliográfica Automática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tabela: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evidence_references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technique_name VARCHAR(200),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citation TEXT,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source VARCHAR(200)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relatório: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técnica usada: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“Técnica X — Evidência: [Citação padrão]”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exagero.</w:t>
        <w:br w:type="textWrapping"/>
        <w:t xml:space="preserve">Sem marketing.</w:t>
        <w:br w:type="textWrapping"/>
        <w:t xml:space="preserve">Formal.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nm4y4qyll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CAMADA 5 — Versionamento Metodológico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política: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mudança em: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Fórmula SAS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manutenção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de regressão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carga horária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Exige: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 Técnica numerada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em tabela: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engine_versions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version VARCHAR(20),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effective_date DATE,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created_at TIMESTAMPTZ DEFAULT now()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salva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altera histórico.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w6jy3z56w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Resultado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5 camadas: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Defesa jurídica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Defesa clínica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Defesa técnica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Defesa comercial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Defesa futura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é SaaS comum.</w:t>
        <w:br w:type="textWrapping"/>
        <w:t xml:space="preserve">Isso é sistema institucional.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