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\@"dd\.MM\.yyyy" </w:instrText>
      </w:r>
      <w:r>
        <w:fldChar w:fldCharType="separate"/>
      </w:r>
      <w:r>
        <w:t>25.04.2015</w:t>
      </w:r>
      <w:r>
        <w:fldChar w:fldCharType="end"/>
      </w:r>
      <w:r/>
    </w:p>
    <w:p>
      <w:pPr>
        <w:pStyle w:val="Normal"/>
      </w:pPr>
      <w:bookmarkStart w:id="0" w:name="_Toc164172934"/>
      <w:bookmarkStart w:id="1" w:name="_Toc164172934"/>
      <w:bookmarkEnd w:id="1"/>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rPr>
          <w:t>1</w:t>
        </w:r>
        <w:r>
          <w:rPr>
            <w:rStyle w:val="IndexLink"/>
            <w:rFonts w:eastAsia="" w:eastAsiaTheme="minorEastAsia"/>
            <w:lang w:eastAsia="de-DE"/>
          </w:rPr>
          <w:tab/>
        </w:r>
        <w:r>
          <w:rPr>
            <w:rStyle w:val="IndexLink"/>
          </w:rPr>
          <w:t>Intention und Motivation</w:t>
        </w:r>
        <w:r>
          <w:rPr>
            <w:webHidden/>
          </w:rPr>
          <w:fldChar w:fldCharType="begin"/>
        </w:r>
        <w:r>
          <w:rPr>
            <w:webHidden/>
          </w:rPr>
          <w:instrText>PAGEREF _Toc417755038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rPr>
          <w:t>1.1</w:t>
        </w:r>
        <w:r>
          <w:rPr>
            <w:rStyle w:val="IndexLink"/>
            <w:rFonts w:eastAsia="" w:eastAsiaTheme="minorEastAsia"/>
            <w:lang w:eastAsia="de-DE"/>
          </w:rPr>
          <w:tab/>
        </w:r>
        <w:r>
          <w:rPr>
            <w:rStyle w:val="IndexLink"/>
          </w:rPr>
          <w:t>Anwendungsbereich</w:t>
        </w:r>
        <w:r>
          <w:rPr>
            <w:webHidden/>
          </w:rPr>
          <w:fldChar w:fldCharType="begin"/>
        </w:r>
        <w:r>
          <w:rPr>
            <w:webHidden/>
          </w:rPr>
          <w:instrText>PAGEREF _Toc417755039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rPr>
          <w:t>1.2</w:t>
        </w:r>
        <w:r>
          <w:rPr>
            <w:rStyle w:val="IndexLink"/>
            <w:rFonts w:eastAsia="" w:eastAsiaTheme="minorEastAsia"/>
            <w:lang w:eastAsia="de-DE"/>
          </w:rPr>
          <w:tab/>
        </w:r>
        <w:r>
          <w:rPr>
            <w:rStyle w:val="IndexLink"/>
          </w:rPr>
          <w:t>Zielgruppen</w:t>
        </w:r>
        <w:r>
          <w:rPr>
            <w:webHidden/>
          </w:rPr>
          <w:fldChar w:fldCharType="begin"/>
        </w:r>
        <w:r>
          <w:rPr>
            <w:webHidden/>
          </w:rPr>
          <w:instrText>PAGEREF _Toc417755040 \h</w:instrText>
        </w:r>
        <w:r>
          <w:rPr>
            <w:webHidden/>
          </w:rPr>
          <w:fldChar w:fldCharType="separate"/>
        </w:r>
        <w:r>
          <w:rPr>
            <w:rStyle w:val="IndexLink"/>
            <w:vanish w:val="false"/>
          </w:rPr>
          <w:tab/>
          <w:t>3</w:t>
        </w:r>
        <w:r>
          <w:rPr>
            <w:webHidden/>
          </w:rPr>
          <w:fldChar w:fldCharType="end"/>
        </w:r>
      </w:hyperlink>
      <w:r/>
    </w:p>
    <w:p>
      <w:pPr>
        <w:pStyle w:val="Contents1"/>
        <w:rPr>
          <w:rFonts w:eastAsia="" w:eastAsiaTheme="minorEastAsia"/>
          <w:lang w:eastAsia="de-DE"/>
        </w:rPr>
      </w:pPr>
      <w:hyperlink w:anchor="_Toc417755041">
        <w:r>
          <w:rPr>
            <w:webHidden/>
            <w:rStyle w:val="IndexLink"/>
          </w:rPr>
          <w:t>2</w:t>
        </w:r>
        <w:r>
          <w:rPr>
            <w:rStyle w:val="IndexLink"/>
            <w:rFonts w:eastAsia="" w:eastAsiaTheme="minorEastAsia"/>
            <w:lang w:eastAsia="de-DE"/>
          </w:rPr>
          <w:tab/>
        </w:r>
        <w:r>
          <w:rPr>
            <w:rStyle w:val="IndexLink"/>
          </w:rPr>
          <w:t>Komponenten</w:t>
        </w:r>
        <w:r>
          <w:rPr>
            <w:webHidden/>
          </w:rPr>
          <w:fldChar w:fldCharType="begin"/>
        </w:r>
        <w:r>
          <w:rPr>
            <w:webHidden/>
          </w:rPr>
          <w:instrText>PAGEREF _Toc417755041 \h</w:instrText>
        </w:r>
        <w:r>
          <w:rPr>
            <w:webHidden/>
          </w:rPr>
          <w:fldChar w:fldCharType="separate"/>
        </w:r>
        <w:r>
          <w:rPr>
            <w:rStyle w:val="IndexLink"/>
            <w:vanish w:val="false"/>
          </w:rPr>
          <w:tab/>
          <w:t>3</w:t>
        </w:r>
        <w:r>
          <w:rPr>
            <w:webHidden/>
          </w:rPr>
          <w:fldChar w:fldCharType="end"/>
        </w:r>
      </w:hyperlink>
      <w:r/>
    </w:p>
    <w:p>
      <w:pPr>
        <w:pStyle w:val="Contents1"/>
        <w:rPr>
          <w:rFonts w:eastAsia="" w:eastAsiaTheme="minorEastAsia"/>
          <w:lang w:eastAsia="de-DE"/>
        </w:rPr>
      </w:pPr>
      <w:hyperlink w:anchor="_Toc417755042">
        <w:r>
          <w:rPr>
            <w:webHidden/>
            <w:rStyle w:val="IndexLink"/>
          </w:rPr>
          <w:t>3</w:t>
        </w:r>
        <w:r>
          <w:rPr>
            <w:rStyle w:val="IndexLink"/>
            <w:rFonts w:eastAsia="" w:eastAsiaTheme="minorEastAsia"/>
            <w:lang w:eastAsia="de-DE"/>
          </w:rPr>
          <w:tab/>
        </w:r>
        <w:r>
          <w:rPr>
            <w:rStyle w:val="IndexLink"/>
          </w:rPr>
          <w:t>Anforderungen</w:t>
        </w:r>
        <w:r>
          <w:rPr>
            <w:webHidden/>
          </w:rPr>
          <w:fldChar w:fldCharType="begin"/>
        </w:r>
        <w:r>
          <w:rPr>
            <w:webHidden/>
          </w:rPr>
          <w:instrText>PAGEREF _Toc417755042 \h</w:instrText>
        </w:r>
        <w:r>
          <w:rPr>
            <w:webHidden/>
          </w:rPr>
          <w:fldChar w:fldCharType="separate"/>
        </w:r>
        <w:r>
          <w:rPr>
            <w:rStyle w:val="IndexLink"/>
            <w:vanish w:val="false"/>
          </w:rPr>
          <w:tab/>
          <w:t>4</w:t>
        </w:r>
        <w:r>
          <w:rPr>
            <w:webHidden/>
          </w:rPr>
          <w:fldChar w:fldCharType="end"/>
        </w:r>
      </w:hyperlink>
      <w:r/>
    </w:p>
    <w:p>
      <w:pPr>
        <w:pStyle w:val="Contents1"/>
        <w:rPr>
          <w:rFonts w:eastAsia="" w:eastAsiaTheme="minorEastAsia"/>
          <w:lang w:eastAsia="de-DE"/>
        </w:rPr>
      </w:pPr>
      <w:hyperlink w:anchor="_Toc417755043">
        <w:r>
          <w:rPr>
            <w:webHidden/>
            <w:rStyle w:val="IndexLink"/>
          </w:rPr>
          <w:t>4</w:t>
        </w:r>
        <w:r>
          <w:rPr>
            <w:rStyle w:val="IndexLink"/>
            <w:rFonts w:eastAsia="" w:eastAsiaTheme="minorEastAsia"/>
            <w:lang w:eastAsia="de-DE"/>
          </w:rPr>
          <w:tab/>
        </w:r>
        <w:r>
          <w:rPr>
            <w:rStyle w:val="IndexLink"/>
          </w:rPr>
          <w:t>Architektur</w:t>
        </w:r>
        <w:r>
          <w:rPr>
            <w:webHidden/>
          </w:rPr>
          <w:fldChar w:fldCharType="begin"/>
        </w:r>
        <w:r>
          <w:rPr>
            <w:webHidden/>
          </w:rPr>
          <w:instrText>PAGEREF _Toc417755043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rPr>
          <w:t>4.1</w:t>
        </w:r>
        <w:r>
          <w:rPr>
            <w:rStyle w:val="IndexLink"/>
            <w:rFonts w:eastAsia="" w:eastAsiaTheme="minorEastAsia"/>
            <w:lang w:eastAsia="de-DE"/>
          </w:rPr>
          <w:tab/>
        </w:r>
        <w:r>
          <w:rPr>
            <w:rStyle w:val="IndexLink"/>
          </w:rPr>
          <w:t>Backend</w:t>
        </w:r>
        <w:r>
          <w:rPr>
            <w:webHidden/>
          </w:rPr>
          <w:fldChar w:fldCharType="begin"/>
        </w:r>
        <w:r>
          <w:rPr>
            <w:webHidden/>
          </w:rPr>
          <w:instrText>PAGEREF _Toc417755044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9062" w:leader="dot"/>
        </w:tabs>
      </w:pPr>
      <w:hyperlink w:anchor="_Toc417755045">
        <w:r>
          <w:rPr>
            <w:webHidden/>
            <w:rStyle w:val="IndexLink"/>
          </w:rPr>
          <w:t>4.1.1</w:t>
          <w:tab/>
          <w:t>Datenmodell</w:t>
        </w:r>
        <w:r>
          <w:rPr>
            <w:webHidden/>
          </w:rPr>
          <w:fldChar w:fldCharType="begin"/>
        </w:r>
        <w:r>
          <w:rPr>
            <w:webHidden/>
          </w:rPr>
          <w:instrText>PAGEREF _Toc417755045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rPr>
          <w:t>4.1.2</w:t>
          <w:tab/>
          <w:t>Klassendiagramme</w:t>
        </w:r>
        <w:r>
          <w:rPr>
            <w:webHidden/>
          </w:rPr>
          <w:fldChar w:fldCharType="begin"/>
        </w:r>
        <w:r>
          <w:rPr>
            <w:webHidden/>
          </w:rPr>
          <w:instrText>PAGEREF _Toc417755046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rPr>
          <w:t>4.1.3</w:t>
          <w:tab/>
          <w:t>Libraries und Framworks</w:t>
        </w:r>
        <w:r>
          <w:rPr>
            <w:webHidden/>
          </w:rPr>
          <w:fldChar w:fldCharType="begin"/>
        </w:r>
        <w:r>
          <w:rPr>
            <w:webHidden/>
          </w:rPr>
          <w:instrText>PAGEREF _Toc417755047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rPr>
          <w:t>4.2</w:t>
        </w:r>
        <w:r>
          <w:rPr>
            <w:rStyle w:val="IndexLink"/>
            <w:rFonts w:eastAsia="" w:eastAsiaTheme="minorEastAsia"/>
            <w:lang w:eastAsia="de-DE"/>
          </w:rPr>
          <w:tab/>
        </w:r>
        <w:r>
          <w:rPr>
            <w:rStyle w:val="IndexLink"/>
          </w:rPr>
          <w:t>Backend</w:t>
        </w:r>
        <w:r>
          <w:rPr>
            <w:webHidden/>
          </w:rPr>
          <w:fldChar w:fldCharType="begin"/>
        </w:r>
        <w:r>
          <w:rPr>
            <w:webHidden/>
          </w:rPr>
          <w:instrText>PAGEREF _Toc417755048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9062" w:leader="dot"/>
        </w:tabs>
      </w:pPr>
      <w:hyperlink w:anchor="_Toc417755049">
        <w:r>
          <w:rPr>
            <w:webHidden/>
            <w:rStyle w:val="IndexLink"/>
          </w:rPr>
          <w:t>4.2.1</w:t>
          <w:tab/>
          <w:t>Klassendiagramme</w:t>
        </w:r>
        <w:r>
          <w:rPr>
            <w:webHidden/>
          </w:rPr>
          <w:fldChar w:fldCharType="begin"/>
        </w:r>
        <w:r>
          <w:rPr>
            <w:webHidden/>
          </w:rPr>
          <w:instrText>PAGEREF _Toc417755049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rPr>
          <w:t>4.2.2</w:t>
          <w:tab/>
          <w:t>Libraries und Frameworks</w:t>
        </w:r>
        <w:r>
          <w:rPr>
            <w:webHidden/>
          </w:rPr>
          <w:fldChar w:fldCharType="begin"/>
        </w:r>
        <w:r>
          <w:rPr>
            <w:webHidden/>
          </w:rPr>
          <w:instrText>PAGEREF _Toc417755050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rPr>
          <w:t>4.3</w:t>
        </w:r>
        <w:r>
          <w:rPr>
            <w:rStyle w:val="IndexLink"/>
            <w:rFonts w:eastAsia="" w:eastAsiaTheme="minorEastAsia"/>
            <w:lang w:eastAsia="de-DE"/>
          </w:rPr>
          <w:tab/>
        </w:r>
        <w:r>
          <w:rPr>
            <w:rStyle w:val="IndexLink"/>
          </w:rPr>
          <w:t>HMD Applikation</w:t>
        </w:r>
        <w:r>
          <w:rPr>
            <w:webHidden/>
          </w:rPr>
          <w:fldChar w:fldCharType="begin"/>
        </w:r>
        <w:r>
          <w:rPr>
            <w:webHidden/>
          </w:rPr>
          <w:instrText>PAGEREF _Toc417755051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rPr>
          <w:t>4.4</w:t>
        </w:r>
        <w:r>
          <w:rPr>
            <w:rStyle w:val="IndexLink"/>
            <w:rFonts w:eastAsia="" w:eastAsiaTheme="minorEastAsia"/>
            <w:lang w:eastAsia="de-DE"/>
          </w:rPr>
          <w:tab/>
        </w:r>
        <w:r>
          <w:rPr>
            <w:rStyle w:val="IndexLink"/>
          </w:rPr>
          <w:t>Klassendiagramme</w:t>
        </w:r>
        <w:r>
          <w:rPr>
            <w:webHidden/>
          </w:rPr>
          <w:fldChar w:fldCharType="begin"/>
        </w:r>
        <w:r>
          <w:rPr>
            <w:webHidden/>
          </w:rPr>
          <w:instrText>PAGEREF _Toc417755052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rPr>
          <w:t>4.5</w:t>
        </w:r>
        <w:r>
          <w:rPr>
            <w:rStyle w:val="IndexLink"/>
            <w:rFonts w:eastAsia="" w:eastAsiaTheme="minorEastAsia"/>
            <w:lang w:eastAsia="de-DE"/>
          </w:rPr>
          <w:tab/>
        </w:r>
        <w:r>
          <w:rPr>
            <w:rStyle w:val="IndexLink"/>
          </w:rPr>
          <w:t>Libraries, Frameworks und Intents</w:t>
        </w:r>
        <w:r>
          <w:rPr>
            <w:webHidden/>
          </w:rPr>
          <w:fldChar w:fldCharType="begin"/>
        </w:r>
        <w:r>
          <w:rPr>
            <w:webHidden/>
          </w:rPr>
          <w:instrText>PAGEREF _Toc417755053 \h</w:instrText>
        </w:r>
        <w:r>
          <w:rPr>
            <w:webHidden/>
          </w:rPr>
          <w:fldChar w:fldCharType="separate"/>
        </w:r>
        <w:r>
          <w:rPr>
            <w:rStyle w:val="IndexLink"/>
            <w:vanish w:val="false"/>
          </w:rPr>
          <w:tab/>
          <w:t>4</w:t>
        </w:r>
        <w:r>
          <w:rPr>
            <w:webHidden/>
          </w:rPr>
          <w:fldChar w:fldCharType="end"/>
        </w:r>
      </w:hyperlink>
      <w:r/>
    </w:p>
    <w:p>
      <w:pPr>
        <w:pStyle w:val="Contents1"/>
        <w:rPr>
          <w:rFonts w:eastAsia="" w:eastAsiaTheme="minorEastAsia"/>
          <w:lang w:eastAsia="de-DE"/>
        </w:rPr>
      </w:pPr>
      <w:hyperlink w:anchor="_Toc417755054">
        <w:r>
          <w:rPr>
            <w:webHidden/>
            <w:rStyle w:val="IndexLink"/>
          </w:rPr>
          <w:t>5</w:t>
        </w:r>
        <w:r>
          <w:rPr>
            <w:rStyle w:val="IndexLink"/>
            <w:rFonts w:eastAsia="" w:eastAsiaTheme="minorEastAsia"/>
            <w:lang w:eastAsia="de-DE"/>
          </w:rPr>
          <w:tab/>
        </w:r>
        <w:r>
          <w:rPr>
            <w:rStyle w:val="IndexLink"/>
          </w:rPr>
          <w:t>Bewertung der Ergebnisse</w:t>
        </w:r>
        <w:r>
          <w:rPr>
            <w:webHidden/>
          </w:rPr>
          <w:fldChar w:fldCharType="begin"/>
        </w:r>
        <w:r>
          <w:rPr>
            <w:webHidden/>
          </w:rPr>
          <w:instrText>PAGEREF _Toc417755054 \h</w:instrText>
        </w:r>
        <w:r>
          <w:rPr>
            <w:webHidden/>
          </w:rPr>
          <w:fldChar w:fldCharType="separate"/>
        </w:r>
        <w:r>
          <w:rPr>
            <w:rStyle w:val="IndexLink"/>
            <w:vanish w:val="false"/>
          </w:rPr>
          <w:tab/>
          <w:t>4</w:t>
        </w:r>
        <w:r>
          <w:rPr>
            <w:webHidden/>
          </w:rPr>
          <w:fldChar w:fldCharType="end"/>
        </w:r>
      </w:hyperlink>
      <w:r/>
    </w:p>
    <w:p>
      <w:pPr>
        <w:pStyle w:val="Contents1"/>
        <w:rPr>
          <w:rFonts w:eastAsia="" w:eastAsiaTheme="minorEastAsia"/>
          <w:lang w:eastAsia="de-DE"/>
        </w:rPr>
      </w:pPr>
      <w:hyperlink w:anchor="_Toc417755055">
        <w:r>
          <w:rPr>
            <w:webHidden/>
            <w:rStyle w:val="IndexLink"/>
          </w:rPr>
          <w:t>6</w:t>
        </w:r>
        <w:r>
          <w:rPr>
            <w:rStyle w:val="IndexLink"/>
            <w:rFonts w:eastAsia="" w:eastAsiaTheme="minorEastAsia"/>
            <w:lang w:eastAsia="de-DE"/>
          </w:rPr>
          <w:tab/>
        </w:r>
        <w:r>
          <w:rPr>
            <w:rStyle w:val="IndexLink"/>
          </w:rPr>
          <w:t>Beschreibung des Projektablaufs</w:t>
        </w:r>
        <w:r>
          <w:rPr>
            <w:webHidden/>
          </w:rPr>
          <w:fldChar w:fldCharType="begin"/>
        </w:r>
        <w:r>
          <w:rPr>
            <w:webHidden/>
          </w:rPr>
          <w:instrText>PAGEREF _Toc417755055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rPr>
          <w:t>6.1</w:t>
        </w:r>
        <w:r>
          <w:rPr>
            <w:rStyle w:val="IndexLink"/>
            <w:rFonts w:eastAsia="" w:eastAsiaTheme="minorEastAsia"/>
            <w:lang w:eastAsia="de-DE"/>
          </w:rPr>
          <w:tab/>
        </w:r>
        <w:r>
          <w:rPr>
            <w:rStyle w:val="IndexLink"/>
          </w:rPr>
          <w:t>Vorgehensmodell</w:t>
        </w:r>
        <w:r>
          <w:rPr>
            <w:webHidden/>
          </w:rPr>
          <w:fldChar w:fldCharType="begin"/>
        </w:r>
        <w:r>
          <w:rPr>
            <w:webHidden/>
          </w:rPr>
          <w:instrText>PAGEREF _Toc417755056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rPr>
          <w:t>6.2</w:t>
        </w:r>
        <w:r>
          <w:rPr>
            <w:rStyle w:val="IndexLink"/>
            <w:rFonts w:eastAsia="" w:eastAsiaTheme="minorEastAsia"/>
            <w:lang w:eastAsia="de-DE"/>
          </w:rPr>
          <w:tab/>
        </w:r>
        <w:r>
          <w:rPr>
            <w:rStyle w:val="IndexLink"/>
          </w:rPr>
          <w:t>Rollen</w:t>
        </w:r>
        <w:r>
          <w:rPr>
            <w:webHidden/>
          </w:rPr>
          <w:fldChar w:fldCharType="begin"/>
        </w:r>
        <w:r>
          <w:rPr>
            <w:webHidden/>
          </w:rPr>
          <w:instrText>PAGEREF _Toc417755057 \h</w:instrText>
        </w:r>
        <w:r>
          <w:rPr>
            <w:webHidden/>
          </w:rPr>
          <w:fldChar w:fldCharType="separate"/>
        </w:r>
        <w:r>
          <w:rPr>
            <w:rStyle w:val="IndexLink"/>
            <w:vanish w:val="false"/>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rPr>
          <w:t>6.3</w:t>
        </w:r>
        <w:r>
          <w:rPr>
            <w:rStyle w:val="IndexLink"/>
            <w:rFonts w:eastAsia="" w:eastAsiaTheme="minorEastAsia"/>
            <w:lang w:eastAsia="de-DE"/>
          </w:rPr>
          <w:tab/>
        </w:r>
        <w:r>
          <w:rPr>
            <w:rStyle w:val="IndexLink"/>
          </w:rPr>
          <w:t>Testkonzeption</w:t>
        </w:r>
        <w:r>
          <w:rPr>
            <w:webHidden/>
          </w:rPr>
          <w:fldChar w:fldCharType="begin"/>
        </w:r>
        <w:r>
          <w:rPr>
            <w:webHidden/>
          </w:rPr>
          <w:instrText>PAGEREF _Toc417755058 \h</w:instrText>
        </w:r>
        <w:r>
          <w:rPr>
            <w:webHidden/>
          </w:rPr>
          <w:fldChar w:fldCharType="separate"/>
        </w:r>
        <w:r>
          <w:rPr>
            <w:rStyle w:val="IndexLink"/>
            <w:vanish w:val="false"/>
          </w:rPr>
          <w:tab/>
          <w:t>4</w:t>
        </w:r>
        <w:r>
          <w:rPr>
            <w:webHidden/>
          </w:rPr>
          <w:fldChar w:fldCharType="end"/>
        </w:r>
      </w:hyperlink>
      <w:r/>
    </w:p>
    <w:p>
      <w:pPr>
        <w:pStyle w:val="Contents1"/>
        <w:rPr>
          <w:rFonts w:eastAsia="" w:eastAsiaTheme="minorEastAsia"/>
          <w:lang w:eastAsia="de-DE"/>
        </w:rPr>
      </w:pPr>
      <w:hyperlink w:anchor="_Toc417755059">
        <w:r>
          <w:rPr>
            <w:webHidden/>
            <w:rStyle w:val="IndexLink"/>
          </w:rPr>
          <w:t>7</w:t>
        </w:r>
        <w:r>
          <w:rPr>
            <w:rStyle w:val="IndexLink"/>
            <w:rFonts w:eastAsia="" w:eastAsiaTheme="minorEastAsia"/>
            <w:lang w:eastAsia="de-DE"/>
          </w:rPr>
          <w:tab/>
        </w:r>
        <w:r>
          <w:rPr>
            <w:rStyle w:val="IndexLink"/>
          </w:rPr>
          <w:t>Fazit und Ausblick</w:t>
        </w:r>
        <w:r>
          <w:rPr>
            <w:webHidden/>
          </w:rPr>
          <w:fldChar w:fldCharType="begin"/>
        </w:r>
        <w:r>
          <w:rPr>
            <w:webHidden/>
          </w:rPr>
          <w:instrText>PAGEREF _Toc417755059 \h</w:instrText>
        </w:r>
        <w:r>
          <w:rPr>
            <w:webHidden/>
          </w:rPr>
          <w:fldChar w:fldCharType="separate"/>
        </w:r>
        <w:r>
          <w:rPr>
            <w:rStyle w:val="IndexLink"/>
            <w:vanish w:val="false"/>
          </w:rPr>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lang w:eastAsia="de-DE"/>
        </w:rPr>
      </w:pPr>
      <w:bookmarkStart w:id="2" w:name="_Toc417755038"/>
      <w:bookmarkEnd w:id="2"/>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3" w:name="_Toc417755039"/>
      <w:bookmarkStart w:id="4" w:name="_Toc388292684"/>
      <w:bookmarkEnd w:id="3"/>
      <w:bookmarkEnd w:id="4"/>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lang w:eastAsia="de-DE"/>
        </w:rPr>
      </w:pPr>
      <w:bookmarkStart w:id="5" w:name="_Toc417755040"/>
      <w:bookmarkStart w:id="6" w:name="_Toc388292685"/>
      <w:bookmarkEnd w:id="5"/>
      <w:bookmarkEnd w:id="6"/>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7" w:name="_Toc417755041"/>
      <w:bookmarkEnd w:id="7"/>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lang w:eastAsia="de-DE"/>
        </w:rPr>
      </w:pPr>
      <w:bookmarkStart w:id="8" w:name="_Toc417755042"/>
      <w:bookmarkEnd w:id="8"/>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0" w:type="dxa"/>
        <w:tblBorders>
          <w:bottom w:val="nil"/>
          <w:right w:val="nil"/>
          <w:insideH w:val="nil"/>
          <w:insideV w:val="nil"/>
        </w:tblBorders>
        <w:tblCellMar>
          <w:top w:w="0" w:type="dxa"/>
          <w:left w:w="107" w:type="dxa"/>
          <w:bottom w:w="0" w:type="dxa"/>
          <w:right w:w="108" w:type="dxa"/>
        </w:tblCellMar>
      </w:tblPr>
      <w:tblGrid>
        <w:gridCol w:w="932"/>
        <w:gridCol w:w="6106"/>
        <w:gridCol w:w="96"/>
        <w:gridCol w:w="976"/>
        <w:gridCol w:w="1177"/>
      </w:tblGrid>
      <w:tr>
        <w:trPr/>
        <w:tc>
          <w:tcPr>
            <w:tcW w:w="932" w:type="dxa"/>
            <w:tcBorders>
              <w:bottom w:val="nil"/>
              <w:right w:val="nil"/>
              <w:insideH w:val="nil"/>
              <w:insideV w:val="nil"/>
            </w:tcBorders>
            <w:shd w:color="auto" w:fill="5B9BD5" w:themeFill="accent1" w:val="clear"/>
            <w:tcMar>
              <w:left w:w="107" w:type="dxa"/>
            </w:tcMar>
          </w:tcPr>
          <w:p>
            <w:pPr>
              <w:pStyle w:val="Normal"/>
              <w:spacing w:lineRule="auto" w:line="240" w:before="0" w:after="0"/>
              <w:rPr>
                <w:b/>
                <w:b/>
                <w:bCs/>
                <w:color w:val="FFFFFF" w:themeColor="background1"/>
              </w:rPr>
            </w:pPr>
            <w:r>
              <w:rPr>
                <w:b/>
                <w:bCs/>
                <w:color w:val="FFFFFF" w:themeColor="background1"/>
              </w:rPr>
              <w:t>ID</w:t>
            </w:r>
            <w:r/>
          </w:p>
        </w:tc>
        <w:tc>
          <w:tcPr>
            <w:tcW w:w="6202" w:type="dxa"/>
            <w:gridSpan w:val="2"/>
            <w:tcBorders>
              <w:left w:val="nil"/>
              <w:bottom w:val="nil"/>
              <w:right w:val="nil"/>
              <w:insideH w:val="nil"/>
              <w:insideV w:val="nil"/>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t>Funktionalität</w:t>
            </w:r>
            <w:r/>
          </w:p>
        </w:tc>
        <w:tc>
          <w:tcPr>
            <w:tcW w:w="976" w:type="dxa"/>
            <w:tcBorders>
              <w:left w:val="nil"/>
              <w:bottom w:val="nil"/>
              <w:right w:val="nil"/>
              <w:insideH w:val="nil"/>
              <w:insideV w:val="nil"/>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t>Priorität</w:t>
            </w:r>
            <w:r/>
          </w:p>
        </w:tc>
        <w:tc>
          <w:tcPr>
            <w:tcW w:w="1177" w:type="dxa"/>
            <w:tcBorders>
              <w:left w:val="nil"/>
              <w:bottom w:val="nil"/>
              <w:insideH w:val="nil"/>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t>Ergebnis</w:t>
            </w:r>
            <w:r/>
          </w:p>
        </w:tc>
      </w:tr>
      <w:tr>
        <w:trPr/>
        <w:tc>
          <w:tcPr>
            <w:tcW w:w="932" w:type="dxa"/>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F10</w:t>
            </w:r>
            <w:r/>
          </w:p>
        </w:tc>
        <w:tc>
          <w:tcPr>
            <w:tcW w:w="6106" w:type="dxa"/>
            <w:tcBorders/>
            <w:shd w:color="auto" w:fill="D9D9D9" w:themeFill="background1" w:themeFillShade="d9" w:val="clear"/>
            <w:tcMar>
              <w:left w:w="107" w:type="dxa"/>
            </w:tcMar>
          </w:tcPr>
          <w:p>
            <w:pPr>
              <w:pStyle w:val="Normal"/>
              <w:spacing w:lineRule="auto" w:line="240" w:before="0" w:after="0"/>
              <w:rPr>
                <w:sz w:val="28"/>
                <w:sz w:val="28"/>
                <w:szCs w:val="28"/>
              </w:rPr>
            </w:pPr>
            <w:r>
              <w:rPr>
                <w:sz w:val="28"/>
                <w:szCs w:val="28"/>
                <w:lang w:val="en-US" w:eastAsia="de-DE"/>
              </w:rPr>
              <w:t>HMD App</w:t>
            </w:r>
            <w:r/>
          </w:p>
        </w:tc>
        <w:tc>
          <w:tcPr>
            <w:tcW w:w="1072" w:type="dxa"/>
            <w:gridSpan w:val="2"/>
            <w:tcBorders/>
            <w:shd w:color="auto" w:fill="D9D9D9" w:themeFill="background1" w:themeFillShade="d9" w:val="clear"/>
            <w:tcMar>
              <w:left w:w="107" w:type="dxa"/>
            </w:tcMar>
          </w:tcPr>
          <w:p>
            <w:pPr>
              <w:pStyle w:val="Normal"/>
              <w:spacing w:lineRule="auto" w:line="240" w:before="0" w:after="0"/>
              <w:jc w:val="right"/>
              <w:rPr>
                <w:sz w:val="28"/>
                <w:sz w:val="28"/>
                <w:szCs w:val="28"/>
              </w:rPr>
            </w:pPr>
            <w:r>
              <w:rPr>
                <w:sz w:val="28"/>
                <w:szCs w:val="28"/>
              </w:rPr>
            </w:r>
            <w:r/>
          </w:p>
        </w:tc>
        <w:tc>
          <w:tcPr>
            <w:tcW w:w="1177" w:type="dxa"/>
            <w:tcBorders/>
            <w:shd w:color="auto" w:fill="D9D9D9" w:themeFill="background1" w:themeFillShade="d9" w:val="clear"/>
            <w:tcMar>
              <w:left w:w="107" w:type="dxa"/>
            </w:tcMar>
          </w:tcPr>
          <w:p>
            <w:pPr>
              <w:pStyle w:val="Normal"/>
              <w:spacing w:lineRule="auto" w:line="240" w:before="0" w:after="0"/>
              <w:jc w:val="right"/>
              <w:rPr>
                <w:sz w:val="28"/>
                <w:sz w:val="28"/>
                <w:szCs w:val="28"/>
              </w:rPr>
            </w:pPr>
            <w:r>
              <w:rPr>
                <w:sz w:val="28"/>
                <w:szCs w:val="28"/>
              </w:rPr>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val="false"/>
                <w:b w:val="false"/>
                <w:bCs w:val="false"/>
              </w:rPr>
            </w:pPr>
            <w:r>
              <w:rPr>
                <w:b/>
                <w:bCs/>
              </w:rPr>
              <w:t>F10.1</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1</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fill="auto" w:val="clear"/>
            <w:tcMar>
              <w:left w:w="107" w:type="dxa"/>
            </w:tcMar>
          </w:tcPr>
          <w:p>
            <w:pPr>
              <w:pStyle w:val="Normal"/>
              <w:spacing w:lineRule="auto" w:line="240" w:before="0" w:after="0"/>
              <w:rPr>
                <w:b w:val="false"/>
                <w:b w:val="false"/>
                <w:bCs w:val="false"/>
              </w:rPr>
            </w:pPr>
            <w:r>
              <w:rPr>
                <w:b/>
                <w:bCs/>
              </w:rPr>
              <w:t xml:space="preserve">F10.2 </w:t>
            </w:r>
            <w:r/>
          </w:p>
        </w:tc>
        <w:tc>
          <w:tcPr>
            <w:tcW w:w="6106" w:type="dxa"/>
            <w:tcBorders/>
            <w:shd w:fill="auto" w:val="clear"/>
            <w:tcMar>
              <w:left w:w="107" w:type="dxa"/>
            </w:tcMar>
          </w:tcPr>
          <w:p>
            <w:pPr>
              <w:pStyle w:val="Normal"/>
              <w:spacing w:lineRule="auto" w:line="240" w:before="0" w:after="0"/>
              <w:rPr/>
            </w:pPr>
            <w:r>
              <w:rPr/>
              <w:t>Um sein mobiles Endgerät mit einem Account zu verbinden, scannt der User einen Barcode, der ihm im Webbrowser angezeigt wird. Der User muss sich dafür bereits auf der Website registriert haben.</w:t>
            </w:r>
            <w:r/>
          </w:p>
        </w:tc>
        <w:tc>
          <w:tcPr>
            <w:tcW w:w="1072" w:type="dxa"/>
            <w:gridSpan w:val="2"/>
            <w:tcBorders/>
            <w:shd w:fill="auto" w:val="clear"/>
            <w:tcMar>
              <w:left w:w="107" w:type="dxa"/>
            </w:tcMar>
          </w:tcPr>
          <w:p>
            <w:pPr>
              <w:pStyle w:val="Normal"/>
              <w:spacing w:lineRule="auto" w:line="240" w:before="0" w:after="0"/>
              <w:jc w:val="right"/>
              <w:rPr/>
            </w:pPr>
            <w:r>
              <w:rPr/>
              <w:t>2</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F10.3</w:t>
            </w:r>
            <w:r/>
          </w:p>
        </w:tc>
        <w:tc>
          <w:tcPr>
            <w:tcW w:w="6106" w:type="dxa"/>
            <w:tcBorders>
              <w:top w:val="nil"/>
              <w:left w:val="nil"/>
              <w:bottom w:val="nil"/>
              <w:right w:val="nil"/>
              <w:insideH w:val="nil"/>
              <w:insideV w:val="nil"/>
            </w:tcBorders>
            <w:shd w:fill="auto" w:val="clear"/>
          </w:tcPr>
          <w:p>
            <w:pPr>
              <w:pStyle w:val="Normal"/>
              <w:spacing w:lineRule="auto" w:line="240" w:before="0" w:after="0"/>
              <w:rPr/>
            </w:pPr>
            <w:r>
              <w:rPr/>
              <w:t>Die App verfügt sowohl über den Standard-Sprachbefehl "go home" als auch den spezifischen Sprachbefehl "scan" zum Starten des Produktscanners.</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1</w:t>
            </w:r>
            <w:r/>
          </w:p>
        </w:tc>
        <w:tc>
          <w:tcPr>
            <w:tcW w:w="1177" w:type="dxa"/>
            <w:tcBorders>
              <w:top w:val="nil"/>
              <w:left w:val="nil"/>
              <w:bottom w:val="nil"/>
              <w:insideH w:val="nil"/>
            </w:tcBorders>
            <w:shd w:fill="auto" w:val="clear"/>
          </w:tcPr>
          <w:p>
            <w:pPr>
              <w:pStyle w:val="Normal"/>
              <w:spacing w:lineRule="auto" w:line="240" w:before="0" w:after="0"/>
              <w:jc w:val="right"/>
              <w:rPr/>
            </w:pPr>
            <w:r>
              <w:rPr/>
              <w:t>Angepasst</w:t>
            </w:r>
            <w:r/>
          </w:p>
        </w:tc>
      </w:tr>
      <w:tr>
        <w:trPr/>
        <w:tc>
          <w:tcPr>
            <w:tcW w:w="932" w:type="dxa"/>
            <w:tcBorders/>
            <w:shd w:fill="auto" w:val="clear"/>
            <w:tcMar>
              <w:left w:w="107" w:type="dxa"/>
            </w:tcMar>
          </w:tcPr>
          <w:p>
            <w:pPr>
              <w:pStyle w:val="Normal"/>
              <w:spacing w:lineRule="auto" w:line="240" w:before="0" w:after="0"/>
              <w:rPr>
                <w:b/>
                <w:b/>
                <w:bCs/>
              </w:rPr>
            </w:pPr>
            <w:r>
              <w:rPr>
                <w:b/>
                <w:bCs/>
              </w:rPr>
              <w:t>F10.4</w:t>
            </w:r>
            <w:r/>
          </w:p>
        </w:tc>
        <w:tc>
          <w:tcPr>
            <w:tcW w:w="6106" w:type="dxa"/>
            <w:tcBorders/>
            <w:shd w:fill="auto" w:val="clear"/>
            <w:tcMar>
              <w:left w:w="107" w:type="dxa"/>
            </w:tcMar>
          </w:tcPr>
          <w:p>
            <w:pPr>
              <w:pStyle w:val="Normal"/>
              <w:spacing w:lineRule="auto" w:line="240" w:before="0" w:after="0"/>
              <w:rPr/>
            </w:pPr>
            <w:r>
              <w:rPr/>
              <w:t>Nach dem Start der App wird der Homescreen angezeigt. Hier wird auf den Sprachbefehl zum Scannen gewartet.</w:t>
            </w:r>
            <w:r/>
          </w:p>
        </w:tc>
        <w:tc>
          <w:tcPr>
            <w:tcW w:w="1072" w:type="dxa"/>
            <w:gridSpan w:val="2"/>
            <w:tcBorders/>
            <w:shd w:fill="auto" w:val="clear"/>
            <w:tcMar>
              <w:left w:w="107" w:type="dxa"/>
            </w:tcMar>
          </w:tcPr>
          <w:p>
            <w:pPr>
              <w:pStyle w:val="Normal"/>
              <w:spacing w:lineRule="auto" w:line="240" w:before="0" w:after="0"/>
              <w:jc w:val="right"/>
              <w:rPr/>
            </w:pPr>
            <w:r>
              <w:rPr/>
              <w:t>1</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F10.5</w:t>
            </w:r>
            <w:r/>
          </w:p>
        </w:tc>
        <w:tc>
          <w:tcPr>
            <w:tcW w:w="6106" w:type="dxa"/>
            <w:tcBorders>
              <w:top w:val="nil"/>
              <w:left w:val="nil"/>
              <w:bottom w:val="nil"/>
              <w:right w:val="nil"/>
              <w:insideH w:val="nil"/>
              <w:insideV w:val="nil"/>
            </w:tcBorders>
            <w:shd w:fill="auto" w:val="clear"/>
          </w:tcPr>
          <w:p>
            <w:pPr>
              <w:pStyle w:val="Normal"/>
              <w:spacing w:lineRule="auto" w:line="240" w:before="0" w:after="0"/>
              <w:rPr/>
            </w:pPr>
            <w:r>
              <w:rPr/>
              <w:t>Mit dem Sprachbefehl "scan" aktiviert der User im Homescreen den Scanner. Danach kann er über die Kamera den Barcode eines Produkts scannen.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1</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fill="auto" w:val="clear"/>
            <w:tcMar>
              <w:left w:w="107" w:type="dxa"/>
            </w:tcMar>
          </w:tcPr>
          <w:p>
            <w:pPr>
              <w:pStyle w:val="Normal"/>
              <w:spacing w:lineRule="auto" w:line="240" w:before="0" w:after="0"/>
              <w:rPr>
                <w:b/>
                <w:b/>
                <w:bCs/>
              </w:rPr>
            </w:pPr>
            <w:r>
              <w:rPr>
                <w:b/>
                <w:bCs/>
              </w:rPr>
              <w:t>F10.6</w:t>
            </w:r>
            <w:r/>
          </w:p>
        </w:tc>
        <w:tc>
          <w:tcPr>
            <w:tcW w:w="6106" w:type="dxa"/>
            <w:tcBorders/>
            <w:shd w:fill="auto" w:val="clear"/>
            <w:tcMar>
              <w:left w:w="107" w:type="dxa"/>
            </w:tcMar>
          </w:tcPr>
          <w:p>
            <w:pPr>
              <w:pStyle w:val="Normal"/>
              <w:spacing w:lineRule="auto" w:line="240" w:before="0" w:after="0"/>
              <w:rPr/>
            </w:pPr>
            <w:r>
              <w:rPr/>
              <w:t>Wurde ein Produkt eingescannt, wird dem User auf dem Infoscreen das Ergebnis angezeigt. Nach 10 Sekunden im Infoscreen kehrt die App automatisch in den Homescreen zurück.</w:t>
            </w:r>
            <w:r/>
          </w:p>
        </w:tc>
        <w:tc>
          <w:tcPr>
            <w:tcW w:w="1072" w:type="dxa"/>
            <w:gridSpan w:val="2"/>
            <w:tcBorders/>
            <w:shd w:fill="auto" w:val="clear"/>
            <w:tcMar>
              <w:left w:w="107" w:type="dxa"/>
            </w:tcMar>
          </w:tcPr>
          <w:p>
            <w:pPr>
              <w:pStyle w:val="Normal"/>
              <w:spacing w:lineRule="auto" w:line="240" w:before="0" w:after="0"/>
              <w:jc w:val="right"/>
              <w:rPr/>
            </w:pPr>
            <w:r>
              <w:rPr/>
              <w:t>1</w:t>
            </w:r>
            <w:r/>
          </w:p>
        </w:tc>
        <w:tc>
          <w:tcPr>
            <w:tcW w:w="1177" w:type="dxa"/>
            <w:tcBorders/>
            <w:shd w:fill="auto" w:val="clear"/>
            <w:tcMar>
              <w:left w:w="107" w:type="dxa"/>
            </w:tcMar>
          </w:tcPr>
          <w:p>
            <w:pPr>
              <w:pStyle w:val="Normal"/>
              <w:spacing w:lineRule="auto" w:line="240" w:before="0" w:after="0"/>
              <w:jc w:val="right"/>
              <w:rPr/>
            </w:pPr>
            <w:r>
              <w:rPr/>
              <w:t>Angepasst</w:t>
            </w:r>
            <w:r/>
          </w:p>
        </w:tc>
      </w:tr>
      <w:tr>
        <w:trPr/>
        <w:tc>
          <w:tcPr>
            <w:tcW w:w="932" w:type="dxa"/>
            <w:tcBorders>
              <w:top w:val="nil"/>
              <w:bottom w:val="nil"/>
              <w:right w:val="nil"/>
              <w:insideH w:val="nil"/>
              <w:insideV w:val="nil"/>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F20</w:t>
            </w:r>
            <w:r/>
          </w:p>
        </w:tc>
        <w:tc>
          <w:tcPr>
            <w:tcW w:w="6106" w:type="dxa"/>
            <w:tcBorders>
              <w:top w:val="nil"/>
              <w:left w:val="nil"/>
              <w:bottom w:val="nil"/>
              <w:right w:val="nil"/>
              <w:insideH w:val="nil"/>
              <w:insideV w:val="nil"/>
            </w:tcBorders>
            <w:shd w:color="auto" w:fill="D9D9D9" w:themeFill="background1" w:themeFillShade="d9" w:val="cle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72" w:type="dxa"/>
            <w:gridSpan w:val="2"/>
            <w:tcBorders>
              <w:top w:val="nil"/>
              <w:left w:val="nil"/>
              <w:bottom w:val="nil"/>
              <w:right w:val="nil"/>
              <w:insideH w:val="nil"/>
              <w:insideV w:val="nil"/>
            </w:tcBorders>
            <w:shd w:color="auto" w:fill="D9D9D9" w:themeFill="background1" w:themeFillShade="d9" w:val="clear"/>
          </w:tcPr>
          <w:p>
            <w:pPr>
              <w:pStyle w:val="Normal"/>
              <w:spacing w:lineRule="auto" w:line="240" w:before="0" w:after="0"/>
              <w:jc w:val="right"/>
              <w:rPr>
                <w:sz w:val="28"/>
                <w:sz w:val="28"/>
                <w:szCs w:val="28"/>
              </w:rPr>
            </w:pPr>
            <w:r>
              <w:rPr>
                <w:sz w:val="28"/>
                <w:szCs w:val="28"/>
              </w:rPr>
            </w:r>
            <w:r/>
          </w:p>
        </w:tc>
        <w:tc>
          <w:tcPr>
            <w:tcW w:w="1177" w:type="dxa"/>
            <w:tcBorders>
              <w:top w:val="nil"/>
              <w:left w:val="nil"/>
              <w:bottom w:val="nil"/>
              <w:insideH w:val="nil"/>
            </w:tcBorders>
            <w:shd w:color="auto" w:fill="D9D9D9" w:themeFill="background1" w:themeFillShade="d9" w:val="clear"/>
          </w:tcPr>
          <w:p>
            <w:pPr>
              <w:pStyle w:val="Normal"/>
              <w:spacing w:lineRule="auto" w:line="240" w:before="0" w:after="0"/>
              <w:jc w:val="right"/>
              <w:rPr>
                <w:sz w:val="28"/>
                <w:sz w:val="28"/>
                <w:szCs w:val="28"/>
              </w:rPr>
            </w:pPr>
            <w:r>
              <w:rPr>
                <w:sz w:val="28"/>
                <w:szCs w:val="28"/>
              </w:rPr>
            </w:r>
            <w:r/>
          </w:p>
        </w:tc>
      </w:tr>
      <w:tr>
        <w:trPr/>
        <w:tc>
          <w:tcPr>
            <w:tcW w:w="932" w:type="dxa"/>
            <w:tcBorders/>
            <w:shd w:fill="auto" w:val="clear"/>
            <w:tcMar>
              <w:left w:w="107" w:type="dxa"/>
            </w:tcMar>
          </w:tcPr>
          <w:p>
            <w:pPr>
              <w:pStyle w:val="Normal"/>
              <w:spacing w:lineRule="auto" w:line="240" w:before="0" w:after="0"/>
              <w:rPr>
                <w:b/>
                <w:b/>
                <w:bCs/>
              </w:rPr>
            </w:pPr>
            <w:r>
              <w:rPr>
                <w:b/>
                <w:bCs/>
              </w:rPr>
              <w:t>F20.1</w:t>
            </w:r>
            <w:r/>
          </w:p>
        </w:tc>
        <w:tc>
          <w:tcPr>
            <w:tcW w:w="6106" w:type="dxa"/>
            <w:tcBorders/>
            <w:shd w:fill="auto" w:val="clear"/>
            <w:tcMar>
              <w:left w:w="10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72" w:type="dxa"/>
            <w:gridSpan w:val="2"/>
            <w:tcBorders/>
            <w:shd w:fill="auto" w:val="clear"/>
            <w:tcMar>
              <w:left w:w="107" w:type="dxa"/>
            </w:tcMar>
          </w:tcPr>
          <w:p>
            <w:pPr>
              <w:pStyle w:val="Normal"/>
              <w:spacing w:lineRule="auto" w:line="240" w:before="0" w:after="0"/>
              <w:jc w:val="right"/>
              <w:rPr/>
            </w:pPr>
            <w:r>
              <w:rPr/>
              <w:t>1</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pPr>
            <w:r>
              <w:rPr>
                <w:b/>
                <w:bCs/>
                <w:lang w:eastAsia="de-DE"/>
              </w:rPr>
              <w:t>F20.2</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kann beliebig viele mobile Endgeräte mit seinem Account verbinden.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2</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F30</w:t>
            </w:r>
            <w:r/>
          </w:p>
        </w:tc>
        <w:tc>
          <w:tcPr>
            <w:tcW w:w="6106" w:type="dxa"/>
            <w:tcBorders/>
            <w:shd w:color="auto" w:fill="D9D9D9" w:themeFill="background1" w:themeFillShade="d9" w:val="clear"/>
            <w:tcMar>
              <w:left w:w="107" w:type="dxa"/>
            </w:tcMar>
          </w:tcPr>
          <w:p>
            <w:pPr>
              <w:pStyle w:val="Normal"/>
              <w:spacing w:lineRule="auto" w:line="240" w:before="0" w:after="0"/>
              <w:rPr>
                <w:sz w:val="28"/>
                <w:sz w:val="28"/>
                <w:szCs w:val="28"/>
                <w:lang w:eastAsia="de-DE"/>
              </w:rPr>
            </w:pPr>
            <w:r>
              <w:rPr>
                <w:sz w:val="28"/>
                <w:szCs w:val="28"/>
                <w:lang w:eastAsia="de-DE"/>
              </w:rPr>
              <w:t>Webapplikation</w:t>
            </w:r>
            <w:r/>
          </w:p>
        </w:tc>
        <w:tc>
          <w:tcPr>
            <w:tcW w:w="1072" w:type="dxa"/>
            <w:gridSpan w:val="2"/>
            <w:tcBorders/>
            <w:shd w:color="auto" w:fill="D9D9D9" w:themeFill="background1" w:themeFillShade="d9" w:val="clear"/>
            <w:tcMar>
              <w:left w:w="107" w:type="dxa"/>
            </w:tcMar>
          </w:tcPr>
          <w:p>
            <w:pPr>
              <w:pStyle w:val="Normal"/>
              <w:spacing w:lineRule="auto" w:line="240" w:before="0" w:after="0"/>
              <w:jc w:val="right"/>
              <w:rPr>
                <w:sz w:val="28"/>
                <w:sz w:val="28"/>
                <w:szCs w:val="28"/>
              </w:rPr>
            </w:pPr>
            <w:r>
              <w:rPr>
                <w:sz w:val="28"/>
                <w:szCs w:val="28"/>
              </w:rPr>
            </w:r>
            <w:r/>
          </w:p>
        </w:tc>
        <w:tc>
          <w:tcPr>
            <w:tcW w:w="1177" w:type="dxa"/>
            <w:tcBorders/>
            <w:shd w:color="auto" w:fill="D9D9D9" w:themeFill="background1" w:themeFillShade="d9" w:val="clear"/>
            <w:tcMar>
              <w:left w:w="107" w:type="dxa"/>
            </w:tcMar>
          </w:tcPr>
          <w:p>
            <w:pPr>
              <w:pStyle w:val="Normal"/>
              <w:spacing w:lineRule="auto" w:line="240" w:before="0" w:after="0"/>
              <w:jc w:val="right"/>
              <w:rPr>
                <w:sz w:val="28"/>
                <w:sz w:val="28"/>
                <w:szCs w:val="28"/>
              </w:rPr>
            </w:pPr>
            <w:r>
              <w:rPr>
                <w:sz w:val="28"/>
                <w:szCs w:val="28"/>
              </w:rPr>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pPr>
            <w:r>
              <w:rPr>
                <w:b/>
                <w:bCs/>
                <w:lang w:eastAsia="de-DE"/>
              </w:rPr>
              <w:t>F30.1</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kann einen neuen Account über ein Registrierungsformular erstellen. (siehe F20.1)</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1</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fill="auto" w:val="clear"/>
            <w:tcMar>
              <w:left w:w="107" w:type="dxa"/>
            </w:tcMar>
          </w:tcPr>
          <w:p>
            <w:pPr>
              <w:pStyle w:val="Normal"/>
              <w:spacing w:lineRule="auto" w:line="240" w:before="0" w:after="0"/>
              <w:rPr>
                <w:b/>
                <w:b/>
                <w:bCs/>
              </w:rPr>
            </w:pPr>
            <w:r>
              <w:rPr>
                <w:b/>
                <w:bCs/>
              </w:rPr>
              <w:t>F30.2</w:t>
            </w:r>
            <w:r/>
          </w:p>
        </w:tc>
        <w:tc>
          <w:tcPr>
            <w:tcW w:w="6106" w:type="dxa"/>
            <w:tcBorders/>
            <w:shd w:fill="auto" w:val="clear"/>
            <w:tcMar>
              <w:left w:w="10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72" w:type="dxa"/>
            <w:gridSpan w:val="2"/>
            <w:tcBorders/>
            <w:shd w:fill="auto" w:val="clear"/>
            <w:tcMar>
              <w:left w:w="107" w:type="dxa"/>
            </w:tcMar>
          </w:tcPr>
          <w:p>
            <w:pPr>
              <w:pStyle w:val="Normal"/>
              <w:spacing w:lineRule="auto" w:line="240" w:before="0" w:after="0"/>
              <w:jc w:val="right"/>
              <w:rPr/>
            </w:pPr>
            <w:r>
              <w:rPr/>
              <w:t>1</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F30.3</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1</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fill="auto" w:val="clear"/>
            <w:tcMar>
              <w:left w:w="107" w:type="dxa"/>
            </w:tcMar>
          </w:tcPr>
          <w:p>
            <w:pPr>
              <w:pStyle w:val="Normal"/>
              <w:spacing w:lineRule="auto" w:line="240" w:before="0" w:after="0"/>
              <w:rPr>
                <w:b/>
                <w:b/>
                <w:bCs/>
              </w:rPr>
            </w:pPr>
            <w:r>
              <w:rPr>
                <w:b/>
                <w:bCs/>
              </w:rPr>
              <w:t>F30.4</w:t>
            </w:r>
            <w:r/>
          </w:p>
        </w:tc>
        <w:tc>
          <w:tcPr>
            <w:tcW w:w="6106" w:type="dxa"/>
            <w:tcBorders/>
            <w:shd w:fill="auto" w:val="clear"/>
            <w:tcMar>
              <w:left w:w="107" w:type="dxa"/>
            </w:tcMar>
          </w:tcPr>
          <w:p>
            <w:pPr>
              <w:pStyle w:val="Normal"/>
              <w:spacing w:lineRule="auto" w:line="240" w:before="0" w:after="0"/>
              <w:rPr>
                <w:lang w:eastAsia="de-DE"/>
              </w:rPr>
            </w:pPr>
            <w:r>
              <w:rPr>
                <w:lang w:eastAsia="de-DE"/>
              </w:rPr>
              <w:t>Der User kann HMDs koppeln und entkoppeln.</w:t>
            </w:r>
            <w:r/>
          </w:p>
        </w:tc>
        <w:tc>
          <w:tcPr>
            <w:tcW w:w="1072" w:type="dxa"/>
            <w:gridSpan w:val="2"/>
            <w:tcBorders/>
            <w:shd w:fill="auto" w:val="clear"/>
            <w:tcMar>
              <w:left w:w="107" w:type="dxa"/>
            </w:tcMar>
          </w:tcPr>
          <w:p>
            <w:pPr>
              <w:pStyle w:val="Normal"/>
              <w:spacing w:lineRule="auto" w:line="240" w:before="0" w:after="0"/>
              <w:jc w:val="right"/>
              <w:rPr/>
            </w:pPr>
            <w:r>
              <w:rPr/>
              <w:t>2</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F30.5</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Für die Verbindung mit der HMD-App wird ein Barcode im Web-Browser angezeigt.</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2</w:t>
            </w:r>
            <w:r/>
          </w:p>
        </w:tc>
        <w:tc>
          <w:tcPr>
            <w:tcW w:w="1177" w:type="dxa"/>
            <w:tcBorders>
              <w:top w:val="nil"/>
              <w:left w:val="nil"/>
              <w:bottom w:val="nil"/>
              <w:insideH w:val="nil"/>
            </w:tcBorders>
            <w:shd w:fill="auto" w:val="clear"/>
          </w:tcPr>
          <w:p>
            <w:pPr>
              <w:pStyle w:val="Normal"/>
              <w:spacing w:lineRule="auto" w:line="240" w:before="0" w:after="0"/>
              <w:jc w:val="right"/>
              <w:rPr/>
            </w:pPr>
            <w:r>
              <w:rPr/>
              <w:t>Umgesetzt</w:t>
            </w:r>
            <w:r/>
          </w:p>
        </w:tc>
      </w:tr>
      <w:tr>
        <w:trPr/>
        <w:tc>
          <w:tcPr>
            <w:tcW w:w="932" w:type="dxa"/>
            <w:tcBorders/>
            <w:shd w:fill="auto" w:val="clear"/>
            <w:tcMar>
              <w:left w:w="107" w:type="dxa"/>
            </w:tcMar>
          </w:tcPr>
          <w:p>
            <w:pPr>
              <w:pStyle w:val="Normal"/>
              <w:spacing w:lineRule="auto" w:line="240" w:before="0" w:after="0"/>
              <w:rPr>
                <w:b/>
                <w:b/>
                <w:bCs/>
              </w:rPr>
            </w:pPr>
            <w:r>
              <w:rPr>
                <w:b/>
                <w:bCs/>
              </w:rPr>
              <w:t>F30.6</w:t>
            </w:r>
            <w:r/>
          </w:p>
        </w:tc>
        <w:tc>
          <w:tcPr>
            <w:tcW w:w="6106" w:type="dxa"/>
            <w:tcBorders/>
            <w:shd w:fill="auto" w:val="clear"/>
            <w:tcMar>
              <w:left w:w="107" w:type="dxa"/>
            </w:tcMar>
          </w:tcPr>
          <w:p>
            <w:pPr>
              <w:pStyle w:val="Normal"/>
              <w:spacing w:lineRule="auto" w:line="240" w:before="0" w:after="0"/>
              <w:rPr>
                <w:lang w:eastAsia="de-DE"/>
              </w:rPr>
            </w:pPr>
            <w:r>
              <w:rPr>
                <w:lang w:eastAsia="de-DE"/>
              </w:rPr>
              <w:t>Der User kann seine Email-Adresse und sein Passwort ändern.</w:t>
            </w:r>
            <w:r/>
          </w:p>
        </w:tc>
        <w:tc>
          <w:tcPr>
            <w:tcW w:w="1072" w:type="dxa"/>
            <w:gridSpan w:val="2"/>
            <w:tcBorders/>
            <w:shd w:fill="auto" w:val="clear"/>
            <w:tcMar>
              <w:left w:w="107" w:type="dxa"/>
            </w:tcMar>
          </w:tcPr>
          <w:p>
            <w:pPr>
              <w:pStyle w:val="Normal"/>
              <w:spacing w:lineRule="auto" w:line="240" w:before="0" w:after="0"/>
              <w:jc w:val="right"/>
              <w:rPr/>
            </w:pPr>
            <w:r>
              <w:rPr/>
              <w:t>2</w:t>
            </w:r>
            <w:r/>
          </w:p>
        </w:tc>
        <w:tc>
          <w:tcPr>
            <w:tcW w:w="1177" w:type="dxa"/>
            <w:tcBorders/>
            <w:shd w:fill="auto" w:val="clear"/>
            <w:tcMar>
              <w:left w:w="107" w:type="dxa"/>
            </w:tcMar>
          </w:tcPr>
          <w:p>
            <w:pPr>
              <w:pStyle w:val="Normal"/>
              <w:spacing w:lineRule="auto" w:line="240" w:before="0" w:after="0"/>
              <w:jc w:val="right"/>
              <w:rPr/>
            </w:pPr>
            <w:r>
              <w:rPr/>
              <w:t>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F30.7</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2</w:t>
            </w:r>
            <w:r/>
          </w:p>
        </w:tc>
        <w:tc>
          <w:tcPr>
            <w:tcW w:w="1177" w:type="dxa"/>
            <w:tcBorders>
              <w:top w:val="nil"/>
              <w:left w:val="nil"/>
              <w:bottom w:val="nil"/>
              <w:insideH w:val="nil"/>
            </w:tcBorders>
            <w:shd w:fill="auto" w:val="clear"/>
          </w:tcPr>
          <w:p>
            <w:pPr>
              <w:pStyle w:val="Normal"/>
              <w:spacing w:lineRule="auto" w:line="240" w:before="0" w:after="0"/>
              <w:jc w:val="right"/>
              <w:rPr/>
            </w:pPr>
            <w:r>
              <w:rPr/>
              <w:t>Nicht umgesetzt</w:t>
            </w:r>
            <w:r/>
          </w:p>
        </w:tc>
      </w:tr>
      <w:tr>
        <w:trPr/>
        <w:tc>
          <w:tcPr>
            <w:tcW w:w="932" w:type="dxa"/>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F40</w:t>
            </w:r>
            <w:r/>
          </w:p>
        </w:tc>
        <w:tc>
          <w:tcPr>
            <w:tcW w:w="8355" w:type="dxa"/>
            <w:gridSpan w:val="4"/>
            <w:tcBorders/>
            <w:shd w:color="auto" w:fill="D9D9D9" w:themeFill="background1" w:themeFillShade="d9" w:val="clear"/>
            <w:tcMar>
              <w:left w:w="10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F40.1</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kann HMDs koppeln und entkoppeln.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3</w:t>
            </w:r>
            <w:r/>
          </w:p>
        </w:tc>
        <w:tc>
          <w:tcPr>
            <w:tcW w:w="1177" w:type="dxa"/>
            <w:tcBorders>
              <w:top w:val="nil"/>
              <w:left w:val="nil"/>
              <w:bottom w:val="nil"/>
              <w:insideH w:val="nil"/>
            </w:tcBorders>
            <w:shd w:fill="auto" w:val="clear"/>
          </w:tcPr>
          <w:p>
            <w:pPr>
              <w:pStyle w:val="Normal"/>
              <w:spacing w:lineRule="auto" w:line="240" w:before="0" w:after="0"/>
              <w:jc w:val="right"/>
              <w:rPr/>
            </w:pPr>
            <w:r>
              <w:rPr/>
              <w:t>Teilweise umgesetzt</w:t>
            </w:r>
            <w:r/>
          </w:p>
        </w:tc>
      </w:tr>
      <w:tr>
        <w:trPr/>
        <w:tc>
          <w:tcPr>
            <w:tcW w:w="932" w:type="dxa"/>
            <w:tcBorders/>
            <w:shd w:fill="auto" w:val="clear"/>
            <w:tcMar>
              <w:left w:w="107" w:type="dxa"/>
            </w:tcMar>
          </w:tcPr>
          <w:p>
            <w:pPr>
              <w:pStyle w:val="Normal"/>
              <w:spacing w:lineRule="auto" w:line="240" w:before="0" w:after="0"/>
              <w:rPr>
                <w:b/>
                <w:b/>
                <w:bCs/>
              </w:rPr>
            </w:pPr>
            <w:r>
              <w:rPr>
                <w:b/>
                <w:bCs/>
              </w:rPr>
              <w:t>F40.2</w:t>
            </w:r>
            <w:r/>
          </w:p>
        </w:tc>
        <w:tc>
          <w:tcPr>
            <w:tcW w:w="6106" w:type="dxa"/>
            <w:tcBorders/>
            <w:shd w:fill="auto" w:val="clear"/>
            <w:tcMar>
              <w:left w:w="10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72" w:type="dxa"/>
            <w:gridSpan w:val="2"/>
            <w:tcBorders/>
            <w:shd w:fill="auto" w:val="clear"/>
            <w:tcMar>
              <w:left w:w="107" w:type="dxa"/>
            </w:tcMar>
          </w:tcPr>
          <w:p>
            <w:pPr>
              <w:pStyle w:val="Normal"/>
              <w:spacing w:lineRule="auto" w:line="240" w:before="0" w:after="0"/>
              <w:jc w:val="right"/>
              <w:rPr/>
            </w:pPr>
            <w:r>
              <w:rPr/>
              <w:t>3</w:t>
            </w:r>
            <w:r/>
          </w:p>
        </w:tc>
        <w:tc>
          <w:tcPr>
            <w:tcW w:w="1177" w:type="dxa"/>
            <w:tcBorders/>
            <w:shd w:fill="auto" w:val="clear"/>
            <w:tcMar>
              <w:left w:w="107" w:type="dxa"/>
            </w:tcMar>
          </w:tcPr>
          <w:p>
            <w:pPr>
              <w:pStyle w:val="Normal"/>
              <w:spacing w:lineRule="auto" w:line="240" w:before="0" w:after="0"/>
              <w:jc w:val="right"/>
              <w:rPr/>
            </w:pPr>
            <w:r>
              <w:rPr/>
              <w:t>Teilweise 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F40.3</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muss sich zur Nutzung des Dienstes in der Android-Anwendung anmelden.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3</w:t>
            </w:r>
            <w:r/>
          </w:p>
        </w:tc>
        <w:tc>
          <w:tcPr>
            <w:tcW w:w="1177" w:type="dxa"/>
            <w:tcBorders>
              <w:top w:val="nil"/>
              <w:left w:val="nil"/>
              <w:bottom w:val="nil"/>
              <w:insideH w:val="nil"/>
            </w:tcBorders>
            <w:shd w:fill="auto" w:val="clear"/>
          </w:tcPr>
          <w:p>
            <w:pPr>
              <w:pStyle w:val="Normal"/>
              <w:spacing w:lineRule="auto" w:line="240" w:before="0" w:after="0"/>
              <w:jc w:val="right"/>
              <w:rPr/>
            </w:pPr>
            <w:r>
              <w:rPr/>
              <w:t>Teilweise umgesetzt</w:t>
            </w:r>
            <w:r/>
          </w:p>
        </w:tc>
      </w:tr>
      <w:tr>
        <w:trPr/>
        <w:tc>
          <w:tcPr>
            <w:tcW w:w="932" w:type="dxa"/>
            <w:tcBorders/>
            <w:shd w:fill="auto" w:val="clear"/>
            <w:tcMar>
              <w:left w:w="107" w:type="dxa"/>
            </w:tcMar>
          </w:tcPr>
          <w:p>
            <w:pPr>
              <w:pStyle w:val="Normal"/>
              <w:spacing w:lineRule="auto" w:line="240" w:before="0" w:after="0"/>
              <w:rPr>
                <w:b/>
                <w:b/>
                <w:bCs/>
              </w:rPr>
            </w:pPr>
            <w:r>
              <w:rPr>
                <w:b/>
                <w:bCs/>
              </w:rPr>
              <w:t>F40.4</w:t>
            </w:r>
            <w:r/>
          </w:p>
        </w:tc>
        <w:tc>
          <w:tcPr>
            <w:tcW w:w="6106" w:type="dxa"/>
            <w:tcBorders/>
            <w:shd w:fill="auto" w:val="clear"/>
            <w:tcMar>
              <w:left w:w="107" w:type="dxa"/>
            </w:tcMar>
          </w:tcPr>
          <w:p>
            <w:pPr>
              <w:pStyle w:val="Normal"/>
              <w:spacing w:lineRule="auto" w:line="240" w:before="0" w:after="0"/>
              <w:rPr>
                <w:lang w:eastAsia="de-DE"/>
              </w:rPr>
            </w:pPr>
            <w:r>
              <w:rPr>
                <w:lang w:eastAsia="de-DE"/>
              </w:rPr>
              <w:t>Der User muss seine Email-Adresse und sein Passwort ändern können.</w:t>
            </w:r>
            <w:r/>
          </w:p>
        </w:tc>
        <w:tc>
          <w:tcPr>
            <w:tcW w:w="1072" w:type="dxa"/>
            <w:gridSpan w:val="2"/>
            <w:tcBorders/>
            <w:shd w:fill="auto" w:val="clear"/>
            <w:tcMar>
              <w:left w:w="107" w:type="dxa"/>
            </w:tcMar>
          </w:tcPr>
          <w:p>
            <w:pPr>
              <w:pStyle w:val="Normal"/>
              <w:spacing w:lineRule="auto" w:line="240" w:before="0" w:after="0"/>
              <w:jc w:val="right"/>
              <w:rPr/>
            </w:pPr>
            <w:r>
              <w:rPr/>
              <w:t>3</w:t>
            </w:r>
            <w:r/>
          </w:p>
        </w:tc>
        <w:tc>
          <w:tcPr>
            <w:tcW w:w="1177" w:type="dxa"/>
            <w:tcBorders/>
            <w:shd w:fill="auto" w:val="clear"/>
            <w:tcMar>
              <w:left w:w="107" w:type="dxa"/>
            </w:tcMar>
          </w:tcPr>
          <w:p>
            <w:pPr>
              <w:pStyle w:val="Normal"/>
              <w:spacing w:lineRule="auto" w:line="240" w:before="0" w:after="0"/>
              <w:jc w:val="right"/>
              <w:rPr/>
            </w:pPr>
            <w:r>
              <w:rPr/>
              <w:t>Teilweise umgesetzt</w:t>
            </w:r>
            <w:r/>
          </w:p>
        </w:tc>
      </w:tr>
      <w:tr>
        <w:trPr/>
        <w:tc>
          <w:tcPr>
            <w:tcW w:w="932"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F40.5</w:t>
            </w:r>
            <w:r/>
          </w:p>
        </w:tc>
        <w:tc>
          <w:tcPr>
            <w:tcW w:w="6106" w:type="dxa"/>
            <w:tcBorders>
              <w:top w:val="nil"/>
              <w:left w:val="nil"/>
              <w:bottom w:val="nil"/>
              <w:right w:val="nil"/>
              <w:insideH w:val="nil"/>
              <w:insideV w:val="nil"/>
            </w:tcBorders>
            <w:shd w:fill="auto" w:val="cle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72" w:type="dxa"/>
            <w:gridSpan w:val="2"/>
            <w:tcBorders>
              <w:top w:val="nil"/>
              <w:left w:val="nil"/>
              <w:bottom w:val="nil"/>
              <w:right w:val="nil"/>
              <w:insideH w:val="nil"/>
              <w:insideV w:val="nil"/>
            </w:tcBorders>
            <w:shd w:fill="auto" w:val="clear"/>
          </w:tcPr>
          <w:p>
            <w:pPr>
              <w:pStyle w:val="Normal"/>
              <w:spacing w:lineRule="auto" w:line="240" w:before="0" w:after="0"/>
              <w:jc w:val="right"/>
              <w:rPr/>
            </w:pPr>
            <w:r>
              <w:rPr/>
              <w:t>3</w:t>
            </w:r>
            <w:r/>
          </w:p>
        </w:tc>
        <w:tc>
          <w:tcPr>
            <w:tcW w:w="1177" w:type="dxa"/>
            <w:tcBorders>
              <w:top w:val="nil"/>
              <w:left w:val="nil"/>
              <w:bottom w:val="nil"/>
              <w:insideH w:val="nil"/>
            </w:tcBorders>
            <w:shd w:fill="auto" w:val="clear"/>
          </w:tcPr>
          <w:p>
            <w:pPr>
              <w:pStyle w:val="Normal"/>
              <w:spacing w:lineRule="auto" w:line="240" w:before="0" w:after="0"/>
              <w:jc w:val="right"/>
              <w:rPr/>
            </w:pPr>
            <w:r>
              <w:rPr/>
              <w:t>Teilweise umgesetzt</w:t>
            </w:r>
            <w:r/>
          </w:p>
        </w:tc>
      </w:tr>
      <w:tr>
        <w:trPr/>
        <w:tc>
          <w:tcPr>
            <w:tcW w:w="932" w:type="dxa"/>
            <w:tcBorders/>
            <w:shd w:fill="auto" w:val="clear"/>
            <w:tcMar>
              <w:left w:w="107" w:type="dxa"/>
            </w:tcMar>
          </w:tcPr>
          <w:p>
            <w:pPr>
              <w:pStyle w:val="Normal"/>
              <w:spacing w:lineRule="auto" w:line="240" w:before="0" w:after="0"/>
              <w:rPr>
                <w:b/>
                <w:b/>
                <w:bCs/>
              </w:rPr>
            </w:pPr>
            <w:r>
              <w:rPr>
                <w:b/>
                <w:bCs/>
              </w:rPr>
              <w:t>F40.6</w:t>
            </w:r>
            <w:r/>
          </w:p>
        </w:tc>
        <w:tc>
          <w:tcPr>
            <w:tcW w:w="6106" w:type="dxa"/>
            <w:tcBorders/>
            <w:shd w:fill="auto" w:val="clear"/>
            <w:tcMar>
              <w:left w:w="10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72" w:type="dxa"/>
            <w:gridSpan w:val="2"/>
            <w:tcBorders/>
            <w:shd w:fill="auto" w:val="clear"/>
            <w:tcMar>
              <w:left w:w="107" w:type="dxa"/>
            </w:tcMar>
          </w:tcPr>
          <w:p>
            <w:pPr>
              <w:pStyle w:val="Normal"/>
              <w:spacing w:lineRule="auto" w:line="240" w:before="0" w:after="0"/>
              <w:jc w:val="right"/>
              <w:rPr/>
            </w:pPr>
            <w:r>
              <w:rPr/>
              <w:t>3</w:t>
            </w:r>
            <w:r/>
          </w:p>
        </w:tc>
        <w:tc>
          <w:tcPr>
            <w:tcW w:w="1177" w:type="dxa"/>
            <w:tcBorders/>
            <w:shd w:fill="auto" w:val="clear"/>
            <w:tcMar>
              <w:left w:w="107" w:type="dxa"/>
            </w:tcMar>
          </w:tcPr>
          <w:p>
            <w:pPr>
              <w:pStyle w:val="Normal"/>
              <w:spacing w:lineRule="auto" w:line="240" w:before="0" w:after="0"/>
              <w:jc w:val="right"/>
              <w:rPr/>
            </w:pPr>
            <w:r>
              <w:rPr/>
              <w:t>Teilweise umgesetzt</w:t>
            </w:r>
            <w:r/>
          </w:p>
        </w:tc>
      </w:tr>
      <w:tr>
        <w:trPr/>
        <w:tc>
          <w:tcPr>
            <w:tcW w:w="932" w:type="dxa"/>
            <w:tcBorders>
              <w:top w:val="nil"/>
              <w:right w:val="nil"/>
              <w:insideV w:val="nil"/>
            </w:tcBorders>
            <w:shd w:fill="auto" w:val="clear"/>
            <w:tcMar>
              <w:left w:w="107" w:type="dxa"/>
            </w:tcMar>
          </w:tcPr>
          <w:p>
            <w:pPr>
              <w:pStyle w:val="Normal"/>
              <w:spacing w:lineRule="auto" w:line="240" w:before="0" w:after="0"/>
              <w:rPr>
                <w:b/>
                <w:b/>
                <w:bCs/>
              </w:rPr>
            </w:pPr>
            <w:r>
              <w:rPr>
                <w:b/>
                <w:bCs/>
              </w:rPr>
              <w:t>F40.7</w:t>
            </w:r>
            <w:r/>
          </w:p>
        </w:tc>
        <w:tc>
          <w:tcPr>
            <w:tcW w:w="6106" w:type="dxa"/>
            <w:tcBorders>
              <w:top w:val="nil"/>
              <w:left w:val="nil"/>
              <w:right w:val="nil"/>
              <w:insideV w:val="nil"/>
            </w:tcBorders>
            <w:shd w:fill="auto" w:val="cle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72" w:type="dxa"/>
            <w:gridSpan w:val="2"/>
            <w:tcBorders>
              <w:top w:val="nil"/>
              <w:left w:val="nil"/>
              <w:right w:val="nil"/>
              <w:insideV w:val="nil"/>
            </w:tcBorders>
            <w:shd w:fill="auto" w:val="clear"/>
          </w:tcPr>
          <w:p>
            <w:pPr>
              <w:pStyle w:val="Normal"/>
              <w:spacing w:lineRule="auto" w:line="240" w:before="0" w:after="0"/>
              <w:jc w:val="right"/>
              <w:rPr/>
            </w:pPr>
            <w:r>
              <w:rPr/>
              <w:t>3</w:t>
            </w:r>
            <w:r/>
          </w:p>
        </w:tc>
        <w:tc>
          <w:tcPr>
            <w:tcW w:w="1177" w:type="dxa"/>
            <w:tcBorders>
              <w:top w:val="nil"/>
              <w:left w:val="nil"/>
            </w:tcBorders>
            <w:shd w:fill="auto" w:val="clear"/>
          </w:tcPr>
          <w:p>
            <w:pPr>
              <w:pStyle w:val="Normal"/>
              <w:spacing w:lineRule="auto" w:line="240" w:before="0" w:after="0"/>
              <w:jc w:val="right"/>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lang w:eastAsia="de-DE"/>
        </w:rPr>
      </w:pPr>
      <w:bookmarkStart w:id="9" w:name="_Toc413781467"/>
      <w:bookmarkStart w:id="10" w:name="_GoBack"/>
      <w:bookmarkEnd w:id="9"/>
      <w:bookmarkEnd w:id="10"/>
      <w:r>
        <w:rPr/>
        <w:t>Nicht funktionale Anforderungen</w:t>
      </w:r>
      <w:r/>
    </w:p>
    <w:tbl>
      <w:tblPr>
        <w:tblStyle w:val="HelleListe-Akzent1"/>
        <w:tblW w:w="9322" w:type="dxa"/>
        <w:jc w:val="left"/>
        <w:tblInd w:w="0" w:type="dxa"/>
        <w:tblBorders>
          <w:bottom w:val="nil"/>
          <w:right w:val="nil"/>
          <w:insideH w:val="nil"/>
          <w:insideV w:val="nil"/>
        </w:tblBorders>
        <w:tblCellMar>
          <w:top w:w="0" w:type="dxa"/>
          <w:left w:w="107" w:type="dxa"/>
          <w:bottom w:w="0" w:type="dxa"/>
          <w:right w:w="108" w:type="dxa"/>
        </w:tblCellMar>
      </w:tblPr>
      <w:tblGrid>
        <w:gridCol w:w="850"/>
        <w:gridCol w:w="8471"/>
      </w:tblGrid>
      <w:tr>
        <w:trPr/>
        <w:tc>
          <w:tcPr>
            <w:tcW w:w="850" w:type="dxa"/>
            <w:tcBorders>
              <w:bottom w:val="nil"/>
              <w:right w:val="nil"/>
              <w:insideH w:val="nil"/>
              <w:insideV w:val="nil"/>
            </w:tcBorders>
            <w:shd w:color="auto" w:fill="5B9BD5" w:themeFill="accent1" w:val="clear"/>
            <w:tcMar>
              <w:left w:w="107" w:type="dxa"/>
            </w:tcMar>
          </w:tcPr>
          <w:p>
            <w:pPr>
              <w:pStyle w:val="Normal"/>
              <w:spacing w:lineRule="auto" w:line="240" w:before="0" w:after="0"/>
              <w:rPr>
                <w:b/>
                <w:b/>
                <w:bCs/>
                <w:color w:val="FFFFFF" w:themeColor="background1"/>
              </w:rPr>
            </w:pPr>
            <w:r>
              <w:rPr>
                <w:b/>
                <w:bCs/>
                <w:color w:val="FFFFFF" w:themeColor="background1"/>
              </w:rPr>
              <w:t>ID</w:t>
            </w:r>
            <w:r/>
          </w:p>
        </w:tc>
        <w:tc>
          <w:tcPr>
            <w:tcW w:w="8471" w:type="dxa"/>
            <w:tcBorders>
              <w:left w:val="nil"/>
              <w:bottom w:val="nil"/>
              <w:insideH w:val="nil"/>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t>Funktionalität</w:t>
            </w:r>
            <w:r/>
          </w:p>
        </w:tc>
      </w:tr>
      <w:tr>
        <w:trPr/>
        <w:tc>
          <w:tcPr>
            <w:tcW w:w="850" w:type="dxa"/>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 xml:space="preserve">N10 </w:t>
            </w:r>
            <w:r/>
          </w:p>
        </w:tc>
        <w:tc>
          <w:tcPr>
            <w:tcW w:w="8471" w:type="dxa"/>
            <w:tcBorders/>
            <w:shd w:color="auto" w:fill="D9D9D9" w:themeFill="background1" w:themeFillShade="d9" w:val="clear"/>
            <w:tcMar>
              <w:left w:w="107" w:type="dxa"/>
            </w:tcMar>
          </w:tcPr>
          <w:p>
            <w:pPr>
              <w:pStyle w:val="Normal"/>
              <w:spacing w:lineRule="auto" w:line="240" w:before="0" w:after="0"/>
              <w:rPr>
                <w:sz w:val="28"/>
                <w:sz w:val="28"/>
                <w:szCs w:val="28"/>
              </w:rPr>
            </w:pPr>
            <w:r>
              <w:rPr>
                <w:sz w:val="28"/>
                <w:szCs w:val="28"/>
              </w:rPr>
              <w:t>Fachliche Mengen</w:t>
            </w:r>
            <w:r/>
          </w:p>
        </w:tc>
      </w:tr>
      <w:tr>
        <w:trPr/>
        <w:tc>
          <w:tcPr>
            <w:tcW w:w="850"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N10.1</w:t>
            </w:r>
            <w:r/>
          </w:p>
        </w:tc>
        <w:tc>
          <w:tcPr>
            <w:tcW w:w="8471" w:type="dxa"/>
            <w:tcBorders>
              <w:top w:val="nil"/>
              <w:left w:val="nil"/>
              <w:bottom w:val="nil"/>
              <w:insideH w:val="nil"/>
            </w:tcBorders>
            <w:shd w:fill="auto" w:val="clear"/>
          </w:tcPr>
          <w:p>
            <w:pPr>
              <w:pStyle w:val="Normal"/>
              <w:spacing w:lineRule="auto" w:line="240" w:before="0" w:after="0"/>
              <w:rPr/>
            </w:pPr>
            <w:r>
              <w:rPr/>
              <w:t>Bei der Anzahl der Nutzer wird zu Beginn von einer Nutzeranzahl von unter 1000 Nutzern ausgegangen. Die Anwendung sollte später auch für größere Nutzeranzahlen auslegbar sein.</w:t>
            </w:r>
            <w:r/>
          </w:p>
        </w:tc>
      </w:tr>
      <w:tr>
        <w:trPr/>
        <w:tc>
          <w:tcPr>
            <w:tcW w:w="850" w:type="dxa"/>
            <w:tcBorders/>
            <w:shd w:fill="auto" w:val="clear"/>
            <w:tcMar>
              <w:left w:w="107" w:type="dxa"/>
            </w:tcMar>
          </w:tcPr>
          <w:p>
            <w:pPr>
              <w:pStyle w:val="Normal"/>
              <w:spacing w:lineRule="auto" w:line="240" w:before="0" w:after="0"/>
              <w:rPr>
                <w:b/>
                <w:b/>
                <w:bCs/>
              </w:rPr>
            </w:pPr>
            <w:r>
              <w:rPr>
                <w:b/>
                <w:bCs/>
              </w:rPr>
              <w:t>N10.2</w:t>
            </w:r>
            <w:r/>
          </w:p>
        </w:tc>
        <w:tc>
          <w:tcPr>
            <w:tcW w:w="8471" w:type="dxa"/>
            <w:tcBorders/>
            <w:shd w:fill="auto" w:val="clear"/>
            <w:tcMar>
              <w:left w:w="107" w:type="dxa"/>
            </w:tcMar>
          </w:tcPr>
          <w:p>
            <w:pPr>
              <w:pStyle w:val="Normal"/>
              <w:spacing w:lineRule="auto" w:line="240" w:before="0" w:after="0"/>
              <w:rPr/>
            </w:pPr>
            <w:r>
              <w:rPr/>
              <w:t>Jeder Nutzer hat durchschnittlich 10 Inhaltsstoffe in seiner Blacklist.</w:t>
            </w:r>
            <w:r/>
          </w:p>
        </w:tc>
      </w:tr>
      <w:tr>
        <w:trPr/>
        <w:tc>
          <w:tcPr>
            <w:tcW w:w="850" w:type="dxa"/>
            <w:tcBorders>
              <w:top w:val="nil"/>
              <w:bottom w:val="nil"/>
              <w:right w:val="nil"/>
              <w:insideH w:val="nil"/>
              <w:insideV w:val="nil"/>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N20</w:t>
            </w:r>
            <w:r/>
          </w:p>
        </w:tc>
        <w:tc>
          <w:tcPr>
            <w:tcW w:w="8471" w:type="dxa"/>
            <w:tcBorders>
              <w:top w:val="nil"/>
              <w:left w:val="nil"/>
              <w:bottom w:val="nil"/>
              <w:insideH w:val="nil"/>
            </w:tcBorders>
            <w:shd w:color="auto" w:fill="D9D9D9" w:themeFill="background1" w:themeFillShade="d9" w:val="clear"/>
          </w:tcPr>
          <w:p>
            <w:pPr>
              <w:pStyle w:val="Normal"/>
              <w:spacing w:lineRule="auto" w:line="240" w:before="0" w:after="0"/>
              <w:rPr>
                <w:sz w:val="28"/>
                <w:sz w:val="28"/>
                <w:szCs w:val="28"/>
              </w:rPr>
            </w:pPr>
            <w:r>
              <w:rPr>
                <w:sz w:val="28"/>
                <w:szCs w:val="28"/>
              </w:rPr>
              <w:t>Usability</w:t>
            </w:r>
            <w:r/>
          </w:p>
        </w:tc>
      </w:tr>
      <w:tr>
        <w:trPr/>
        <w:tc>
          <w:tcPr>
            <w:tcW w:w="850" w:type="dxa"/>
            <w:tcBorders/>
            <w:shd w:fill="auto" w:val="clear"/>
            <w:tcMar>
              <w:left w:w="107" w:type="dxa"/>
            </w:tcMar>
          </w:tcPr>
          <w:p>
            <w:pPr>
              <w:pStyle w:val="Normal"/>
              <w:spacing w:lineRule="auto" w:line="240" w:before="0" w:after="0"/>
              <w:rPr>
                <w:b/>
                <w:b/>
                <w:bCs/>
              </w:rPr>
            </w:pPr>
            <w:r>
              <w:rPr>
                <w:b/>
                <w:bCs/>
              </w:rPr>
              <w:t>N20.1</w:t>
            </w:r>
            <w:r/>
          </w:p>
        </w:tc>
        <w:tc>
          <w:tcPr>
            <w:tcW w:w="8471" w:type="dxa"/>
            <w:tcBorders/>
            <w:shd w:fill="auto" w:val="clear"/>
            <w:tcMar>
              <w:left w:w="107" w:type="dxa"/>
            </w:tcMar>
          </w:tcPr>
          <w:p>
            <w:pPr>
              <w:pStyle w:val="Normal"/>
              <w:spacing w:lineRule="auto" w:line="240" w:before="0" w:after="0"/>
              <w:rPr/>
            </w:pPr>
            <w:r>
              <w:rPr/>
              <w:t>Die Oberfläche muss selbsterklärend und einfach sein, damit es auch von Einsteigern ohne Einweisung verwendet werden kann.</w:t>
            </w:r>
            <w:r/>
          </w:p>
        </w:tc>
      </w:tr>
      <w:tr>
        <w:trPr/>
        <w:tc>
          <w:tcPr>
            <w:tcW w:w="850"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N20.2</w:t>
            </w:r>
            <w:r/>
          </w:p>
        </w:tc>
        <w:tc>
          <w:tcPr>
            <w:tcW w:w="8471" w:type="dxa"/>
            <w:tcBorders>
              <w:top w:val="nil"/>
              <w:left w:val="nil"/>
              <w:bottom w:val="nil"/>
              <w:insideH w:val="nil"/>
            </w:tcBorders>
            <w:shd w:fill="auto" w:val="clear"/>
          </w:tcPr>
          <w:p>
            <w:pPr>
              <w:pStyle w:val="Normal"/>
              <w:spacing w:lineRule="auto" w:line="240" w:before="0" w:after="0"/>
              <w:rPr/>
            </w:pPr>
            <w:r>
              <w:rPr/>
              <w:t>Die Funktionen der Oberfläche werden in einem Handbuch dokumentiert.</w:t>
            </w:r>
            <w:r/>
          </w:p>
        </w:tc>
      </w:tr>
      <w:tr>
        <w:trPr/>
        <w:tc>
          <w:tcPr>
            <w:tcW w:w="850" w:type="dxa"/>
            <w:tcBorders/>
            <w:shd w:fill="auto" w:val="clear"/>
            <w:tcMar>
              <w:left w:w="107" w:type="dxa"/>
            </w:tcMar>
          </w:tcPr>
          <w:p>
            <w:pPr>
              <w:pStyle w:val="Normal"/>
              <w:spacing w:lineRule="auto" w:line="240" w:before="0" w:after="0"/>
              <w:rPr>
                <w:b/>
                <w:b/>
                <w:bCs/>
              </w:rPr>
            </w:pPr>
            <w:r>
              <w:rPr>
                <w:b/>
                <w:bCs/>
              </w:rPr>
              <w:t>N20.3</w:t>
            </w:r>
            <w:r/>
          </w:p>
        </w:tc>
        <w:tc>
          <w:tcPr>
            <w:tcW w:w="8471" w:type="dxa"/>
            <w:tcBorders/>
            <w:shd w:fill="auto" w:val="clear"/>
            <w:tcMar>
              <w:left w:w="107" w:type="dxa"/>
            </w:tcMar>
          </w:tcPr>
          <w:p>
            <w:pPr>
              <w:pStyle w:val="Normal"/>
              <w:spacing w:lineRule="auto" w:line="240" w:before="0" w:after="0"/>
              <w:rPr/>
            </w:pPr>
            <w:r>
              <w:rPr/>
              <w:t>Insbesondere auf dem niedrig auflösendem Bildschirm der Vuzix M100 muss auf eine gute Lesbarkeit der Inhalte geachtet werden. Auch auf allen anderen Plattformen muss eine Lesbarkeit gegeben sein.</w:t>
            </w:r>
            <w:r/>
          </w:p>
        </w:tc>
      </w:tr>
      <w:tr>
        <w:trPr/>
        <w:tc>
          <w:tcPr>
            <w:tcW w:w="850" w:type="dxa"/>
            <w:tcBorders>
              <w:top w:val="nil"/>
              <w:bottom w:val="nil"/>
              <w:right w:val="nil"/>
              <w:insideH w:val="nil"/>
              <w:insideV w:val="nil"/>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N30</w:t>
            </w:r>
            <w:r/>
          </w:p>
        </w:tc>
        <w:tc>
          <w:tcPr>
            <w:tcW w:w="8471" w:type="dxa"/>
            <w:tcBorders>
              <w:top w:val="nil"/>
              <w:left w:val="nil"/>
              <w:bottom w:val="nil"/>
              <w:insideH w:val="nil"/>
            </w:tcBorders>
            <w:shd w:color="auto" w:fill="D9D9D9" w:themeFill="background1" w:themeFillShade="d9" w:val="clear"/>
          </w:tcPr>
          <w:p>
            <w:pPr>
              <w:pStyle w:val="Normal"/>
              <w:spacing w:lineRule="auto" w:line="240" w:before="0" w:after="0"/>
              <w:rPr>
                <w:sz w:val="28"/>
                <w:sz w:val="28"/>
                <w:szCs w:val="28"/>
              </w:rPr>
            </w:pPr>
            <w:r>
              <w:rPr>
                <w:sz w:val="28"/>
                <w:szCs w:val="28"/>
              </w:rPr>
              <w:t>Erscheinungsbild</w:t>
            </w:r>
            <w:r/>
          </w:p>
        </w:tc>
      </w:tr>
      <w:tr>
        <w:trPr/>
        <w:tc>
          <w:tcPr>
            <w:tcW w:w="850" w:type="dxa"/>
            <w:tcBorders/>
            <w:shd w:fill="auto" w:val="clear"/>
            <w:tcMar>
              <w:left w:w="107" w:type="dxa"/>
            </w:tcMar>
          </w:tcPr>
          <w:p>
            <w:pPr>
              <w:pStyle w:val="Normal"/>
              <w:spacing w:lineRule="auto" w:line="240" w:before="0" w:after="0"/>
              <w:rPr>
                <w:b/>
                <w:b/>
                <w:bCs/>
              </w:rPr>
            </w:pPr>
            <w:r>
              <w:rPr>
                <w:b/>
                <w:bCs/>
              </w:rPr>
              <w:t>N30.1</w:t>
            </w:r>
            <w:r/>
          </w:p>
        </w:tc>
        <w:tc>
          <w:tcPr>
            <w:tcW w:w="8471" w:type="dxa"/>
            <w:tcBorders/>
            <w:shd w:fill="auto" w:val="clear"/>
            <w:tcMar>
              <w:left w:w="107" w:type="dxa"/>
            </w:tcMar>
          </w:tcPr>
          <w:p>
            <w:pPr>
              <w:pStyle w:val="Normal"/>
              <w:spacing w:lineRule="auto" w:line="240" w:before="0" w:after="0"/>
              <w:rPr/>
            </w:pPr>
            <w:r>
              <w:rPr/>
              <w:t>Die Erscheinung der Oberfläche soll in Design und Bedienungskonzept einheitlich sein.</w:t>
            </w:r>
            <w:r/>
          </w:p>
        </w:tc>
      </w:tr>
      <w:tr>
        <w:trPr/>
        <w:tc>
          <w:tcPr>
            <w:tcW w:w="850" w:type="dxa"/>
            <w:tcBorders>
              <w:top w:val="nil"/>
              <w:bottom w:val="nil"/>
              <w:right w:val="nil"/>
              <w:insideH w:val="nil"/>
              <w:insideV w:val="nil"/>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N40</w:t>
            </w:r>
            <w:r/>
          </w:p>
        </w:tc>
        <w:tc>
          <w:tcPr>
            <w:tcW w:w="8471" w:type="dxa"/>
            <w:tcBorders>
              <w:top w:val="nil"/>
              <w:left w:val="nil"/>
              <w:bottom w:val="nil"/>
              <w:insideH w:val="nil"/>
            </w:tcBorders>
            <w:shd w:color="auto" w:fill="D9D9D9" w:themeFill="background1" w:themeFillShade="d9" w:val="clear"/>
          </w:tcPr>
          <w:p>
            <w:pPr>
              <w:pStyle w:val="Normal"/>
              <w:spacing w:lineRule="auto" w:line="240" w:before="0" w:after="0"/>
              <w:rPr>
                <w:sz w:val="28"/>
                <w:sz w:val="28"/>
                <w:szCs w:val="28"/>
              </w:rPr>
            </w:pPr>
            <w:r>
              <w:rPr>
                <w:sz w:val="28"/>
                <w:szCs w:val="28"/>
              </w:rPr>
              <w:t>Performanz</w:t>
            </w:r>
            <w:r/>
          </w:p>
        </w:tc>
      </w:tr>
      <w:tr>
        <w:trPr/>
        <w:tc>
          <w:tcPr>
            <w:tcW w:w="850" w:type="dxa"/>
            <w:tcBorders/>
            <w:shd w:fill="auto" w:val="clear"/>
            <w:tcMar>
              <w:left w:w="107" w:type="dxa"/>
            </w:tcMar>
          </w:tcPr>
          <w:p>
            <w:pPr>
              <w:pStyle w:val="Normal"/>
              <w:spacing w:lineRule="auto" w:line="240" w:before="0" w:after="0"/>
              <w:rPr>
                <w:b/>
                <w:b/>
                <w:bCs/>
              </w:rPr>
            </w:pPr>
            <w:r>
              <w:rPr>
                <w:b/>
                <w:bCs/>
              </w:rPr>
              <w:t>N40.1</w:t>
            </w:r>
            <w:r/>
          </w:p>
        </w:tc>
        <w:tc>
          <w:tcPr>
            <w:tcW w:w="8471" w:type="dxa"/>
            <w:tcBorders/>
            <w:shd w:fill="auto" w:val="clear"/>
            <w:tcMar>
              <w:left w:w="107" w:type="dxa"/>
            </w:tcMar>
          </w:tcPr>
          <w:p>
            <w:pPr>
              <w:pStyle w:val="Normal"/>
              <w:spacing w:lineRule="auto" w:line="240" w:before="0" w:after="0"/>
              <w:rPr/>
            </w:pPr>
            <w:r>
              <w:rPr/>
              <w:t>Der Server soll für die Bearbeitung einer Anfrage maximal 100ms brauchen.</w:t>
            </w:r>
            <w:r/>
          </w:p>
        </w:tc>
      </w:tr>
      <w:tr>
        <w:trPr/>
        <w:tc>
          <w:tcPr>
            <w:tcW w:w="850"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N40.2</w:t>
            </w:r>
            <w:r/>
          </w:p>
        </w:tc>
        <w:tc>
          <w:tcPr>
            <w:tcW w:w="8471" w:type="dxa"/>
            <w:tcBorders>
              <w:top w:val="nil"/>
              <w:left w:val="nil"/>
              <w:bottom w:val="nil"/>
              <w:insideH w:val="nil"/>
            </w:tcBorders>
            <w:shd w:fill="auto" w:val="clear"/>
          </w:tcPr>
          <w:p>
            <w:pPr>
              <w:pStyle w:val="Normal"/>
              <w:spacing w:lineRule="auto" w:line="240" w:before="0" w:after="0"/>
              <w:rPr/>
            </w:pPr>
            <w:r>
              <w:rPr/>
              <w:t>Es wird von maximal 60 Anfragen pro Minute unter Volllast ausgegangen.</w:t>
            </w:r>
            <w:r/>
          </w:p>
        </w:tc>
      </w:tr>
      <w:tr>
        <w:trPr/>
        <w:tc>
          <w:tcPr>
            <w:tcW w:w="850" w:type="dxa"/>
            <w:tcBorders/>
            <w:shd w:fill="auto" w:val="clear"/>
            <w:tcMar>
              <w:left w:w="107" w:type="dxa"/>
            </w:tcMar>
          </w:tcPr>
          <w:p>
            <w:pPr>
              <w:pStyle w:val="Normal"/>
              <w:spacing w:lineRule="auto" w:line="240" w:before="0" w:after="0"/>
              <w:rPr>
                <w:b/>
                <w:b/>
                <w:bCs/>
              </w:rPr>
            </w:pPr>
            <w:r>
              <w:rPr>
                <w:b/>
                <w:bCs/>
              </w:rPr>
              <w:t>N40.3</w:t>
            </w:r>
            <w:r/>
          </w:p>
        </w:tc>
        <w:tc>
          <w:tcPr>
            <w:tcW w:w="8471" w:type="dxa"/>
            <w:tcBorders/>
            <w:shd w:fill="auto" w:val="clear"/>
            <w:tcMar>
              <w:left w:w="107" w:type="dxa"/>
            </w:tcMar>
          </w:tcPr>
          <w:p>
            <w:pPr>
              <w:pStyle w:val="Normal"/>
              <w:spacing w:lineRule="auto" w:line="240" w:before="0" w:after="0"/>
              <w:rPr/>
            </w:pPr>
            <w:r>
              <w:rPr/>
              <w:t>Da die App vorerst nicht kommerziell betrieben wird, ist eine hohe Verfügbarkeit nicht wichtig. Eine Verfügbarkeit des Webservices von 98% im Jahreszeitraum ist damit ausreichend.</w:t>
            </w:r>
            <w:r/>
          </w:p>
        </w:tc>
      </w:tr>
      <w:tr>
        <w:trPr/>
        <w:tc>
          <w:tcPr>
            <w:tcW w:w="850" w:type="dxa"/>
            <w:tcBorders>
              <w:top w:val="nil"/>
              <w:bottom w:val="nil"/>
              <w:right w:val="nil"/>
              <w:insideH w:val="nil"/>
              <w:insideV w:val="nil"/>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N50</w:t>
            </w:r>
            <w:r/>
          </w:p>
        </w:tc>
        <w:tc>
          <w:tcPr>
            <w:tcW w:w="8471" w:type="dxa"/>
            <w:tcBorders>
              <w:top w:val="nil"/>
              <w:left w:val="nil"/>
              <w:bottom w:val="nil"/>
              <w:insideH w:val="nil"/>
            </w:tcBorders>
            <w:shd w:color="auto" w:fill="D9D9D9" w:themeFill="background1" w:themeFillShade="d9" w:val="clear"/>
          </w:tcPr>
          <w:p>
            <w:pPr>
              <w:pStyle w:val="Normal"/>
              <w:spacing w:lineRule="auto" w:line="240" w:before="0" w:after="0"/>
              <w:rPr>
                <w:sz w:val="28"/>
                <w:sz w:val="28"/>
                <w:szCs w:val="28"/>
              </w:rPr>
            </w:pPr>
            <w:r>
              <w:rPr>
                <w:sz w:val="28"/>
                <w:szCs w:val="28"/>
              </w:rPr>
              <w:t>Wartbarkeit</w:t>
            </w:r>
            <w:r/>
          </w:p>
        </w:tc>
      </w:tr>
      <w:tr>
        <w:trPr/>
        <w:tc>
          <w:tcPr>
            <w:tcW w:w="850" w:type="dxa"/>
            <w:tcBorders/>
            <w:shd w:fill="auto" w:val="clear"/>
            <w:tcMar>
              <w:left w:w="107" w:type="dxa"/>
            </w:tcMar>
          </w:tcPr>
          <w:p>
            <w:pPr>
              <w:pStyle w:val="Normal"/>
              <w:spacing w:lineRule="auto" w:line="240" w:before="0" w:after="0"/>
              <w:rPr>
                <w:b/>
                <w:b/>
                <w:bCs/>
              </w:rPr>
            </w:pPr>
            <w:r>
              <w:rPr>
                <w:b/>
                <w:bCs/>
              </w:rPr>
              <w:t>N50.1</w:t>
            </w:r>
            <w:r/>
          </w:p>
        </w:tc>
        <w:tc>
          <w:tcPr>
            <w:tcW w:w="8471" w:type="dxa"/>
            <w:tcBorders/>
            <w:shd w:fill="auto" w:val="clear"/>
            <w:tcMar>
              <w:left w:w="107" w:type="dxa"/>
            </w:tcMar>
          </w:tcPr>
          <w:p>
            <w:pPr>
              <w:pStyle w:val="Normal"/>
              <w:spacing w:lineRule="auto" w:line="240" w:before="0" w:after="0"/>
              <w:rPr/>
            </w:pPr>
            <w:r>
              <w:rPr/>
              <w:t>Für die Qualität und Einheitlichkeit des Codes wird ein Styleguide definiert, dem der produzierte Code entsprechen muss.</w:t>
            </w:r>
            <w:r/>
          </w:p>
        </w:tc>
      </w:tr>
      <w:tr>
        <w:trPr/>
        <w:tc>
          <w:tcPr>
            <w:tcW w:w="850" w:type="dxa"/>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N50.2</w:t>
            </w:r>
            <w:r/>
          </w:p>
        </w:tc>
        <w:tc>
          <w:tcPr>
            <w:tcW w:w="8471" w:type="dxa"/>
            <w:tcBorders>
              <w:top w:val="nil"/>
              <w:left w:val="nil"/>
              <w:bottom w:val="nil"/>
              <w:insideH w:val="nil"/>
            </w:tcBorders>
            <w:shd w:fill="auto" w:val="clear"/>
          </w:tcPr>
          <w:p>
            <w:pPr>
              <w:pStyle w:val="Normal"/>
              <w:spacing w:lineRule="auto" w:line="240" w:before="0" w:after="0"/>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50" w:type="dxa"/>
            <w:tcBorders/>
            <w:shd w:color="auto" w:fill="D9D9D9" w:themeFill="background1" w:themeFillShade="d9" w:val="clear"/>
            <w:tcMar>
              <w:left w:w="107" w:type="dxa"/>
            </w:tcMar>
          </w:tcPr>
          <w:p>
            <w:pPr>
              <w:pStyle w:val="Normal"/>
              <w:spacing w:lineRule="auto" w:line="240" w:before="0" w:after="0"/>
              <w:rPr>
                <w:sz w:val="28"/>
                <w:sz w:val="28"/>
                <w:szCs w:val="28"/>
              </w:rPr>
            </w:pPr>
            <w:r>
              <w:rPr>
                <w:b/>
                <w:bCs/>
                <w:sz w:val="28"/>
                <w:szCs w:val="28"/>
              </w:rPr>
              <w:t>N60</w:t>
            </w:r>
            <w:r/>
          </w:p>
        </w:tc>
        <w:tc>
          <w:tcPr>
            <w:tcW w:w="8471" w:type="dxa"/>
            <w:tcBorders/>
            <w:shd w:color="auto" w:fill="D9D9D9" w:themeFill="background1" w:themeFillShade="d9" w:val="clear"/>
            <w:tcMar>
              <w:left w:w="107" w:type="dxa"/>
            </w:tcMar>
          </w:tcPr>
          <w:p>
            <w:pPr>
              <w:pStyle w:val="Normal"/>
              <w:spacing w:lineRule="auto" w:line="240" w:before="0" w:after="0"/>
              <w:rPr>
                <w:sz w:val="28"/>
                <w:sz w:val="28"/>
                <w:szCs w:val="28"/>
              </w:rPr>
            </w:pPr>
            <w:r>
              <w:rPr>
                <w:sz w:val="28"/>
                <w:szCs w:val="28"/>
              </w:rPr>
              <w:t>Tests</w:t>
            </w:r>
            <w:r/>
          </w:p>
        </w:tc>
      </w:tr>
      <w:tr>
        <w:trPr/>
        <w:tc>
          <w:tcPr>
            <w:tcW w:w="850" w:type="dxa"/>
            <w:tcBorders>
              <w:top w:val="nil"/>
              <w:right w:val="nil"/>
              <w:insideV w:val="nil"/>
            </w:tcBorders>
            <w:shd w:fill="auto" w:val="clear"/>
            <w:tcMar>
              <w:left w:w="107" w:type="dxa"/>
            </w:tcMar>
          </w:tcPr>
          <w:p>
            <w:pPr>
              <w:pStyle w:val="Normal"/>
              <w:spacing w:lineRule="auto" w:line="240" w:before="0" w:after="0"/>
              <w:rPr>
                <w:b/>
                <w:b/>
                <w:bCs/>
              </w:rPr>
            </w:pPr>
            <w:r>
              <w:rPr>
                <w:b/>
                <w:bCs/>
              </w:rPr>
              <w:t>N60.1</w:t>
            </w:r>
            <w:r/>
          </w:p>
        </w:tc>
        <w:tc>
          <w:tcPr>
            <w:tcW w:w="8471" w:type="dxa"/>
            <w:tcBorders>
              <w:top w:val="nil"/>
              <w:left w:val="nil"/>
            </w:tcBorders>
            <w:shd w:fill="auto" w:val="clear"/>
          </w:tcPr>
          <w:p>
            <w:pPr>
              <w:pStyle w:val="Normal"/>
              <w:spacing w:lineRule="auto" w:line="240" w:before="0" w:after="0"/>
              <w:rPr/>
            </w:pPr>
            <w:r>
              <w:rPr/>
              <w:t>Anforderungen an die Testbarkeit werden in einem separaten Testkonzept festgelegt.</w:t>
            </w:r>
            <w:r/>
          </w:p>
        </w:tc>
      </w:tr>
    </w:tbl>
    <w:p>
      <w:pPr>
        <w:pStyle w:val="Normal"/>
        <w:rPr>
          <w:lang w:eastAsia="de-DE"/>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11" w:name="_Toc164172934"/>
      <w:bookmarkStart w:id="12" w:name="_Toc417755043"/>
      <w:bookmarkEnd w:id="11"/>
      <w:bookmarkEnd w:id="12"/>
      <w:r>
        <w:rPr/>
        <w:t>Architektur</w:t>
      </w:r>
      <w:r/>
    </w:p>
    <w:p>
      <w:pPr>
        <w:pStyle w:val="Heading2"/>
        <w:numPr>
          <w:ilvl w:val="1"/>
          <w:numId w:val="1"/>
        </w:numPr>
        <w:rPr>
          <w:sz w:val="28"/>
          <w:b/>
          <w:sz w:val="28"/>
          <w:b/>
          <w:szCs w:val="28"/>
          <w:iCs/>
          <w:bCs/>
          <w:rFonts w:ascii="Arial" w:hAnsi="Arial" w:eastAsia="Times New Roman" w:cs="Arial"/>
          <w:lang w:eastAsia="de-DE"/>
        </w:rPr>
      </w:pPr>
      <w:bookmarkStart w:id="13" w:name="_Toc417755044"/>
      <w:bookmarkEnd w:id="13"/>
      <w:r>
        <w:rPr/>
        <w:t>Backend</w:t>
      </w:r>
      <w:r/>
    </w:p>
    <w:p>
      <w:pPr>
        <w:pStyle w:val="Normal"/>
        <w:jc w:val="left"/>
        <w:rPr/>
      </w:pPr>
      <w:r>
        <w:rPr/>
        <w:t>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w:t>
      </w:r>
      <w:r/>
    </w:p>
    <w:p>
      <w:pPr>
        <w:pStyle w:val="Heading3"/>
        <w:numPr>
          <w:ilvl w:val="2"/>
          <w:numId w:val="1"/>
        </w:numPr>
        <w:rPr>
          <w:sz w:val="24"/>
          <w:b/>
          <w:sz w:val="24"/>
          <w:b/>
          <w:szCs w:val="26"/>
          <w:bCs/>
          <w:rFonts w:ascii="Arial" w:hAnsi="Arial" w:eastAsia="Times New Roman" w:cs="Arial"/>
          <w:lang w:eastAsia="de-DE"/>
        </w:rPr>
      </w:pPr>
      <w:bookmarkStart w:id="14" w:name="_Toc417755045"/>
      <w:bookmarkEnd w:id="14"/>
      <w:r>
        <w:rPr/>
        <w:t>Datenmodell</w:t>
      </w:r>
      <w:r/>
    </w:p>
    <w:p>
      <w:pPr>
        <w:pStyle w:val="Heading3"/>
        <w:numPr>
          <w:ilvl w:val="2"/>
          <w:numId w:val="1"/>
        </w:numPr>
        <w:rPr>
          <w:sz w:val="24"/>
          <w:b/>
          <w:sz w:val="24"/>
          <w:b/>
          <w:szCs w:val="26"/>
          <w:bCs/>
          <w:rFonts w:ascii="Arial" w:hAnsi="Arial" w:eastAsia="Times New Roman" w:cs="Arial"/>
          <w:lang w:eastAsia="de-DE"/>
        </w:rPr>
      </w:pPr>
      <w:bookmarkStart w:id="15" w:name="_Toc417755046"/>
      <w:bookmarkEnd w:id="15"/>
      <w:r>
        <w:rPr/>
        <w:t>Klassendiagramme</w:t>
      </w:r>
      <w:r/>
    </w:p>
    <w:p>
      <w:pPr>
        <w:pStyle w:val="Heading3"/>
        <w:numPr>
          <w:ilvl w:val="2"/>
          <w:numId w:val="1"/>
        </w:numPr>
        <w:rPr>
          <w:sz w:val="24"/>
          <w:b/>
          <w:sz w:val="24"/>
          <w:b/>
          <w:szCs w:val="26"/>
          <w:bCs/>
          <w:rFonts w:ascii="Arial" w:hAnsi="Arial" w:eastAsia="Times New Roman" w:cs="Arial"/>
          <w:lang w:eastAsia="de-DE"/>
        </w:rPr>
      </w:pPr>
      <w:bookmarkStart w:id="16" w:name="_Toc417755047"/>
      <w:bookmarkEnd w:id="16"/>
      <w:r>
        <w:rPr/>
        <w:t>Libraries und Framworks</w:t>
      </w:r>
      <w:r/>
    </w:p>
    <w:p>
      <w:pPr>
        <w:pStyle w:val="Heading2"/>
        <w:numPr>
          <w:ilvl w:val="1"/>
          <w:numId w:val="1"/>
        </w:numPr>
        <w:rPr>
          <w:sz w:val="28"/>
          <w:b/>
          <w:sz w:val="28"/>
          <w:b/>
          <w:szCs w:val="28"/>
          <w:iCs/>
          <w:bCs/>
          <w:rFonts w:ascii="Arial" w:hAnsi="Arial" w:eastAsia="Times New Roman" w:cs="Arial"/>
          <w:lang w:eastAsia="de-DE"/>
        </w:rPr>
      </w:pPr>
      <w:bookmarkStart w:id="17" w:name="_Toc417755048"/>
      <w:bookmarkEnd w:id="17"/>
      <w:r>
        <w:rPr/>
        <w:t>Backend</w:t>
      </w:r>
      <w:r/>
    </w:p>
    <w:p>
      <w:pPr>
        <w:pStyle w:val="Heading3"/>
        <w:numPr>
          <w:ilvl w:val="2"/>
          <w:numId w:val="1"/>
        </w:numPr>
        <w:rPr>
          <w:sz w:val="24"/>
          <w:b/>
          <w:sz w:val="24"/>
          <w:b/>
          <w:szCs w:val="26"/>
          <w:bCs/>
          <w:rFonts w:ascii="Arial" w:hAnsi="Arial" w:eastAsia="Times New Roman" w:cs="Arial"/>
          <w:lang w:eastAsia="de-DE"/>
        </w:rPr>
      </w:pPr>
      <w:bookmarkStart w:id="18" w:name="_Toc417755049"/>
      <w:bookmarkEnd w:id="18"/>
      <w:r>
        <w:rPr/>
        <w:t>Klassendiagramme</w:t>
      </w:r>
      <w:r/>
    </w:p>
    <w:p>
      <w:pPr>
        <w:pStyle w:val="Heading3"/>
        <w:numPr>
          <w:ilvl w:val="2"/>
          <w:numId w:val="1"/>
        </w:numPr>
        <w:rPr>
          <w:sz w:val="24"/>
          <w:b/>
          <w:sz w:val="24"/>
          <w:b/>
          <w:szCs w:val="26"/>
          <w:bCs/>
          <w:rFonts w:ascii="Arial" w:hAnsi="Arial" w:eastAsia="Times New Roman" w:cs="Arial"/>
          <w:lang w:eastAsia="de-DE"/>
        </w:rPr>
      </w:pPr>
      <w:bookmarkStart w:id="19" w:name="_Toc417755050"/>
      <w:bookmarkEnd w:id="19"/>
      <w:r>
        <w:rPr/>
        <w:t>Libraries und Frameworks</w:t>
      </w:r>
      <w:r/>
    </w:p>
    <w:p>
      <w:pPr>
        <w:pStyle w:val="Heading2"/>
        <w:numPr>
          <w:ilvl w:val="1"/>
          <w:numId w:val="1"/>
        </w:numPr>
        <w:rPr>
          <w:sz w:val="28"/>
          <w:b/>
          <w:sz w:val="28"/>
          <w:b/>
          <w:szCs w:val="28"/>
          <w:iCs/>
          <w:bCs/>
          <w:rFonts w:ascii="Arial" w:hAnsi="Arial" w:eastAsia="Times New Roman" w:cs="Arial"/>
          <w:lang w:eastAsia="de-DE"/>
        </w:rPr>
      </w:pPr>
      <w:bookmarkStart w:id="20" w:name="_Toc417755051"/>
      <w:bookmarkEnd w:id="20"/>
      <w:r>
        <w:rPr/>
        <w:t>HMD Applikation</w:t>
      </w:r>
      <w:r/>
    </w:p>
    <w:p>
      <w:pPr>
        <w:pStyle w:val="Heading2"/>
        <w:numPr>
          <w:ilvl w:val="1"/>
          <w:numId w:val="1"/>
        </w:numPr>
        <w:rPr>
          <w:sz w:val="28"/>
          <w:b/>
          <w:sz w:val="28"/>
          <w:b/>
          <w:szCs w:val="28"/>
          <w:iCs/>
          <w:bCs/>
          <w:rFonts w:ascii="Arial" w:hAnsi="Arial" w:eastAsia="Times New Roman" w:cs="Arial"/>
          <w:lang w:eastAsia="de-DE"/>
        </w:rPr>
      </w:pPr>
      <w:bookmarkStart w:id="21" w:name="_Toc417755052"/>
      <w:bookmarkEnd w:id="21"/>
      <w:r>
        <w:rPr/>
        <w:t>Klassendiagramme</w:t>
      </w:r>
      <w:r/>
    </w:p>
    <w:p>
      <w:pPr>
        <w:pStyle w:val="Heading2"/>
        <w:numPr>
          <w:ilvl w:val="1"/>
          <w:numId w:val="1"/>
        </w:numPr>
        <w:rPr>
          <w:sz w:val="28"/>
          <w:b/>
          <w:sz w:val="28"/>
          <w:b/>
          <w:szCs w:val="28"/>
          <w:iCs/>
          <w:bCs/>
          <w:rFonts w:ascii="Arial" w:hAnsi="Arial" w:eastAsia="Times New Roman" w:cs="Arial"/>
          <w:lang w:eastAsia="de-DE"/>
        </w:rPr>
      </w:pPr>
      <w:bookmarkStart w:id="22" w:name="_Toc417755053"/>
      <w:bookmarkEnd w:id="22"/>
      <w:r>
        <w:rPr/>
        <w:t>Libraries, Frameworks und Intents</w:t>
      </w:r>
      <w:r/>
    </w:p>
    <w:p>
      <w:pPr>
        <w:pStyle w:val="Heading1"/>
        <w:numPr>
          <w:ilvl w:val="0"/>
          <w:numId w:val="1"/>
        </w:numPr>
        <w:rPr>
          <w:sz w:val="32"/>
          <w:b/>
          <w:sz w:val="32"/>
          <w:b/>
          <w:szCs w:val="32"/>
          <w:bCs/>
          <w:rFonts w:ascii="Arial" w:hAnsi="Arial" w:eastAsia="Times New Roman" w:cs="Arial"/>
          <w:lang w:eastAsia="de-DE"/>
        </w:rPr>
      </w:pPr>
      <w:bookmarkStart w:id="23" w:name="_Toc417755054"/>
      <w:bookmarkEnd w:id="23"/>
      <w:r>
        <w:rPr/>
        <w:t>Bewertung der Ergebnisse</w:t>
      </w:r>
      <w:r/>
    </w:p>
    <w:p>
      <w:pPr>
        <w:pStyle w:val="Normal"/>
        <w:rPr>
          <w:lang w:eastAsia="de-DE"/>
        </w:rPr>
      </w:pPr>
      <w:r>
        <w:rPr>
          <w:lang w:eastAsia="de-DE"/>
        </w:rPr>
        <w:t>Das Projekt ist sehr gut und besser als alle anderen</w:t>
      </w:r>
      <w:r/>
    </w:p>
    <w:p>
      <w:pPr>
        <w:pStyle w:val="Normal"/>
        <w:rPr>
          <w:lang w:eastAsia="de-DE"/>
        </w:rPr>
      </w:pPr>
      <w:r>
        <w:rPr>
          <w:lang w:eastAsia="de-DE"/>
        </w:rPr>
      </w:r>
      <w:r/>
    </w:p>
    <w:p>
      <w:pPr>
        <w:pStyle w:val="Heading1"/>
        <w:numPr>
          <w:ilvl w:val="0"/>
          <w:numId w:val="1"/>
        </w:numPr>
        <w:rPr>
          <w:sz w:val="32"/>
          <w:b/>
          <w:sz w:val="32"/>
          <w:b/>
          <w:szCs w:val="32"/>
          <w:bCs/>
          <w:rFonts w:ascii="Arial" w:hAnsi="Arial" w:eastAsia="Times New Roman" w:cs="Arial"/>
          <w:lang w:eastAsia="de-DE"/>
        </w:rPr>
      </w:pPr>
      <w:bookmarkStart w:id="24" w:name="_Toc417755055"/>
      <w:bookmarkEnd w:id="24"/>
      <w:r>
        <w:rPr/>
        <w:t>Beschreibung des Projektablaufs</w:t>
      </w:r>
      <w:r/>
    </w:p>
    <w:p>
      <w:pPr>
        <w:pStyle w:val="Heading2"/>
        <w:numPr>
          <w:ilvl w:val="1"/>
          <w:numId w:val="1"/>
        </w:numPr>
        <w:rPr>
          <w:sz w:val="28"/>
          <w:b/>
          <w:sz w:val="28"/>
          <w:b/>
          <w:szCs w:val="28"/>
          <w:iCs/>
          <w:bCs/>
          <w:rFonts w:ascii="Arial" w:hAnsi="Arial" w:eastAsia="Times New Roman" w:cs="Arial"/>
          <w:lang w:eastAsia="de-DE"/>
        </w:rPr>
      </w:pPr>
      <w:bookmarkStart w:id="25" w:name="_Toc417755056"/>
      <w:bookmarkEnd w:id="25"/>
      <w:r>
        <w:rPr/>
        <w:t>Vorgehensmodell</w:t>
      </w:r>
      <w:r/>
    </w:p>
    <w:p>
      <w:pPr>
        <w:pStyle w:val="Normal"/>
        <w:rPr>
          <w:lang w:eastAsia="de-DE"/>
        </w:rPr>
      </w:pPr>
      <w:r>
        <w:rPr>
          <w:lang w:eastAsia="de-DE"/>
        </w:rPr>
        <w:t>Das Projekt wurde agil nach Scrum entwickelt.</w:t>
      </w:r>
      <w:r/>
    </w:p>
    <w:p>
      <w:pPr>
        <w:pStyle w:val="Heading2"/>
        <w:numPr>
          <w:ilvl w:val="1"/>
          <w:numId w:val="1"/>
        </w:numPr>
        <w:rPr>
          <w:sz w:val="28"/>
          <w:b/>
          <w:sz w:val="28"/>
          <w:b/>
          <w:szCs w:val="28"/>
          <w:iCs/>
          <w:bCs/>
          <w:rFonts w:ascii="Arial" w:hAnsi="Arial" w:eastAsia="Times New Roman" w:cs="Arial"/>
          <w:lang w:eastAsia="de-DE"/>
        </w:rPr>
      </w:pPr>
      <w:bookmarkStart w:id="26" w:name="_Toc417755057"/>
      <w:bookmarkEnd w:id="26"/>
      <w:r>
        <w:rPr/>
        <w:t>Rollen</w:t>
      </w:r>
      <w:r/>
    </w:p>
    <w:p>
      <w:pPr>
        <w:pStyle w:val="Normal"/>
        <w:rPr>
          <w:lang w:eastAsia="de-DE"/>
        </w:rPr>
      </w:pPr>
      <w:r>
        <w:rPr>
          <w:lang w:eastAsia="de-DE"/>
        </w:rPr>
        <w:t>Hendrik war für alles verantwortlich</w:t>
      </w:r>
      <w:r/>
    </w:p>
    <w:p>
      <w:pPr>
        <w:pStyle w:val="Heading2"/>
        <w:numPr>
          <w:ilvl w:val="1"/>
          <w:numId w:val="1"/>
        </w:numPr>
        <w:rPr>
          <w:sz w:val="28"/>
          <w:b/>
          <w:sz w:val="28"/>
          <w:b/>
          <w:szCs w:val="28"/>
          <w:iCs/>
          <w:bCs/>
          <w:rFonts w:ascii="Arial" w:hAnsi="Arial" w:eastAsia="Times New Roman" w:cs="Arial"/>
          <w:lang w:eastAsia="de-DE"/>
        </w:rPr>
      </w:pPr>
      <w:bookmarkStart w:id="27" w:name="_Toc417755058"/>
      <w:bookmarkEnd w:id="27"/>
      <w:r>
        <w:rPr/>
        <w:t>Testkonzeption</w:t>
      </w:r>
      <w:r/>
    </w:p>
    <w:p>
      <w:pPr>
        <w:pStyle w:val="Normal"/>
        <w:rPr>
          <w:lang w:eastAsia="de-DE"/>
        </w:rPr>
      </w:pPr>
      <w:r>
        <w:rPr>
          <w:lang w:eastAsia="de-DE"/>
        </w:rPr>
        <w:t>Mit agilem Testen wurde die Qualität des Produkts sichergestellt.</w:t>
      </w:r>
      <w:r/>
    </w:p>
    <w:p>
      <w:pPr>
        <w:pStyle w:val="Heading1"/>
        <w:numPr>
          <w:ilvl w:val="0"/>
          <w:numId w:val="1"/>
        </w:numPr>
        <w:spacing w:before="240" w:after="60"/>
        <w:rPr>
          <w:sz w:val="32"/>
          <w:b/>
          <w:sz w:val="32"/>
          <w:b/>
          <w:szCs w:val="32"/>
          <w:bCs/>
          <w:rFonts w:ascii="Arial" w:hAnsi="Arial" w:eastAsia="Times New Roman" w:cs="Arial"/>
          <w:lang w:eastAsia="de-DE"/>
        </w:rPr>
      </w:pPr>
      <w:bookmarkStart w:id="28" w:name="_Toc417755059"/>
      <w:bookmarkEnd w:id="28"/>
      <w:r>
        <w:rPr/>
        <w:t>Fazit und Ausblick</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7</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253b2"/>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berschrift1Zchn"/>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link w:val="berschrift2Zchn"/>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link w:val="berschrift3Zchn"/>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link w:val="berschrift4Zchn"/>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berschrift5Zchn"/>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link w:val="berschrift6Zchn"/>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berschrift7Zchn"/>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berschrift8Zchn"/>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link w:val="berschrift1"/>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link w:val="berschrift2"/>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link w:val="berschrift3"/>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link w:val="berschrift4"/>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link w:val="berschrift6"/>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0"/>
      <w:sz w:val="0"/>
      <w:szCs w:val="0"/>
      <w:u w:val="none" w:color="000000"/>
      <w:effect w:val="none"/>
      <w:shd w:fill="000000" w:val="clear"/>
      <w:vertAlign w:val="baseline"/>
      <w:em w:val="none"/>
      <w:lang w:val="x-none" w:eastAsia="x-none" w:bidi="x-no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name w:val="Contents Heading"/>
    <w:basedOn w:val="Heading1"/>
    <w:next w:val="Normal"/>
    <w:uiPriority w:val="39"/>
    <w:unhideWhenUsed/>
    <w:qFormat/>
    <w:rsid w:val="00d253b2"/>
    <w:pPr>
      <w:keepLines/>
      <w:spacing w:lineRule="auto" w:line="256"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name w:val="Contents 3"/>
    <w:basedOn w:val="Normal"/>
    <w:next w:val="Normal"/>
    <w:autoRedefine/>
    <w:uiPriority w:val="39"/>
    <w:unhideWhenUsed/>
    <w:rsid w:val="000206b0"/>
    <w:pPr>
      <w:spacing w:before="0" w:after="100"/>
      <w:ind w:left="440" w:hanging="0"/>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after="0"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Application>LibreOffice/4.3.6.2$Linux_X86_64 LibreOffice_project/430m0$Build-2</Application>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2015-04-25T21:30:02Z</dcterms:modified>
  <cp:revision>14</cp:revision>
</cp:coreProperties>
</file>