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3" w:name="_Toc388292685"/>
      <w:bookmarkStart w:id="4" w:name="_Toc417755040"/>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10" w:type="dxa"/>
        <w:tblBorders>
          <w:bottom w:val="nil"/>
          <w:right w:val="nil"/>
          <w:insideH w:val="nil"/>
          <w:insideV w:val="nil"/>
        </w:tblBorders>
        <w:tblCellMar>
          <w:top w:w="0" w:type="dxa"/>
          <w:left w:w="97" w:type="dxa"/>
          <w:bottom w:w="0" w:type="dxa"/>
          <w:right w:w="108" w:type="dxa"/>
        </w:tblCellMar>
      </w:tblPr>
      <w:tblGrid>
        <w:gridCol w:w="931"/>
        <w:gridCol w:w="6107"/>
        <w:gridCol w:w="96"/>
        <w:gridCol w:w="976"/>
        <w:gridCol w:w="1177"/>
      </w:tblGrid>
      <w:tr>
        <w:trPr/>
        <w:tc>
          <w:tcPr>
            <w:tcW w:w="931" w:type="dxa"/>
            <w:tcBorders>
              <w:bottom w:val="nil"/>
              <w:right w:val="nil"/>
              <w:insideH w:val="nil"/>
              <w:insideV w:val="nil"/>
            </w:tcBorders>
            <w:shd w:color="auto" w:fill="5B9BD5" w:themeFill="accent1" w:val="clear"/>
            <w:tcMar>
              <w:left w:w="97" w:type="dxa"/>
            </w:tcMar>
          </w:tcPr>
          <w:p>
            <w:pPr>
              <w:pStyle w:val="Normal"/>
              <w:spacing w:lineRule="auto" w:line="240" w:before="0" w:after="0"/>
              <w:rPr>
                <w:b w:val="false"/>
                <w:b w:val="false"/>
                <w:bCs w:val="false"/>
              </w:rPr>
            </w:pPr>
            <w:r>
              <w:rPr>
                <w:b/>
                <w:bCs/>
                <w:color w:val="FFFFFF" w:themeColor="background1"/>
              </w:rPr>
              <w:t>ID</w:t>
            </w:r>
            <w:r/>
          </w:p>
        </w:tc>
        <w:tc>
          <w:tcPr>
            <w:tcW w:w="6203"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Funktionalität</w:t>
            </w:r>
            <w:r/>
          </w:p>
        </w:tc>
        <w:tc>
          <w:tcPr>
            <w:tcW w:w="976"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Priorität</w:t>
            </w:r>
            <w:r/>
          </w:p>
        </w:tc>
        <w:tc>
          <w:tcPr>
            <w:tcW w:w="1177"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Ergebnis</w:t>
            </w:r>
            <w:r/>
          </w:p>
        </w:tc>
      </w:tr>
      <w:tr>
        <w:trPr/>
        <w:tc>
          <w:tcPr>
            <w:tcW w:w="931" w:type="dxa"/>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F10</w:t>
            </w:r>
            <w:r/>
          </w:p>
        </w:tc>
        <w:tc>
          <w:tcPr>
            <w:tcW w:w="6107" w:type="dxa"/>
            <w:tcBorders/>
            <w:shd w:color="auto" w:fill="D9D9D9" w:themeFill="background1" w:themeFillShade="d9" w:val="clear"/>
            <w:tcMar>
              <w:left w:w="97" w:type="dxa"/>
            </w:tcMar>
          </w:tcPr>
          <w:p>
            <w:pPr>
              <w:pStyle w:val="Normal"/>
              <w:spacing w:lineRule="auto" w:line="240" w:before="0" w:after="0"/>
              <w:rPr>
                <w:sz w:val="28"/>
                <w:sz w:val="28"/>
                <w:szCs w:val="28"/>
              </w:rPr>
            </w:pPr>
            <w:r>
              <w:rPr>
                <w:sz w:val="28"/>
                <w:szCs w:val="28"/>
                <w:lang w:val="en-US" w:eastAsia="de-DE"/>
              </w:rPr>
              <w:t>HMD App</w:t>
            </w:r>
            <w:r/>
          </w:p>
        </w:tc>
        <w:tc>
          <w:tcPr>
            <w:tcW w:w="1072" w:type="dxa"/>
            <w:gridSpan w:val="2"/>
            <w:tcBorders/>
            <w:shd w:color="auto" w:fill="D9D9D9" w:themeFill="background1" w:themeFillShade="d9" w:val="clear"/>
            <w:tcMar>
              <w:left w:w="97" w:type="dxa"/>
            </w:tcMar>
          </w:tcPr>
          <w:p>
            <w:pPr>
              <w:pStyle w:val="Normal"/>
              <w:spacing w:lineRule="auto" w:line="240" w:before="0" w:after="0"/>
              <w:jc w:val="right"/>
              <w:rPr>
                <w:sz w:val="28"/>
                <w:sz w:val="28"/>
                <w:szCs w:val="28"/>
              </w:rPr>
            </w:pPr>
            <w:r>
              <w:rPr>
                <w:sz w:val="28"/>
                <w:szCs w:val="28"/>
              </w:rPr>
            </w:r>
            <w:r/>
          </w:p>
        </w:tc>
        <w:tc>
          <w:tcPr>
            <w:tcW w:w="1177" w:type="dxa"/>
            <w:tcBorders/>
            <w:shd w:color="auto" w:fill="D9D9D9" w:themeFill="background1" w:themeFillShade="d9" w:val="clear"/>
            <w:tcMar>
              <w:left w:w="97" w:type="dxa"/>
            </w:tcMar>
          </w:tcPr>
          <w:p>
            <w:pPr>
              <w:pStyle w:val="Normal"/>
              <w:spacing w:lineRule="auto" w:line="240" w:before="0" w:after="0"/>
              <w:jc w:val="right"/>
              <w:rPr>
                <w:sz w:val="28"/>
                <w:sz w:val="28"/>
                <w:szCs w:val="28"/>
              </w:rPr>
            </w:pPr>
            <w:r>
              <w:rPr>
                <w:sz w:val="28"/>
                <w:szCs w:val="28"/>
              </w:rPr>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b/>
                <w:bCs/>
              </w:rPr>
            </w:pPr>
            <w:r>
              <w:rPr>
                <w:b/>
                <w:bCs/>
              </w:rPr>
              <w:t>F10.1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1</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auto" w:val="clear"/>
            <w:tcMar>
              <w:left w:w="97" w:type="dxa"/>
            </w:tcMar>
          </w:tcPr>
          <w:p>
            <w:pPr>
              <w:pStyle w:val="Normal"/>
              <w:spacing w:lineRule="auto" w:line="240" w:before="0" w:after="0"/>
              <w:rPr>
                <w:b/>
                <w:b/>
                <w:bCs/>
              </w:rPr>
            </w:pPr>
            <w:r>
              <w:rPr>
                <w:b/>
                <w:bCs/>
              </w:rPr>
              <w:t xml:space="preserve">F10.2 </w:t>
            </w:r>
            <w:r/>
          </w:p>
        </w:tc>
        <w:tc>
          <w:tcPr>
            <w:tcW w:w="6107" w:type="dxa"/>
            <w:tcBorders/>
            <w:shd w:color="auto" w:fill="auto" w:val="clear"/>
            <w:tcMar>
              <w:left w:w="97" w:type="dxa"/>
            </w:tcMar>
          </w:tcPr>
          <w:p>
            <w:pPr>
              <w:pStyle w:val="Normal"/>
              <w:spacing w:lineRule="auto" w:line="240" w:before="0" w:after="0"/>
              <w:rPr/>
            </w:pPr>
            <w:r>
              <w:rPr/>
              <w:t>Um sein mobiles Endgerät mit einem Account zu verbinden, scannt der User einen Barcode, der ihm im Webbrowser angezeigt wird. Der User muss sich dafür bereits auf der Website registriert haben.</w:t>
            </w:r>
            <w:r/>
          </w:p>
        </w:tc>
        <w:tc>
          <w:tcPr>
            <w:tcW w:w="1072" w:type="dxa"/>
            <w:gridSpan w:val="2"/>
            <w:tcBorders/>
            <w:shd w:color="auto" w:fill="auto" w:val="clear"/>
            <w:tcMar>
              <w:left w:w="97" w:type="dxa"/>
            </w:tcMar>
          </w:tcPr>
          <w:p>
            <w:pPr>
              <w:pStyle w:val="Normal"/>
              <w:spacing w:lineRule="auto" w:line="240" w:before="0" w:after="0"/>
              <w:jc w:val="right"/>
              <w:rPr/>
            </w:pPr>
            <w:r>
              <w:rPr/>
              <w:t>2</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F10.3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Die App verfügt sowohl über den Standard-Sprachbefehl "go home" als auch den spezifischen Sprachbefehl "scan" zum Starten des Produktscanners.</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1</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Angepasst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F10.4</w:t>
            </w:r>
            <w:r/>
          </w:p>
        </w:tc>
        <w:tc>
          <w:tcPr>
            <w:tcW w:w="6107" w:type="dxa"/>
            <w:tcBorders/>
            <w:shd w:color="auto" w:fill="auto" w:val="clear"/>
            <w:tcMar>
              <w:left w:w="97" w:type="dxa"/>
            </w:tcMar>
          </w:tcPr>
          <w:p>
            <w:pPr>
              <w:pStyle w:val="Normal"/>
              <w:spacing w:lineRule="auto" w:line="240" w:before="0" w:after="0"/>
              <w:rPr/>
            </w:pPr>
            <w:r>
              <w:rPr/>
              <w:t>Nach dem Start der App wird der Homescreen angezeigt. Hier wird auf den Sprachbefehl zum Scannen gewartet.</w:t>
            </w:r>
            <w:r/>
          </w:p>
        </w:tc>
        <w:tc>
          <w:tcPr>
            <w:tcW w:w="1072" w:type="dxa"/>
            <w:gridSpan w:val="2"/>
            <w:tcBorders/>
            <w:shd w:color="auto" w:fill="auto" w:val="clear"/>
            <w:tcMar>
              <w:left w:w="97" w:type="dxa"/>
            </w:tcMar>
          </w:tcPr>
          <w:p>
            <w:pPr>
              <w:pStyle w:val="Normal"/>
              <w:spacing w:lineRule="auto" w:line="240" w:before="0" w:after="0"/>
              <w:jc w:val="right"/>
              <w:rPr/>
            </w:pPr>
            <w:r>
              <w:rPr/>
              <w:t>1</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F10.5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Mit dem Sprachbefehl "scan" aktiviert der User im Homescreen den Scanner. Danach kann er über die Kamera den Barcode eines Produkts scannen.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1</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F10.6</w:t>
            </w:r>
            <w:r/>
          </w:p>
        </w:tc>
        <w:tc>
          <w:tcPr>
            <w:tcW w:w="6107" w:type="dxa"/>
            <w:tcBorders/>
            <w:shd w:color="auto" w:fill="auto" w:val="clear"/>
            <w:tcMar>
              <w:left w:w="97" w:type="dxa"/>
            </w:tcMar>
          </w:tcPr>
          <w:p>
            <w:pPr>
              <w:pStyle w:val="Normal"/>
              <w:spacing w:lineRule="auto" w:line="240" w:before="0" w:after="0"/>
              <w:rPr/>
            </w:pPr>
            <w:r>
              <w:rPr/>
              <w:t>Wurde ein Produkt eingescannt, wird dem User auf dem Infoscreen das Ergebnis angezeigt. Nach 10 Sekunden im Infoscreen kehrt die App automatisch in den Homescreen zurück.</w:t>
            </w:r>
            <w:r/>
          </w:p>
        </w:tc>
        <w:tc>
          <w:tcPr>
            <w:tcW w:w="1072" w:type="dxa"/>
            <w:gridSpan w:val="2"/>
            <w:tcBorders/>
            <w:shd w:color="auto" w:fill="auto" w:val="clear"/>
            <w:tcMar>
              <w:left w:w="97" w:type="dxa"/>
            </w:tcMar>
          </w:tcPr>
          <w:p>
            <w:pPr>
              <w:pStyle w:val="Normal"/>
              <w:spacing w:lineRule="auto" w:line="240" w:before="0" w:after="0"/>
              <w:jc w:val="right"/>
              <w:rPr/>
            </w:pPr>
            <w:r>
              <w:rPr/>
              <w:t>1</w:t>
            </w:r>
            <w:r/>
          </w:p>
        </w:tc>
        <w:tc>
          <w:tcPr>
            <w:tcW w:w="1177" w:type="dxa"/>
            <w:tcBorders/>
            <w:shd w:color="auto" w:fill="auto" w:val="clear"/>
            <w:tcMar>
              <w:left w:w="97" w:type="dxa"/>
            </w:tcMar>
          </w:tcPr>
          <w:p>
            <w:pPr>
              <w:pStyle w:val="Normal"/>
              <w:spacing w:lineRule="auto" w:line="240" w:before="0" w:after="0"/>
              <w:jc w:val="right"/>
              <w:rPr/>
            </w:pPr>
            <w:r>
              <w:rPr/>
              <w:t>Angepasst</w:t>
            </w:r>
            <w:r/>
          </w:p>
        </w:tc>
      </w:tr>
      <w:tr>
        <w:trPr/>
        <w:tc>
          <w:tcPr>
            <w:tcW w:w="931" w:type="dxa"/>
            <w:tcBorders>
              <w:top w:val="nil"/>
              <w:bottom w:val="nil"/>
              <w:right w:val="nil"/>
              <w:insideH w:val="nil"/>
              <w:insideV w:val="nil"/>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F20</w:t>
            </w:r>
            <w:r/>
          </w:p>
        </w:tc>
        <w:tc>
          <w:tcPr>
            <w:tcW w:w="6107"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7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Pr>
            </w:pPr>
            <w:r>
              <w:rPr>
                <w:sz w:val="28"/>
                <w:szCs w:val="28"/>
              </w:rPr>
            </w:r>
            <w:r/>
          </w:p>
        </w:tc>
        <w:tc>
          <w:tcPr>
            <w:tcW w:w="1177"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Pr>
            </w:pPr>
            <w:r>
              <w:rPr>
                <w:sz w:val="28"/>
                <w:szCs w:val="28"/>
              </w:rPr>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F20.1</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72" w:type="dxa"/>
            <w:gridSpan w:val="2"/>
            <w:tcBorders/>
            <w:shd w:color="auto" w:fill="auto" w:val="clear"/>
            <w:tcMar>
              <w:left w:w="97" w:type="dxa"/>
            </w:tcMar>
          </w:tcPr>
          <w:p>
            <w:pPr>
              <w:pStyle w:val="Normal"/>
              <w:spacing w:lineRule="auto" w:line="240" w:before="0" w:after="0"/>
              <w:jc w:val="right"/>
              <w:rPr/>
            </w:pPr>
            <w:r>
              <w:rPr/>
              <w:t>1</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pPr>
            <w:r>
              <w:rPr>
                <w:b/>
                <w:bCs/>
                <w:lang w:eastAsia="de-DE"/>
              </w:rPr>
              <w:t>F20.2</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2</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F30</w:t>
            </w:r>
            <w:r/>
          </w:p>
        </w:tc>
        <w:tc>
          <w:tcPr>
            <w:tcW w:w="6107" w:type="dxa"/>
            <w:tcBorders/>
            <w:shd w:color="auto" w:fill="D9D9D9" w:themeFill="background1" w:themeFillShade="d9" w:val="clear"/>
            <w:tcMar>
              <w:left w:w="97" w:type="dxa"/>
            </w:tcMar>
          </w:tcPr>
          <w:p>
            <w:pPr>
              <w:pStyle w:val="Normal"/>
              <w:spacing w:lineRule="auto" w:line="240" w:before="0" w:after="0"/>
              <w:rPr>
                <w:sz w:val="28"/>
                <w:sz w:val="28"/>
                <w:szCs w:val="28"/>
                <w:lang w:eastAsia="de-DE"/>
              </w:rPr>
            </w:pPr>
            <w:r>
              <w:rPr>
                <w:sz w:val="28"/>
                <w:szCs w:val="28"/>
                <w:lang w:eastAsia="de-DE"/>
              </w:rPr>
              <w:t>Webapplikation</w:t>
            </w:r>
            <w:r/>
          </w:p>
        </w:tc>
        <w:tc>
          <w:tcPr>
            <w:tcW w:w="1072" w:type="dxa"/>
            <w:gridSpan w:val="2"/>
            <w:tcBorders/>
            <w:shd w:color="auto" w:fill="D9D9D9" w:themeFill="background1" w:themeFillShade="d9" w:val="clear"/>
            <w:tcMar>
              <w:left w:w="97" w:type="dxa"/>
            </w:tcMar>
          </w:tcPr>
          <w:p>
            <w:pPr>
              <w:pStyle w:val="Normal"/>
              <w:spacing w:lineRule="auto" w:line="240" w:before="0" w:after="0"/>
              <w:jc w:val="right"/>
              <w:rPr>
                <w:sz w:val="28"/>
                <w:sz w:val="28"/>
                <w:szCs w:val="28"/>
              </w:rPr>
            </w:pPr>
            <w:r>
              <w:rPr>
                <w:sz w:val="28"/>
                <w:szCs w:val="28"/>
              </w:rPr>
            </w:r>
            <w:r/>
          </w:p>
        </w:tc>
        <w:tc>
          <w:tcPr>
            <w:tcW w:w="1177" w:type="dxa"/>
            <w:tcBorders/>
            <w:shd w:color="auto" w:fill="D9D9D9" w:themeFill="background1" w:themeFillShade="d9" w:val="clear"/>
            <w:tcMar>
              <w:left w:w="97" w:type="dxa"/>
            </w:tcMar>
          </w:tcPr>
          <w:p>
            <w:pPr>
              <w:pStyle w:val="Normal"/>
              <w:spacing w:lineRule="auto" w:line="240" w:before="0" w:after="0"/>
              <w:jc w:val="right"/>
              <w:rPr>
                <w:sz w:val="28"/>
                <w:sz w:val="28"/>
                <w:szCs w:val="28"/>
              </w:rPr>
            </w:pPr>
            <w:r>
              <w:rPr>
                <w:sz w:val="28"/>
                <w:szCs w:val="28"/>
              </w:rPr>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pPr>
            <w:r>
              <w:rPr>
                <w:b/>
                <w:bCs/>
                <w:lang w:eastAsia="de-DE"/>
              </w:rPr>
              <w:t>F30.1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1</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F30.2</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72" w:type="dxa"/>
            <w:gridSpan w:val="2"/>
            <w:tcBorders/>
            <w:shd w:color="auto" w:fill="auto" w:val="clear"/>
            <w:tcMar>
              <w:left w:w="97" w:type="dxa"/>
            </w:tcMar>
          </w:tcPr>
          <w:p>
            <w:pPr>
              <w:pStyle w:val="Normal"/>
              <w:spacing w:lineRule="auto" w:line="240" w:before="0" w:after="0"/>
              <w:jc w:val="right"/>
              <w:rPr/>
            </w:pPr>
            <w:r>
              <w:rPr/>
              <w:t>1</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F30.3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1</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F30.4</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kann HMDs koppeln und entkoppeln.</w:t>
            </w:r>
            <w:r/>
          </w:p>
        </w:tc>
        <w:tc>
          <w:tcPr>
            <w:tcW w:w="1072" w:type="dxa"/>
            <w:gridSpan w:val="2"/>
            <w:tcBorders/>
            <w:shd w:color="auto" w:fill="auto" w:val="clear"/>
            <w:tcMar>
              <w:left w:w="97" w:type="dxa"/>
            </w:tcMar>
          </w:tcPr>
          <w:p>
            <w:pPr>
              <w:pStyle w:val="Normal"/>
              <w:spacing w:lineRule="auto" w:line="240" w:before="0" w:after="0"/>
              <w:jc w:val="right"/>
              <w:rPr/>
            </w:pPr>
            <w:r>
              <w:rPr/>
              <w:t>2</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F30.5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2</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F30.6</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kann seine Email-Adresse und sein Passwort ändern.</w:t>
            </w:r>
            <w:r/>
          </w:p>
        </w:tc>
        <w:tc>
          <w:tcPr>
            <w:tcW w:w="1072" w:type="dxa"/>
            <w:gridSpan w:val="2"/>
            <w:tcBorders/>
            <w:shd w:color="auto" w:fill="auto" w:val="clear"/>
            <w:tcMar>
              <w:left w:w="97" w:type="dxa"/>
            </w:tcMar>
          </w:tcPr>
          <w:p>
            <w:pPr>
              <w:pStyle w:val="Normal"/>
              <w:spacing w:lineRule="auto" w:line="240" w:before="0" w:after="0"/>
              <w:jc w:val="right"/>
              <w:rPr/>
            </w:pPr>
            <w:r>
              <w:rPr/>
              <w:t>2</w:t>
            </w:r>
            <w:r/>
          </w:p>
        </w:tc>
        <w:tc>
          <w:tcPr>
            <w:tcW w:w="1177" w:type="dxa"/>
            <w:tcBorders/>
            <w:shd w:color="auto" w:fill="auto" w:val="clear"/>
            <w:tcMar>
              <w:left w:w="97" w:type="dxa"/>
            </w:tcMar>
          </w:tcPr>
          <w:p>
            <w:pPr>
              <w:pStyle w:val="Normal"/>
              <w:spacing w:lineRule="auto" w:line="240" w:before="0" w:after="0"/>
              <w:jc w:val="right"/>
              <w:rPr/>
            </w:pPr>
            <w:r>
              <w:rPr/>
              <w:t>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F30.7</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2</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Nicht umgesetzt</w:t>
            </w:r>
            <w:r/>
          </w:p>
        </w:tc>
      </w:tr>
      <w:tr>
        <w:trPr/>
        <w:tc>
          <w:tcPr>
            <w:tcW w:w="931" w:type="dxa"/>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F40</w:t>
            </w:r>
            <w:r/>
          </w:p>
        </w:tc>
        <w:tc>
          <w:tcPr>
            <w:tcW w:w="8356" w:type="dxa"/>
            <w:gridSpan w:val="4"/>
            <w:tcBorders/>
            <w:shd w:color="auto" w:fill="D9D9D9" w:themeFill="background1" w:themeFillShade="d9" w:val="clear"/>
            <w:tcMar>
              <w:left w:w="9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F40.1</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3</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Teilweise 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F40.2</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72" w:type="dxa"/>
            <w:gridSpan w:val="2"/>
            <w:tcBorders/>
            <w:shd w:color="auto" w:fill="auto" w:val="clear"/>
            <w:tcMar>
              <w:left w:w="97" w:type="dxa"/>
            </w:tcMar>
          </w:tcPr>
          <w:p>
            <w:pPr>
              <w:pStyle w:val="Normal"/>
              <w:spacing w:lineRule="auto" w:line="240" w:before="0" w:after="0"/>
              <w:jc w:val="right"/>
              <w:rPr/>
            </w:pPr>
            <w:r>
              <w:rPr/>
              <w:t>3</w:t>
            </w:r>
            <w:r/>
          </w:p>
        </w:tc>
        <w:tc>
          <w:tcPr>
            <w:tcW w:w="1177" w:type="dxa"/>
            <w:tcBorders/>
            <w:shd w:color="auto" w:fill="auto" w:val="clear"/>
            <w:tcMar>
              <w:left w:w="97" w:type="dxa"/>
            </w:tcMar>
          </w:tcPr>
          <w:p>
            <w:pPr>
              <w:pStyle w:val="Normal"/>
              <w:spacing w:lineRule="auto" w:line="240" w:before="0" w:after="0"/>
              <w:jc w:val="right"/>
              <w:rPr/>
            </w:pPr>
            <w:r>
              <w:rPr/>
              <w:t>Teilweise 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F40.3</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3</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Teilweise 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F40.4</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muss seine Email-Adresse und sein Passwort ändern können.</w:t>
            </w:r>
            <w:r/>
          </w:p>
        </w:tc>
        <w:tc>
          <w:tcPr>
            <w:tcW w:w="1072" w:type="dxa"/>
            <w:gridSpan w:val="2"/>
            <w:tcBorders/>
            <w:shd w:color="auto" w:fill="auto" w:val="clear"/>
            <w:tcMar>
              <w:left w:w="97" w:type="dxa"/>
            </w:tcMar>
          </w:tcPr>
          <w:p>
            <w:pPr>
              <w:pStyle w:val="Normal"/>
              <w:spacing w:lineRule="auto" w:line="240" w:before="0" w:after="0"/>
              <w:jc w:val="right"/>
              <w:rPr/>
            </w:pPr>
            <w:r>
              <w:rPr/>
              <w:t>3</w:t>
            </w:r>
            <w:r/>
          </w:p>
        </w:tc>
        <w:tc>
          <w:tcPr>
            <w:tcW w:w="1177" w:type="dxa"/>
            <w:tcBorders/>
            <w:shd w:color="auto" w:fill="auto" w:val="clear"/>
            <w:tcMar>
              <w:left w:w="97" w:type="dxa"/>
            </w:tcMar>
          </w:tcPr>
          <w:p>
            <w:pPr>
              <w:pStyle w:val="Normal"/>
              <w:spacing w:lineRule="auto" w:line="240" w:before="0" w:after="0"/>
              <w:jc w:val="right"/>
              <w:rPr/>
            </w:pPr>
            <w:r>
              <w:rPr/>
              <w:t>Teilweise 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F40.5</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3</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Teilweise umgesetzt</w:t>
            </w:r>
            <w:r/>
          </w:p>
        </w:tc>
      </w:tr>
      <w:tr>
        <w:trPr/>
        <w:tc>
          <w:tcPr>
            <w:tcW w:w="931" w:type="dxa"/>
            <w:tcBorders/>
            <w:shd w:color="auto" w:fill="auto" w:val="clear"/>
            <w:tcMar>
              <w:left w:w="97" w:type="dxa"/>
            </w:tcMar>
          </w:tcPr>
          <w:p>
            <w:pPr>
              <w:pStyle w:val="Normal"/>
              <w:spacing w:lineRule="auto" w:line="240" w:before="0" w:after="0"/>
              <w:rPr>
                <w:b w:val="false"/>
                <w:b w:val="false"/>
                <w:bCs w:val="false"/>
              </w:rPr>
            </w:pPr>
            <w:r>
              <w:rPr>
                <w:b/>
                <w:bCs/>
              </w:rPr>
              <w:t>F40.6</w:t>
            </w:r>
            <w:r/>
          </w:p>
        </w:tc>
        <w:tc>
          <w:tcPr>
            <w:tcW w:w="6107" w:type="dxa"/>
            <w:tcBorders/>
            <w:shd w:color="auto" w:fill="auto" w:val="clear"/>
            <w:tcMar>
              <w:left w:w="9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72" w:type="dxa"/>
            <w:gridSpan w:val="2"/>
            <w:tcBorders/>
            <w:shd w:color="auto" w:fill="auto" w:val="clear"/>
            <w:tcMar>
              <w:left w:w="97" w:type="dxa"/>
            </w:tcMar>
          </w:tcPr>
          <w:p>
            <w:pPr>
              <w:pStyle w:val="Normal"/>
              <w:spacing w:lineRule="auto" w:line="240" w:before="0" w:after="0"/>
              <w:jc w:val="right"/>
              <w:rPr/>
            </w:pPr>
            <w:r>
              <w:rPr/>
              <w:t>3</w:t>
            </w:r>
            <w:r/>
          </w:p>
        </w:tc>
        <w:tc>
          <w:tcPr>
            <w:tcW w:w="1177" w:type="dxa"/>
            <w:tcBorders/>
            <w:shd w:color="auto" w:fill="auto" w:val="clear"/>
            <w:tcMar>
              <w:left w:w="97" w:type="dxa"/>
            </w:tcMar>
          </w:tcPr>
          <w:p>
            <w:pPr>
              <w:pStyle w:val="Normal"/>
              <w:spacing w:lineRule="auto" w:line="240" w:before="0" w:after="0"/>
              <w:jc w:val="right"/>
              <w:rPr/>
            </w:pPr>
            <w:r>
              <w:rPr/>
              <w:t>Teilweise umgesetzt</w:t>
            </w:r>
            <w:r/>
          </w:p>
        </w:tc>
      </w:tr>
      <w:tr>
        <w:trPr/>
        <w:tc>
          <w:tcPr>
            <w:tcW w:w="931"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F40.7</w:t>
            </w:r>
            <w:r/>
          </w:p>
        </w:tc>
        <w:tc>
          <w:tcPr>
            <w:tcW w:w="6107"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7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3</w:t>
            </w:r>
            <w:r/>
          </w:p>
        </w:tc>
        <w:tc>
          <w:tcPr>
            <w:tcW w:w="1177"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lang w:eastAsia="de-DE"/>
        </w:rPr>
      </w:pPr>
      <w:bookmarkStart w:id="7" w:name="_Toc413781467"/>
      <w:bookmarkEnd w:id="7"/>
      <w:r>
        <w:rPr/>
        <w:t>Nicht funktionale Anforderungen</w:t>
      </w:r>
      <w:r/>
    </w:p>
    <w:tbl>
      <w:tblPr>
        <w:tblStyle w:val="HelleListe-Akzent1"/>
        <w:tblW w:w="9322" w:type="dxa"/>
        <w:jc w:val="left"/>
        <w:tblInd w:w="-10" w:type="dxa"/>
        <w:tblBorders>
          <w:bottom w:val="nil"/>
          <w:right w:val="nil"/>
          <w:insideH w:val="nil"/>
          <w:insideV w:val="nil"/>
        </w:tblBorders>
        <w:tblCellMar>
          <w:top w:w="0" w:type="dxa"/>
          <w:left w:w="9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97" w:type="dxa"/>
            </w:tcMar>
          </w:tcPr>
          <w:p>
            <w:pPr>
              <w:pStyle w:val="Normal"/>
              <w:spacing w:lineRule="auto" w:line="240" w:before="0" w:after="0"/>
              <w:rPr>
                <w:b w:val="false"/>
                <w:b w:val="false"/>
                <w:bCs w:val="false"/>
              </w:rPr>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rPr>
                <w:b w:val="false"/>
                <w:b w:val="false"/>
                <w:bCs w:val="false"/>
              </w:rPr>
            </w:pPr>
            <w:r>
              <w:rPr>
                <w:b/>
                <w:bCs/>
                <w:color w:val="FFFFFF" w:themeColor="background1"/>
              </w:rPr>
              <w:t>Funktionalität</w:t>
            </w:r>
            <w:r/>
          </w:p>
        </w:tc>
      </w:tr>
      <w:tr>
        <w:trPr/>
        <w:tc>
          <w:tcPr>
            <w:tcW w:w="849" w:type="dxa"/>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9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N10.2</w:t>
            </w:r>
            <w:r/>
          </w:p>
        </w:tc>
        <w:tc>
          <w:tcPr>
            <w:tcW w:w="8472" w:type="dxa"/>
            <w:tcBorders/>
            <w:shd w:color="auto" w:fill="auto" w:val="clear"/>
            <w:tcMar>
              <w:left w:w="97" w:type="dxa"/>
            </w:tcMar>
          </w:tcPr>
          <w:p>
            <w:pPr>
              <w:pStyle w:val="Normal"/>
              <w:spacing w:lineRule="auto" w:line="240" w:before="0" w:after="0"/>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N20.1</w:t>
            </w:r>
            <w:r/>
          </w:p>
        </w:tc>
        <w:tc>
          <w:tcPr>
            <w:tcW w:w="8472" w:type="dxa"/>
            <w:tcBorders/>
            <w:shd w:color="auto" w:fill="auto" w:val="clear"/>
            <w:tcMar>
              <w:left w:w="97" w:type="dxa"/>
            </w:tcMar>
          </w:tcPr>
          <w:p>
            <w:pPr>
              <w:pStyle w:val="Normal"/>
              <w:spacing w:lineRule="auto" w:line="240" w:before="0" w:after="0"/>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Die Funktionen der Oberfläche werden in einem Handbuch dokumentiert.</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N20.3</w:t>
            </w:r>
            <w:r/>
          </w:p>
        </w:tc>
        <w:tc>
          <w:tcPr>
            <w:tcW w:w="8472" w:type="dxa"/>
            <w:tcBorders/>
            <w:shd w:color="auto" w:fill="auto" w:val="clear"/>
            <w:tcMar>
              <w:left w:w="97" w:type="dxa"/>
            </w:tcMar>
          </w:tcPr>
          <w:p>
            <w:pPr>
              <w:pStyle w:val="Normal"/>
              <w:spacing w:lineRule="auto" w:line="240" w:before="0" w:after="0"/>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N30.1</w:t>
            </w:r>
            <w:r/>
          </w:p>
        </w:tc>
        <w:tc>
          <w:tcPr>
            <w:tcW w:w="8472" w:type="dxa"/>
            <w:tcBorders/>
            <w:shd w:color="auto" w:fill="auto" w:val="clear"/>
            <w:tcMar>
              <w:left w:w="97" w:type="dxa"/>
            </w:tcMar>
          </w:tcPr>
          <w:p>
            <w:pPr>
              <w:pStyle w:val="Normal"/>
              <w:spacing w:lineRule="auto" w:line="240" w:before="0" w:after="0"/>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N40.1</w:t>
            </w:r>
            <w:r/>
          </w:p>
        </w:tc>
        <w:tc>
          <w:tcPr>
            <w:tcW w:w="8472" w:type="dxa"/>
            <w:tcBorders/>
            <w:shd w:color="auto" w:fill="auto" w:val="clear"/>
            <w:tcMar>
              <w:left w:w="97" w:type="dxa"/>
            </w:tcMar>
          </w:tcPr>
          <w:p>
            <w:pPr>
              <w:pStyle w:val="Normal"/>
              <w:spacing w:lineRule="auto" w:line="240" w:before="0" w:after="0"/>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Es wird von maximal 60 Anfragen pro Minute unter Volllast ausgegangen.</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N40.3</w:t>
            </w:r>
            <w:r/>
          </w:p>
        </w:tc>
        <w:tc>
          <w:tcPr>
            <w:tcW w:w="8472" w:type="dxa"/>
            <w:tcBorders/>
            <w:shd w:color="auto" w:fill="auto" w:val="clear"/>
            <w:tcMar>
              <w:left w:w="97" w:type="dxa"/>
            </w:tcMar>
          </w:tcPr>
          <w:p>
            <w:pPr>
              <w:pStyle w:val="Normal"/>
              <w:spacing w:lineRule="auto" w:line="240" w:before="0" w:after="0"/>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97" w:type="dxa"/>
            </w:tcMar>
          </w:tcPr>
          <w:p>
            <w:pPr>
              <w:pStyle w:val="Normal"/>
              <w:spacing w:lineRule="auto" w:line="240" w:before="0" w:after="0"/>
              <w:rPr>
                <w:b w:val="false"/>
                <w:b w:val="false"/>
                <w:bCs w:val="false"/>
              </w:rPr>
            </w:pPr>
            <w:r>
              <w:rPr>
                <w:b/>
                <w:bCs/>
              </w:rPr>
              <w:t>N50.1</w:t>
            </w:r>
            <w:r/>
          </w:p>
        </w:tc>
        <w:tc>
          <w:tcPr>
            <w:tcW w:w="8472" w:type="dxa"/>
            <w:tcBorders/>
            <w:shd w:color="auto" w:fill="auto" w:val="clear"/>
            <w:tcMar>
              <w:left w:w="97" w:type="dxa"/>
            </w:tcMar>
          </w:tcPr>
          <w:p>
            <w:pPr>
              <w:pStyle w:val="Normal"/>
              <w:spacing w:lineRule="auto" w:line="240" w:before="0" w:after="0"/>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9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9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97" w:type="dxa"/>
            </w:tcMar>
          </w:tcPr>
          <w:p>
            <w:pPr>
              <w:pStyle w:val="Normal"/>
              <w:spacing w:lineRule="auto" w:line="240" w:before="0" w:after="0"/>
              <w:rPr>
                <w:b w:val="false"/>
                <w:b w:val="false"/>
                <w:bCs w:val="false"/>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pPr>
            <w:r>
              <w:rPr/>
              <w:t>Anforderungen an die Testbarkeit werden in einem separaten Testkonzept festgelegt.</w:t>
            </w:r>
            <w:r/>
          </w:p>
        </w:tc>
      </w:tr>
    </w:tbl>
    <w:p>
      <w:pPr>
        <w:pStyle w:val="Normal"/>
        <w:rPr>
          <w:lang w:eastAsia="de-DE"/>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8" w:name="_Toc417755043"/>
      <w:bookmarkStart w:id="9" w:name="_Toc164172934"/>
      <w:bookmarkEnd w:id="8"/>
      <w:bookmarkEnd w:id="9"/>
      <w:r>
        <w:rPr/>
        <w:t>Architektur</w:t>
      </w:r>
      <w:r/>
    </w:p>
    <w:p>
      <w:pPr>
        <w:pStyle w:val="Heading2"/>
        <w:numPr>
          <w:ilvl w:val="1"/>
          <w:numId w:val="1"/>
        </w:numPr>
        <w:rPr>
          <w:sz w:val="28"/>
          <w:b/>
          <w:sz w:val="28"/>
          <w:b/>
          <w:szCs w:val="28"/>
          <w:iCs/>
          <w:bCs/>
          <w:rFonts w:ascii="Arial" w:hAnsi="Arial" w:eastAsia="Times New Roman" w:cs="Arial"/>
          <w:lang w:eastAsia="de-DE"/>
        </w:rPr>
      </w:pPr>
      <w:bookmarkStart w:id="10" w:name="_Toc417755044"/>
      <w:bookmarkEnd w:id="10"/>
      <w:r>
        <w:rPr/>
        <w:t>Backend</w:t>
      </w:r>
      <w:r/>
    </w:p>
    <w:p>
      <w:pPr>
        <w:pStyle w:val="Normal"/>
        <w:rPr/>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w:t>
      </w:r>
      <w:r/>
    </w:p>
    <w:p>
      <w:pPr>
        <w:pStyle w:val="Heading3"/>
        <w:numPr>
          <w:ilvl w:val="2"/>
          <w:numId w:val="1"/>
        </w:numPr>
        <w:rPr>
          <w:sz w:val="24"/>
          <w:b/>
          <w:sz w:val="24"/>
          <w:b/>
          <w:szCs w:val="26"/>
          <w:bCs/>
          <w:rFonts w:ascii="Arial" w:hAnsi="Arial" w:eastAsia="Times New Roman" w:cs="Arial"/>
          <w:lang w:eastAsia="de-DE"/>
        </w:rPr>
      </w:pPr>
      <w:bookmarkStart w:id="11" w:name="_Toc417755045"/>
      <w:bookmarkEnd w:id="11"/>
      <w:r>
        <w:rPr/>
        <w:t>Datenmodell</w:t>
      </w:r>
      <w:r/>
    </w:p>
    <w:p>
      <w:pPr>
        <w:pStyle w:val="Heading3"/>
        <w:numPr>
          <w:ilvl w:val="2"/>
          <w:numId w:val="1"/>
        </w:numPr>
        <w:rPr>
          <w:sz w:val="24"/>
          <w:b/>
          <w:sz w:val="24"/>
          <w:b/>
          <w:szCs w:val="26"/>
          <w:bCs/>
          <w:rFonts w:ascii="Arial" w:hAnsi="Arial" w:eastAsia="Times New Roman" w:cs="Arial"/>
          <w:lang w:eastAsia="de-DE"/>
        </w:rPr>
      </w:pPr>
      <w:bookmarkStart w:id="12" w:name="_Toc417755046"/>
      <w:bookmarkEnd w:id="12"/>
      <w:r>
        <w:rPr/>
        <w:t>Klassendiagramme</w:t>
      </w:r>
      <w:r/>
    </w:p>
    <w:p>
      <w:pPr>
        <w:pStyle w:val="Heading3"/>
        <w:numPr>
          <w:ilvl w:val="2"/>
          <w:numId w:val="1"/>
        </w:numPr>
        <w:rPr>
          <w:sz w:val="24"/>
          <w:b/>
          <w:sz w:val="24"/>
          <w:b/>
          <w:szCs w:val="26"/>
          <w:bCs/>
          <w:rFonts w:ascii="Arial" w:hAnsi="Arial" w:eastAsia="Times New Roman" w:cs="Arial"/>
          <w:lang w:eastAsia="de-DE"/>
        </w:rPr>
      </w:pPr>
      <w:bookmarkStart w:id="13" w:name="_Toc417755047"/>
      <w:bookmarkEnd w:id="13"/>
      <w:r>
        <w:rPr/>
        <w:t>Libraries und Framworks</w:t>
      </w:r>
      <w:r/>
    </w:p>
    <w:p>
      <w:pPr>
        <w:pStyle w:val="Heading2"/>
        <w:numPr>
          <w:ilvl w:val="1"/>
          <w:numId w:val="1"/>
        </w:numPr>
        <w:rPr>
          <w:sz w:val="28"/>
          <w:b/>
          <w:sz w:val="28"/>
          <w:b/>
          <w:szCs w:val="28"/>
          <w:iCs/>
          <w:bCs/>
          <w:rFonts w:ascii="Arial" w:hAnsi="Arial" w:eastAsia="Times New Roman" w:cs="Arial"/>
          <w:lang w:eastAsia="de-DE"/>
        </w:rPr>
      </w:pPr>
      <w:bookmarkStart w:id="14" w:name="_Toc417755048"/>
      <w:bookmarkEnd w:id="14"/>
      <w:r>
        <w:rPr/>
        <w:t>Backend</w:t>
      </w:r>
      <w:r/>
    </w:p>
    <w:p>
      <w:pPr>
        <w:pStyle w:val="Heading3"/>
        <w:numPr>
          <w:ilvl w:val="2"/>
          <w:numId w:val="1"/>
        </w:numPr>
        <w:rPr>
          <w:sz w:val="24"/>
          <w:b/>
          <w:sz w:val="24"/>
          <w:b/>
          <w:szCs w:val="26"/>
          <w:bCs/>
          <w:rFonts w:ascii="Arial" w:hAnsi="Arial" w:eastAsia="Times New Roman" w:cs="Arial"/>
          <w:lang w:eastAsia="de-DE"/>
        </w:rPr>
      </w:pPr>
      <w:bookmarkStart w:id="15" w:name="_Toc417755049"/>
      <w:bookmarkEnd w:id="15"/>
      <w:r>
        <w:rPr/>
        <w:t>Klassendiagramme</w:t>
      </w:r>
      <w:r/>
    </w:p>
    <w:p>
      <w:pPr>
        <w:pStyle w:val="Heading3"/>
        <w:numPr>
          <w:ilvl w:val="2"/>
          <w:numId w:val="1"/>
        </w:numPr>
        <w:rPr>
          <w:sz w:val="24"/>
          <w:b/>
          <w:sz w:val="24"/>
          <w:b/>
          <w:szCs w:val="26"/>
          <w:bCs/>
          <w:rFonts w:ascii="Arial" w:hAnsi="Arial" w:eastAsia="Times New Roman" w:cs="Arial"/>
          <w:lang w:eastAsia="de-DE"/>
        </w:rPr>
      </w:pPr>
      <w:bookmarkStart w:id="16" w:name="_Toc417755050"/>
      <w:bookmarkEnd w:id="16"/>
      <w:r>
        <w:rPr/>
        <w:t>Libraries und Frameworks</w:t>
      </w:r>
      <w:r/>
    </w:p>
    <w:p>
      <w:pPr>
        <w:pStyle w:val="Heading2"/>
        <w:numPr>
          <w:ilvl w:val="1"/>
          <w:numId w:val="1"/>
        </w:numPr>
        <w:rPr>
          <w:sz w:val="28"/>
          <w:b/>
          <w:sz w:val="28"/>
          <w:b/>
          <w:szCs w:val="28"/>
          <w:iCs/>
          <w:bCs/>
          <w:rFonts w:ascii="Arial" w:hAnsi="Arial" w:eastAsia="Times New Roman" w:cs="Arial"/>
          <w:lang w:eastAsia="de-DE"/>
        </w:rPr>
      </w:pPr>
      <w:bookmarkStart w:id="17" w:name="_Toc417755051"/>
      <w:bookmarkEnd w:id="17"/>
      <w:r>
        <w:rPr/>
        <w:t>HMD Applikation</w:t>
      </w:r>
      <w:r/>
    </w:p>
    <w:p>
      <w:pPr>
        <w:pStyle w:val="Heading2"/>
        <w:numPr>
          <w:ilvl w:val="1"/>
          <w:numId w:val="1"/>
        </w:numPr>
        <w:rPr>
          <w:sz w:val="28"/>
          <w:b/>
          <w:sz w:val="28"/>
          <w:b/>
          <w:szCs w:val="28"/>
          <w:iCs/>
          <w:bCs/>
          <w:rFonts w:ascii="Arial" w:hAnsi="Arial" w:eastAsia="Times New Roman" w:cs="Arial"/>
          <w:lang w:eastAsia="de-DE"/>
        </w:rPr>
      </w:pPr>
      <w:bookmarkStart w:id="18" w:name="_Toc417755052"/>
      <w:bookmarkEnd w:id="18"/>
      <w:r>
        <w:rPr/>
        <w:t>Klassendiagramme</w:t>
      </w:r>
      <w:r/>
    </w:p>
    <w:p>
      <w:pPr>
        <w:pStyle w:val="Heading2"/>
        <w:numPr>
          <w:ilvl w:val="1"/>
          <w:numId w:val="1"/>
        </w:numPr>
        <w:rPr>
          <w:sz w:val="28"/>
          <w:b/>
          <w:sz w:val="28"/>
          <w:b/>
          <w:szCs w:val="28"/>
          <w:iCs/>
          <w:bCs/>
          <w:rFonts w:ascii="Arial" w:hAnsi="Arial" w:eastAsia="Times New Roman" w:cs="Arial"/>
          <w:lang w:eastAsia="de-DE"/>
        </w:rPr>
      </w:pPr>
      <w:bookmarkStart w:id="19" w:name="_Toc417755053"/>
      <w:bookmarkEnd w:id="19"/>
      <w:r>
        <w:rPr/>
        <w:t>Libraries, Frameworks und Intents</w:t>
      </w:r>
      <w:r/>
    </w:p>
    <w:p>
      <w:pPr>
        <w:pStyle w:val="Heading1"/>
        <w:numPr>
          <w:ilvl w:val="0"/>
          <w:numId w:val="1"/>
        </w:numPr>
        <w:rPr>
          <w:sz w:val="32"/>
          <w:b/>
          <w:sz w:val="32"/>
          <w:b/>
          <w:szCs w:val="32"/>
          <w:bCs/>
          <w:rFonts w:ascii="Arial" w:hAnsi="Arial" w:eastAsia="Times New Roman" w:cs="Arial"/>
          <w:lang w:eastAsia="de-DE"/>
        </w:rPr>
      </w:pPr>
      <w:bookmarkStart w:id="20" w:name="_Toc417755054"/>
      <w:bookmarkEnd w:id="20"/>
      <w:r>
        <w:rPr/>
        <w:t>Bewertung der Ergebnisse</w:t>
      </w:r>
      <w:r/>
    </w:p>
    <w:p>
      <w:pPr>
        <w:pStyle w:val="Normal"/>
        <w:rPr>
          <w:lang w:eastAsia="de-DE"/>
        </w:rPr>
      </w:pPr>
      <w:r>
        <w:rPr>
          <w:lang w:eastAsia="de-DE"/>
        </w:rPr>
        <w:t>Das Projekt ist sehr gut und besser als alle anderen</w:t>
      </w:r>
      <w:r/>
    </w:p>
    <w:p>
      <w:pPr>
        <w:pStyle w:val="Normal"/>
        <w:rPr>
          <w:lang w:eastAsia="de-DE"/>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21" w:name="_Toc417755055"/>
      <w:bookmarkEnd w:id="21"/>
      <w:r>
        <w:rPr/>
        <w:t>Beschreibung des Projektablaufs</w:t>
      </w:r>
      <w:r/>
    </w:p>
    <w:p>
      <w:pPr>
        <w:pStyle w:val="Heading2"/>
        <w:numPr>
          <w:ilvl w:val="1"/>
          <w:numId w:val="1"/>
        </w:numPr>
        <w:rPr>
          <w:sz w:val="28"/>
          <w:b/>
          <w:sz w:val="28"/>
          <w:b/>
          <w:szCs w:val="28"/>
          <w:iCs/>
          <w:bCs/>
          <w:rFonts w:ascii="Arial" w:hAnsi="Arial" w:eastAsia="Times New Roman" w:cs="Arial"/>
          <w:lang w:eastAsia="de-DE"/>
        </w:rPr>
      </w:pPr>
      <w:bookmarkStart w:id="22" w:name="_Toc417755056"/>
      <w:bookmarkEnd w:id="22"/>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lang w:eastAsia="de-DE"/>
        </w:rPr>
      </w:pPr>
      <w:bookmarkStart w:id="23" w:name="_Toc417755057"/>
      <w:bookmarkEnd w:id="23"/>
      <w:r>
        <w:rPr/>
        <w:t>Rollen</w:t>
      </w:r>
      <w:r/>
    </w:p>
    <w:tbl>
      <w:tblPr>
        <w:tblStyle w:val="Tabellenraster"/>
        <w:tblW w:w="9211" w:type="dxa"/>
        <w:jc w:val="left"/>
        <w:tblInd w:w="0" w:type="dxa"/>
        <w:tblBorders/>
        <w:tblCellMar>
          <w:top w:w="0" w:type="dxa"/>
          <w:left w:w="108" w:type="dxa"/>
          <w:bottom w:w="0" w:type="dxa"/>
          <w:right w:w="108" w:type="dxa"/>
        </w:tblCellMar>
      </w:tblPr>
      <w:tblGrid>
        <w:gridCol w:w="4605"/>
        <w:gridCol w:w="4605"/>
      </w:tblGrid>
      <w:tr>
        <w:trPr/>
        <w:tc>
          <w:tcPr>
            <w:tcW w:w="4605" w:type="dxa"/>
            <w:tcBorders/>
            <w:shd w:fill="auto" w:val="clear"/>
            <w:tcMar>
              <w:left w:w="108" w:type="dxa"/>
            </w:tcMar>
          </w:tcPr>
          <w:p>
            <w:pPr>
              <w:pStyle w:val="Normal"/>
              <w:spacing w:lineRule="auto" w:line="240" w:before="0" w:after="160"/>
              <w:rPr>
                <w:lang w:eastAsia="de-DE"/>
              </w:rPr>
            </w:pPr>
            <w:r>
              <w:rPr>
                <w:lang w:eastAsia="de-DE"/>
              </w:rPr>
              <w:t>Scrum Master</w:t>
            </w:r>
            <w:r/>
          </w:p>
        </w:tc>
        <w:tc>
          <w:tcPr>
            <w:tcW w:w="4605" w:type="dxa"/>
            <w:tcBorders/>
            <w:shd w:fill="auto" w:val="clear"/>
            <w:tcMar>
              <w:left w:w="108" w:type="dxa"/>
            </w:tcMar>
          </w:tcPr>
          <w:p>
            <w:pPr>
              <w:pStyle w:val="Normal"/>
              <w:spacing w:lineRule="auto" w:line="240" w:before="0" w:after="160"/>
              <w:rPr>
                <w:lang w:eastAsia="de-DE"/>
              </w:rPr>
            </w:pPr>
            <w:r>
              <w:rPr>
                <w:lang w:eastAsia="de-DE"/>
              </w:rPr>
              <w:t>Marco Heumann</w:t>
            </w:r>
            <w:r/>
          </w:p>
        </w:tc>
      </w:tr>
      <w:tr>
        <w:trPr/>
        <w:tc>
          <w:tcPr>
            <w:tcW w:w="4605" w:type="dxa"/>
            <w:tcBorders/>
            <w:shd w:fill="auto" w:val="clear"/>
            <w:tcMar>
              <w:left w:w="108" w:type="dxa"/>
            </w:tcMar>
          </w:tcPr>
          <w:p>
            <w:pPr>
              <w:pStyle w:val="Normal"/>
              <w:spacing w:lineRule="auto" w:line="240" w:before="0" w:after="160"/>
              <w:rPr>
                <w:lang w:eastAsia="de-DE"/>
              </w:rPr>
            </w:pPr>
            <w:r>
              <w:rPr>
                <w:lang w:eastAsia="de-DE"/>
              </w:rPr>
              <w:t>Communication Manager</w:t>
            </w:r>
            <w:r/>
          </w:p>
        </w:tc>
        <w:tc>
          <w:tcPr>
            <w:tcW w:w="4605" w:type="dxa"/>
            <w:tcBorders/>
            <w:shd w:fill="auto" w:val="clear"/>
            <w:tcMar>
              <w:left w:w="108" w:type="dxa"/>
            </w:tcMar>
          </w:tcPr>
          <w:p>
            <w:pPr>
              <w:pStyle w:val="Normal"/>
              <w:spacing w:lineRule="auto" w:line="240" w:before="0" w:after="160"/>
              <w:rPr>
                <w:lang w:eastAsia="de-DE"/>
              </w:rPr>
            </w:pPr>
            <w:r>
              <w:rPr>
                <w:lang w:eastAsia="de-DE"/>
              </w:rPr>
              <w:t>Edwin Neubauer</w:t>
            </w:r>
            <w:r/>
          </w:p>
        </w:tc>
      </w:tr>
      <w:tr>
        <w:trPr/>
        <w:tc>
          <w:tcPr>
            <w:tcW w:w="4605" w:type="dxa"/>
            <w:tcBorders/>
            <w:shd w:fill="auto" w:val="clear"/>
            <w:tcMar>
              <w:left w:w="108" w:type="dxa"/>
            </w:tcMar>
          </w:tcPr>
          <w:p>
            <w:pPr>
              <w:pStyle w:val="Normal"/>
              <w:spacing w:lineRule="auto" w:line="240" w:before="0" w:after="160"/>
              <w:rPr>
                <w:lang w:eastAsia="de-DE"/>
              </w:rPr>
            </w:pPr>
            <w:r>
              <w:rPr>
                <w:lang w:eastAsia="de-DE"/>
              </w:rPr>
              <w:t>Senior Requirements Analyst</w:t>
            </w:r>
            <w:r/>
          </w:p>
        </w:tc>
        <w:tc>
          <w:tcPr>
            <w:tcW w:w="4605" w:type="dxa"/>
            <w:tcBorders/>
            <w:shd w:fill="auto" w:val="clear"/>
            <w:tcMar>
              <w:left w:w="108" w:type="dxa"/>
            </w:tcMar>
          </w:tcPr>
          <w:p>
            <w:pPr>
              <w:pStyle w:val="Normal"/>
              <w:spacing w:lineRule="auto" w:line="240" w:before="0" w:after="160"/>
              <w:rPr>
                <w:lang w:eastAsia="de-DE"/>
              </w:rPr>
            </w:pPr>
            <w:r>
              <w:rPr>
                <w:lang w:eastAsia="de-DE"/>
              </w:rPr>
              <w:t>Marco Schenkel</w:t>
            </w:r>
            <w:r/>
          </w:p>
        </w:tc>
      </w:tr>
      <w:tr>
        <w:trPr/>
        <w:tc>
          <w:tcPr>
            <w:tcW w:w="4605" w:type="dxa"/>
            <w:tcBorders/>
            <w:shd w:fill="auto" w:val="clear"/>
            <w:tcMar>
              <w:left w:w="108" w:type="dxa"/>
            </w:tcMar>
          </w:tcPr>
          <w:p>
            <w:pPr>
              <w:pStyle w:val="Normal"/>
              <w:spacing w:lineRule="auto" w:line="240" w:before="0" w:after="160"/>
              <w:rPr>
                <w:lang w:eastAsia="de-DE"/>
              </w:rPr>
            </w:pPr>
            <w:r>
              <w:rPr>
                <w:lang w:eastAsia="de-DE"/>
              </w:rPr>
              <w:t>Documentation Manager</w:t>
            </w:r>
            <w:r/>
          </w:p>
        </w:tc>
        <w:tc>
          <w:tcPr>
            <w:tcW w:w="4605" w:type="dxa"/>
            <w:tcBorders/>
            <w:shd w:fill="auto" w:val="clear"/>
            <w:tcMar>
              <w:left w:w="108" w:type="dxa"/>
            </w:tcMar>
          </w:tcPr>
          <w:p>
            <w:pPr>
              <w:pStyle w:val="Normal"/>
              <w:spacing w:lineRule="auto" w:line="240" w:before="0" w:after="160"/>
              <w:rPr>
                <w:lang w:eastAsia="de-DE"/>
              </w:rPr>
            </w:pPr>
            <w:r>
              <w:rPr>
                <w:lang w:eastAsia="de-DE"/>
              </w:rPr>
              <w:t>Edwin Neubauer</w:t>
            </w:r>
            <w:r/>
          </w:p>
        </w:tc>
      </w:tr>
      <w:tr>
        <w:trPr/>
        <w:tc>
          <w:tcPr>
            <w:tcW w:w="4605" w:type="dxa"/>
            <w:tcBorders/>
            <w:shd w:fill="auto" w:val="clear"/>
            <w:tcMar>
              <w:left w:w="108" w:type="dxa"/>
            </w:tcMar>
          </w:tcPr>
          <w:p>
            <w:pPr>
              <w:pStyle w:val="Normal"/>
              <w:spacing w:lineRule="auto" w:line="240" w:before="0" w:after="160"/>
              <w:rPr>
                <w:lang w:eastAsia="de-DE"/>
              </w:rPr>
            </w:pPr>
            <w:r>
              <w:rPr>
                <w:lang w:val="en-US" w:eastAsia="de-DE"/>
              </w:rPr>
              <w:t>Senior Mobile Frontend Developer</w:t>
            </w:r>
            <w:r/>
          </w:p>
        </w:tc>
        <w:tc>
          <w:tcPr>
            <w:tcW w:w="4605" w:type="dxa"/>
            <w:tcBorders/>
            <w:shd w:fill="auto" w:val="clear"/>
            <w:tcMar>
              <w:left w:w="108" w:type="dxa"/>
            </w:tcMar>
          </w:tcPr>
          <w:p>
            <w:pPr>
              <w:pStyle w:val="Normal"/>
              <w:spacing w:lineRule="auto" w:line="240" w:before="0" w:after="160"/>
              <w:rPr>
                <w:lang w:eastAsia="de-DE"/>
              </w:rPr>
            </w:pPr>
            <w:r>
              <w:rPr>
                <w:lang w:val="en-US" w:eastAsia="de-DE"/>
              </w:rPr>
              <w:t>Gregor Baumgärtner</w:t>
            </w:r>
            <w:r/>
          </w:p>
        </w:tc>
      </w:tr>
      <w:tr>
        <w:trPr/>
        <w:tc>
          <w:tcPr>
            <w:tcW w:w="4605" w:type="dxa"/>
            <w:tcBorders/>
            <w:shd w:fill="auto" w:val="clear"/>
            <w:tcMar>
              <w:left w:w="10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fill="auto" w:val="clear"/>
            <w:tcMar>
              <w:left w:w="10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fill="auto" w:val="clear"/>
            <w:tcMar>
              <w:left w:w="108" w:type="dxa"/>
            </w:tcMar>
          </w:tcPr>
          <w:p>
            <w:pPr>
              <w:pStyle w:val="Normal"/>
              <w:spacing w:lineRule="auto" w:line="240" w:before="0" w:after="160"/>
              <w:rPr>
                <w:lang w:val="en-US" w:eastAsia="de-DE"/>
              </w:rPr>
            </w:pPr>
            <w:r>
              <w:rPr>
                <w:lang w:val="en-US" w:eastAsia="de-DE"/>
              </w:rPr>
              <w:t>Senior Backend Developer</w:t>
            </w:r>
            <w:r/>
          </w:p>
        </w:tc>
        <w:tc>
          <w:tcPr>
            <w:tcW w:w="4605" w:type="dxa"/>
            <w:tcBorders/>
            <w:shd w:fill="auto" w:val="clear"/>
            <w:tcMar>
              <w:left w:w="10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fill="auto" w:val="clear"/>
            <w:tcMar>
              <w:left w:w="108" w:type="dxa"/>
            </w:tcMar>
          </w:tcPr>
          <w:p>
            <w:pPr>
              <w:pStyle w:val="Normal"/>
              <w:spacing w:lineRule="auto" w:line="240" w:before="0" w:after="160"/>
              <w:rPr>
                <w:lang w:val="en-US" w:eastAsia="de-DE"/>
              </w:rPr>
            </w:pPr>
            <w:r>
              <w:rPr>
                <w:lang w:val="en-US" w:eastAsia="de-DE"/>
              </w:rPr>
              <w:t>Test Developer</w:t>
            </w:r>
            <w:r/>
          </w:p>
        </w:tc>
        <w:tc>
          <w:tcPr>
            <w:tcW w:w="4605" w:type="dxa"/>
            <w:tcBorders/>
            <w:shd w:fill="auto" w:val="clear"/>
            <w:tcMar>
              <w:left w:w="10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fill="auto" w:val="clear"/>
            <w:tcMar>
              <w:left w:w="108" w:type="dxa"/>
            </w:tcMar>
          </w:tcPr>
          <w:p>
            <w:pPr>
              <w:pStyle w:val="Normal"/>
              <w:spacing w:lineRule="auto" w:line="240" w:before="0" w:after="160"/>
              <w:rPr>
                <w:lang w:val="en-US" w:eastAsia="de-DE"/>
              </w:rPr>
            </w:pPr>
            <w:r>
              <w:rPr>
                <w:lang w:eastAsia="de-DE"/>
              </w:rPr>
              <w:t>Security Administrator</w:t>
            </w:r>
            <w:r/>
          </w:p>
        </w:tc>
        <w:tc>
          <w:tcPr>
            <w:tcW w:w="4605" w:type="dxa"/>
            <w:tcBorders/>
            <w:shd w:fill="auto" w:val="clear"/>
            <w:tcMar>
              <w:left w:w="108" w:type="dxa"/>
            </w:tcMar>
          </w:tcPr>
          <w:p>
            <w:pPr>
              <w:pStyle w:val="Normal"/>
              <w:spacing w:lineRule="auto" w:line="240" w:before="0" w:after="160"/>
              <w:rPr>
                <w:lang w:val="en-US" w:eastAsia="de-DE"/>
              </w:rPr>
            </w:pPr>
            <w:r>
              <w:rPr>
                <w:lang w:eastAsia="de-DE"/>
              </w:rPr>
              <w:t>Tim Bartel</w:t>
            </w:r>
            <w:r/>
          </w:p>
        </w:tc>
      </w:tr>
      <w:tr>
        <w:trPr/>
        <w:tc>
          <w:tcPr>
            <w:tcW w:w="4605" w:type="dxa"/>
            <w:tcBorders/>
            <w:shd w:fill="auto" w:val="clear"/>
            <w:tcMar>
              <w:left w:w="108" w:type="dxa"/>
            </w:tcMar>
          </w:tcPr>
          <w:p>
            <w:pPr>
              <w:pStyle w:val="Normal"/>
              <w:spacing w:lineRule="auto" w:line="240" w:before="0" w:after="160"/>
              <w:rPr>
                <w:lang w:eastAsia="de-DE"/>
              </w:rPr>
            </w:pPr>
            <w:r>
              <w:rPr>
                <w:lang w:eastAsia="de-DE"/>
              </w:rPr>
              <w:t>Integration Manager</w:t>
            </w:r>
            <w:r/>
          </w:p>
        </w:tc>
        <w:tc>
          <w:tcPr>
            <w:tcW w:w="4605" w:type="dxa"/>
            <w:tcBorders/>
            <w:shd w:fill="auto" w:val="clear"/>
            <w:tcMar>
              <w:left w:w="108" w:type="dxa"/>
            </w:tcMar>
          </w:tcPr>
          <w:p>
            <w:pPr>
              <w:pStyle w:val="Normal"/>
              <w:spacing w:lineRule="auto" w:line="240" w:before="0" w:after="160"/>
              <w:rPr>
                <w:lang w:eastAsia="de-DE"/>
              </w:rPr>
            </w:pPr>
            <w:r>
              <w:rPr>
                <w:lang w:eastAsia="de-DE"/>
              </w:rPr>
              <w:t>Hendrik Niemann</w:t>
            </w:r>
            <w:r/>
          </w:p>
        </w:tc>
      </w:tr>
    </w:tbl>
    <w:p>
      <w:pPr>
        <w:pStyle w:val="Normal"/>
        <w:rPr>
          <w:lang w:eastAsia="de-DE"/>
        </w:rPr>
      </w:pPr>
      <w:bookmarkStart w:id="24" w:name="_GoBack"/>
      <w:bookmarkStart w:id="25" w:name="_GoBack"/>
      <w:bookmarkEnd w:id="25"/>
      <w:r>
        <w:rPr>
          <w:lang w:eastAsia="de-DE"/>
        </w:rPr>
      </w:r>
      <w:r/>
    </w:p>
    <w:p>
      <w:pPr>
        <w:pStyle w:val="Heading2"/>
        <w:numPr>
          <w:ilvl w:val="1"/>
          <w:numId w:val="1"/>
        </w:numPr>
        <w:rPr>
          <w:sz w:val="28"/>
          <w:b/>
          <w:sz w:val="28"/>
          <w:b/>
          <w:szCs w:val="28"/>
          <w:iCs/>
          <w:bCs/>
          <w:rFonts w:ascii="Arial" w:hAnsi="Arial" w:eastAsia="Times New Roman" w:cs="Arial"/>
          <w:lang w:eastAsia="de-DE"/>
        </w:rPr>
      </w:pPr>
      <w:bookmarkStart w:id="26" w:name="_Toc417755058"/>
      <w:bookmarkEnd w:id="26"/>
      <w:r>
        <w:rPr/>
        <w:t>Testkonzeption</w:t>
      </w:r>
      <w:r/>
    </w:p>
    <w:p>
      <w:pPr>
        <w:pStyle w:val="Normal"/>
        <w:rPr>
          <w:lang w:eastAsia="de-DE"/>
        </w:rPr>
      </w:pPr>
      <w:r>
        <w:rPr>
          <w:lang w:eastAsia="de-DE"/>
        </w:rPr>
        <w:t>Mit agilem Testen wurde die Qualität des Produkts sichergestellt.</w:t>
      </w:r>
      <w:r/>
    </w:p>
    <w:p>
      <w:pPr>
        <w:pStyle w:val="Heading1"/>
        <w:numPr>
          <w:ilvl w:val="0"/>
          <w:numId w:val="1"/>
        </w:numPr>
        <w:spacing w:before="240" w:after="60"/>
        <w:rPr>
          <w:sz w:val="32"/>
          <w:b/>
          <w:sz w:val="32"/>
          <w:b/>
          <w:szCs w:val="32"/>
          <w:bCs/>
          <w:rFonts w:ascii="Arial" w:hAnsi="Arial" w:eastAsia="Times New Roman" w:cs="Arial"/>
          <w:lang w:eastAsia="de-DE"/>
        </w:rPr>
      </w:pPr>
      <w:bookmarkStart w:id="27" w:name="_Toc417755059"/>
      <w:bookmarkEnd w:id="27"/>
      <w:r>
        <w:rPr/>
        <w:t>Fazit und Ausblick</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8</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4"/>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253b2"/>
    <w:pPr>
      <w:widowControl/>
      <w:suppressAutoHyphens w:val="true"/>
      <w:bidi w:val="0"/>
      <w:spacing w:before="0" w:after="160" w:lineRule="auto" w:line="254"/>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4"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Application>LibreOffice/4.3.6.2$Linux_X86_64 LibreOffice_project/430m0$Build-2</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2015-04-26T09:31:05Z</dcterms:modified>
  <cp:revision>19</cp:revision>
</cp:coreProperties>
</file>