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ANÁLISIS DE REQUISITOS FUNCIONALES Y DEL SISTEMA</w:t>
      </w: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Grupo 2</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Departamento de Ciencias de la Computación, Universidad de las Fuerzas Armadas ESPE</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NRC:20967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Asignatura: </w:t>
      </w:r>
      <w:r w:rsidDel="00000000" w:rsidR="00000000" w:rsidRPr="00000000">
        <w:rPr>
          <w:rFonts w:ascii="Times New Roman" w:cs="Times New Roman" w:eastAsia="Times New Roman" w:hAnsi="Times New Roman"/>
          <w:rtl w:val="0"/>
        </w:rPr>
        <w:t xml:space="preserve">Metodología</w:t>
      </w:r>
      <w:r w:rsidDel="00000000" w:rsidR="00000000" w:rsidRPr="00000000">
        <w:rPr>
          <w:rFonts w:ascii="Times New Roman" w:cs="Times New Roman" w:eastAsia="Times New Roman" w:hAnsi="Times New Roman"/>
          <w:color w:val="000000"/>
          <w:rtl w:val="0"/>
        </w:rPr>
        <w:t xml:space="preserve"> de desarrollo so</w:t>
      </w:r>
      <w:r w:rsidDel="00000000" w:rsidR="00000000" w:rsidRPr="00000000">
        <w:rPr>
          <w:rFonts w:ascii="Times New Roman" w:cs="Times New Roman" w:eastAsia="Times New Roman" w:hAnsi="Times New Roman"/>
          <w:rtl w:val="0"/>
        </w:rPr>
        <w:t xml:space="preserve">ftware</w:t>
      </w:r>
      <w:r w:rsidDel="00000000" w:rsidR="00000000" w:rsidRPr="00000000">
        <w:rPr>
          <w:rtl w:val="0"/>
        </w:rPr>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TUTORA Ing. Jenny Alexandra Ruíz Robalino</w:t>
      </w:r>
    </w:p>
    <w:p w:rsidR="00000000" w:rsidDel="00000000" w:rsidP="00000000" w:rsidRDefault="00000000" w:rsidRPr="00000000" w14:paraId="0000000B">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Fecha: </w:t>
      </w:r>
      <w:r w:rsidDel="00000000" w:rsidR="00000000" w:rsidRPr="00000000">
        <w:rPr>
          <w:rFonts w:ascii="Times New Roman" w:cs="Times New Roman" w:eastAsia="Times New Roman" w:hAnsi="Times New Roman"/>
          <w:rtl w:val="0"/>
        </w:rPr>
        <w:t xml:space="preserve">05/05/2025</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Proceso: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rtl w:val="0"/>
        </w:rPr>
        <w:t xml:space="preserve">del emprendimiento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ELEGANT LOVE ~ Ramos y flores eternas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Área de trabajo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Venta </w:t>
      </w:r>
      <w:r w:rsidDel="00000000" w:rsidR="00000000" w:rsidRPr="00000000">
        <w:rPr>
          <w:rFonts w:ascii="Times New Roman" w:cs="Times New Roman" w:eastAsia="Times New Roman" w:hAnsi="Times New Roman"/>
          <w:rtl w:val="0"/>
        </w:rPr>
        <w:t xml:space="preserve">de flores eternas, ramos, y presentes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w:t>
      </w:r>
      <w:r w:rsidDel="00000000" w:rsidR="00000000" w:rsidRPr="00000000">
        <w:rPr>
          <w:rFonts w:ascii="Times New Roman" w:cs="Times New Roman" w:eastAsia="Times New Roman" w:hAnsi="Times New Roman"/>
          <w:b w:val="1"/>
          <w:rtl w:val="0"/>
        </w:rPr>
        <w:t xml:space="preserve">de la emprendedora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Valery Camila De La Cruz Quinga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Es la persona encargada de administrar tanto el área de marketing como contable del emprendimiento, con la ayuda de su padre.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Análisis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situacional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FODA</w:t>
      </w:r>
    </w:p>
    <w:tbl>
      <w:tblPr>
        <w:tblStyle w:val="Table1"/>
        <w:tblW w:w="9067.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2"/>
        <w:gridCol w:w="8375"/>
        <w:tblGridChange w:id="0">
          <w:tblGrid>
            <w:gridCol w:w="692"/>
            <w:gridCol w:w="8375"/>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01B">
            <w:pPr>
              <w:spacing w:before="47" w:line="480" w:lineRule="auto"/>
              <w:ind w:right="389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FORTALEZAS</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E">
            <w:pPr>
              <w:numPr>
                <w:ilvl w:val="0"/>
                <w:numId w:val="10"/>
              </w:numPr>
              <w:spacing w:before="91" w:line="480" w:lineRule="auto"/>
              <w:ind w:left="720" w:right="44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ser un emprendimiento ya con tiempo, ya existe una base sólida de clientes.</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0">
            <w:pPr>
              <w:numPr>
                <w:ilvl w:val="0"/>
                <w:numId w:val="3"/>
              </w:numPr>
              <w:spacing w:before="91" w:line="480" w:lineRule="auto"/>
              <w:ind w:left="720" w:right="445" w:hanging="360"/>
              <w:rPr>
                <w:rFonts w:ascii="Times New Roman" w:cs="Times New Roman" w:eastAsia="Times New Roman" w:hAnsi="Times New Roman"/>
                <w:u w:val="none"/>
              </w:rPr>
            </w:pPr>
            <w:r w:rsidDel="00000000" w:rsidR="00000000" w:rsidRPr="00000000">
              <w:rPr>
                <w:rtl w:val="0"/>
              </w:rPr>
            </w:r>
          </w:p>
        </w:tc>
      </w:tr>
    </w:tbl>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tbl>
      <w:tblPr>
        <w:tblStyle w:val="Table2"/>
        <w:tblW w:w="9067.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2"/>
        <w:gridCol w:w="8375"/>
        <w:tblGridChange w:id="0">
          <w:tblGrid>
            <w:gridCol w:w="692"/>
            <w:gridCol w:w="8375"/>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f1a984" w:val="clear"/>
          </w:tcPr>
          <w:p w:rsidR="00000000" w:rsidDel="00000000" w:rsidP="00000000" w:rsidRDefault="00000000" w:rsidRPr="00000000" w14:paraId="00000022">
            <w:pPr>
              <w:spacing w:before="47" w:line="480" w:lineRule="auto"/>
              <w:ind w:right="389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DEBILIDADES</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5">
            <w:pPr>
              <w:numPr>
                <w:ilvl w:val="0"/>
                <w:numId w:val="9"/>
              </w:numPr>
              <w:spacing w:before="91" w:line="480" w:lineRule="auto"/>
              <w:ind w:left="720" w:right="44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pedidos se realizan mediante el aplicativo Whatsapp, esto ralentiza procesos como pagos o en algunos casos confusión entre cliente-emprendedor y viceversa </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7">
            <w:pPr>
              <w:numPr>
                <w:ilvl w:val="0"/>
                <w:numId w:val="1"/>
              </w:numPr>
              <w:spacing w:before="91" w:line="480" w:lineRule="auto"/>
              <w:ind w:left="720" w:right="4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Comunicación, al hablar de un tema de redes sociales, está propenso a que no se de abasto o respuesta a los clientes</w:t>
            </w:r>
          </w:p>
        </w:tc>
      </w:tr>
    </w:tbl>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tbl>
      <w:tblPr>
        <w:tblStyle w:val="Table3"/>
        <w:tblW w:w="9067.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2"/>
        <w:gridCol w:w="8375"/>
        <w:tblGridChange w:id="0">
          <w:tblGrid>
            <w:gridCol w:w="692"/>
            <w:gridCol w:w="8375"/>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83caeb" w:val="clear"/>
          </w:tcPr>
          <w:p w:rsidR="00000000" w:rsidDel="00000000" w:rsidP="00000000" w:rsidRDefault="00000000" w:rsidRPr="00000000" w14:paraId="0000002A">
            <w:pPr>
              <w:spacing w:before="47" w:line="480" w:lineRule="auto"/>
              <w:ind w:right="389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OPORTUNIDADES</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D">
            <w:pPr>
              <w:numPr>
                <w:ilvl w:val="0"/>
                <w:numId w:val="7"/>
              </w:numPr>
              <w:spacing w:before="91" w:line="480" w:lineRule="auto"/>
              <w:ind w:left="720" w:right="44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crear una base de datos en la cual se almacenan datos de los compradores, se facilitará la notificación de productos en descuentos. Así, los compradores no tendrán que estar pendientes a redes sociales para ver descuentos en los productos.</w:t>
            </w:r>
          </w:p>
          <w:p w:rsidR="00000000" w:rsidDel="00000000" w:rsidP="00000000" w:rsidRDefault="00000000" w:rsidRPr="00000000" w14:paraId="0000002E">
            <w:pPr>
              <w:spacing w:before="91" w:line="480" w:lineRule="auto"/>
              <w:ind w:left="720" w:right="445" w:firstLine="0"/>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O2</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0">
            <w:pPr>
              <w:numPr>
                <w:ilvl w:val="0"/>
                <w:numId w:val="7"/>
              </w:numPr>
              <w:spacing w:before="91" w:line="480" w:lineRule="auto"/>
              <w:ind w:left="720" w:right="4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traqueo de las personas que le interesen los arreglos florales y posibles clientes recurrentes</w:t>
            </w:r>
          </w:p>
        </w:tc>
      </w:tr>
    </w:tbl>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tbl>
      <w:tblPr>
        <w:tblStyle w:val="Table4"/>
        <w:tblW w:w="9067.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2"/>
        <w:gridCol w:w="8375"/>
        <w:tblGridChange w:id="0">
          <w:tblGrid>
            <w:gridCol w:w="692"/>
            <w:gridCol w:w="8375"/>
          </w:tblGrid>
        </w:tblGridChange>
      </w:tblGrid>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shd w:fill="b3e5a1" w:val="clear"/>
          </w:tcPr>
          <w:p w:rsidR="00000000" w:rsidDel="00000000" w:rsidP="00000000" w:rsidRDefault="00000000" w:rsidRPr="00000000" w14:paraId="00000032">
            <w:pPr>
              <w:spacing w:before="47" w:line="480" w:lineRule="auto"/>
              <w:ind w:right="389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AMENAZAS</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before="100"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5">
            <w:pPr>
              <w:numPr>
                <w:ilvl w:val="0"/>
                <w:numId w:val="8"/>
              </w:numPr>
              <w:spacing w:before="91" w:line="480" w:lineRule="auto"/>
              <w:ind w:left="720" w:right="44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puede llegar a sentirse cansado debido a las notificaciones sobre los productos en descuentos.</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3"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line="480" w:lineRule="auto"/>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numPr>
                <w:ilvl w:val="0"/>
                <w:numId w:val="2"/>
              </w:numPr>
              <w:spacing w:before="104"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 la posibilidad de que usuarios no deseen aportar sus datos, por ende el sistema no tendría funcionamiento.</w:t>
            </w:r>
          </w:p>
        </w:tc>
      </w:tr>
    </w:tbl>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 acerca del contexto:</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ogv7bdcaof"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podría hablar un poco más acerca de su persona?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Detrás de </w:t>
      </w:r>
      <w:r w:rsidDel="00000000" w:rsidR="00000000" w:rsidRPr="00000000">
        <w:rPr>
          <w:rFonts w:ascii="Times New Roman" w:cs="Times New Roman" w:eastAsia="Times New Roman" w:hAnsi="Times New Roman"/>
          <w:i w:val="1"/>
          <w:rtl w:val="0"/>
        </w:rPr>
        <w:t xml:space="preserve">ElegantLove.v</w:t>
      </w:r>
      <w:r w:rsidDel="00000000" w:rsidR="00000000" w:rsidRPr="00000000">
        <w:rPr>
          <w:rFonts w:ascii="Times New Roman" w:cs="Times New Roman" w:eastAsia="Times New Roman" w:hAnsi="Times New Roman"/>
          <w:rtl w:val="0"/>
        </w:rPr>
        <w:t xml:space="preserve"> está una joven emprendedora apasionada por los detalles, creativa y muy dedicada. Le inspira el amor, las emociones sinceras y la belleza de lo hecho a mano. Desde muy temprana edad mostró interés por crear con sus propias manos y encontró en los arreglos personalizados una forma de transmitir sentimientos a través de objetos duraderos.</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FODA: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considera que una de las fortalezas de la urbanización que las diferencia de otra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las fortalezas más destacadas del emprendimiento es la personalización emocional de cada detalle. Cada arreglo o adorno está pensado para transmitir un mensaje único, lo que permite conectar profundamente con los clientes. No se trata solo de vender productos, sino de crear experiencias que perduren en la memoria.</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Cuál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cree que es una de sus debilidades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sus principales debilidades es la limitada capacidad operativa en fechas de alta demanda. Al tratarse de un proyecto gestionado principalmente por una sola persona, resulta un reto cumplir con todos los pedidos sin comprometer la calidad y la atención al detalle que caracteriza a la marca.</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Cual es uno de los aspectos que puede mejorar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 aspecto a mejorar es la optimización de procesos logísticos y la diversificación de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canales de venta. Actualmente el emprendimiento se mueve principalmente a través de redes sociales, por lo que implementar una tienda virtual o sistema de pedidos más automatizado permitiría escalar el negocio y llegar a nuevos clientes.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Matriz con el Contexto de la Organización con las partes interesadas </w:t>
      </w:r>
    </w:p>
    <w:p w:rsidR="00000000" w:rsidDel="00000000" w:rsidP="00000000" w:rsidRDefault="00000000" w:rsidRPr="00000000" w14:paraId="0000004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CONTEXTO DE LA ORGANIZACIÓN</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5"/>
        <w:gridCol w:w="4095"/>
        <w:gridCol w:w="3120"/>
        <w:tblGridChange w:id="0">
          <w:tblGrid>
            <w:gridCol w:w="2145"/>
            <w:gridCol w:w="4095"/>
            <w:gridCol w:w="3120"/>
          </w:tblGrid>
        </w:tblGridChange>
      </w:tblGrid>
      <w:tr>
        <w:trPr>
          <w:cantSplit w:val="0"/>
          <w:trHeight w:val="300" w:hRule="atLeast"/>
          <w:tblHeader w:val="0"/>
        </w:trPr>
        <w:tc>
          <w:tcPr/>
          <w:p w:rsidR="00000000" w:rsidDel="00000000" w:rsidP="00000000" w:rsidRDefault="00000000" w:rsidRPr="00000000" w14:paraId="0000004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PARTE INTERESADA</w:t>
            </w:r>
          </w:p>
        </w:tc>
        <w:tc>
          <w:tcPr/>
          <w:p w:rsidR="00000000" w:rsidDel="00000000" w:rsidP="00000000" w:rsidRDefault="00000000" w:rsidRPr="00000000" w14:paraId="0000004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NECESIDADES</w:t>
            </w:r>
          </w:p>
        </w:tc>
        <w:tc>
          <w:tcPr/>
          <w:p w:rsidR="00000000" w:rsidDel="00000000" w:rsidP="00000000" w:rsidRDefault="00000000" w:rsidRPr="00000000" w14:paraId="0000004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EXPECTATIVAS</w:t>
            </w:r>
          </w:p>
        </w:tc>
      </w:tr>
      <w:tr>
        <w:trPr>
          <w:cantSplit w:val="0"/>
          <w:trHeight w:val="300" w:hRule="atLeast"/>
          <w:tblHeader w:val="0"/>
        </w:trPr>
        <w:tc>
          <w:tcPr/>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rPr>
      <w:rFonts w:cstheme="majorBidi" w:eastAsiaTheme="majorEastAsia"/>
      <w:color w:val="0f4761" w:themeColor="accent1" w:themeShade="0000BF"/>
    </w:rPr>
  </w:style>
  <w:style w:type="character" w:styleId="Ttulo6Car" w:customStyle="1">
    <w:name w:val="Título 6 Car"/>
    <w:basedOn w:val="Fuentedeprrafopredeter"/>
    <w:link w:val="Ttulo6"/>
    <w:uiPriority w:val="9"/>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rPr>
      <w:rFonts w:cstheme="majorBidi" w:eastAsiaTheme="majorEastAsia"/>
      <w:color w:val="595959" w:themeColor="text1" w:themeTint="0000A6"/>
    </w:rPr>
  </w:style>
  <w:style w:type="character" w:styleId="Ttulo8Car" w:customStyle="1">
    <w:name w:val="Título 8 Car"/>
    <w:basedOn w:val="Fuentedeprrafopredeter"/>
    <w:link w:val="Ttulo8"/>
    <w:uiPriority w:val="9"/>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rPr>
      <w:rFonts w:cstheme="majorBidi" w:eastAsiaTheme="majorEastAsia"/>
      <w:color w:val="272727" w:themeColor="text1" w:themeTint="0000D8"/>
    </w:rPr>
  </w:style>
  <w:style w:type="character" w:styleId="TtuloCar" w:customStyle="1">
    <w:name w:val="Título Car"/>
    <w:basedOn w:val="Fuentedeprrafopredeter"/>
    <w:link w:val="Ttulo"/>
    <w:uiPriority w:val="10"/>
    <w:rPr>
      <w:rFonts w:asciiTheme="majorHAnsi" w:cstheme="majorBidi" w:eastAsiaTheme="majorEastAsia" w:hAnsiTheme="majorHAnsi"/>
      <w:spacing w:val="-10"/>
      <w:kern w:val="28"/>
      <w:sz w:val="56"/>
      <w:szCs w:val="56"/>
    </w:rPr>
  </w:style>
  <w:style w:type="paragraph" w:styleId="Ttulo">
    <w:name w:val="Title"/>
    <w:basedOn w:val="Normal"/>
    <w:next w:val="Normal"/>
    <w:link w:val="TtuloC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Pr>
      <w:rFonts w:cstheme="majorBidi" w:eastAsiaTheme="majorEastAsia"/>
      <w:color w:val="595959" w:themeColor="text1" w:themeTint="0000A6"/>
      <w:spacing w:val="15"/>
      <w:sz w:val="28"/>
      <w:szCs w:val="28"/>
    </w:rPr>
  </w:style>
  <w:style w:type="paragraph" w:styleId="Subttulo">
    <w:name w:val="Subtitle"/>
    <w:basedOn w:val="Normal"/>
    <w:next w:val="Normal"/>
    <w:link w:val="SubttuloCar"/>
    <w:uiPriority w:val="11"/>
    <w:qFormat w:val="1"/>
    <w:pPr>
      <w:numPr>
        <w:ilvl w:val="1"/>
      </w:numPr>
    </w:pPr>
    <w:rPr>
      <w:rFonts w:cstheme="majorBidi" w:eastAsiaTheme="majorEastAsia"/>
      <w:color w:val="595959" w:themeColor="text1" w:themeTint="0000A6"/>
      <w:spacing w:val="15"/>
      <w:sz w:val="28"/>
      <w:szCs w:val="28"/>
    </w:rPr>
  </w:style>
  <w:style w:type="character" w:styleId="nfasisintenso">
    <w:name w:val="Intense Emphasis"/>
    <w:basedOn w:val="Fuentedeprrafopredeter"/>
    <w:uiPriority w:val="21"/>
    <w:qFormat w:val="1"/>
    <w:rPr>
      <w:i w:val="1"/>
      <w:iCs w:val="1"/>
      <w:color w:val="0f4761" w:themeColor="accent1" w:themeShade="0000BF"/>
    </w:rPr>
  </w:style>
  <w:style w:type="character" w:styleId="CitaCar" w:customStyle="1">
    <w:name w:val="Cita Car"/>
    <w:basedOn w:val="Fuentedeprrafopredeter"/>
    <w:link w:val="Cita"/>
    <w:uiPriority w:val="29"/>
    <w:rPr>
      <w:i w:val="1"/>
      <w:iCs w:val="1"/>
      <w:color w:val="404040" w:themeColor="text1" w:themeTint="0000BF"/>
    </w:rPr>
  </w:style>
  <w:style w:type="paragraph" w:styleId="Cita">
    <w:name w:val="Quote"/>
    <w:basedOn w:val="Normal"/>
    <w:next w:val="Normal"/>
    <w:link w:val="CitaCar"/>
    <w:uiPriority w:val="29"/>
    <w:qFormat w:val="1"/>
    <w:pPr>
      <w:spacing w:before="160"/>
      <w:jc w:val="center"/>
    </w:pPr>
    <w:rPr>
      <w:i w:val="1"/>
      <w:iCs w:val="1"/>
      <w:color w:val="404040" w:themeColor="text1" w:themeTint="0000BF"/>
    </w:rPr>
  </w:style>
  <w:style w:type="character" w:styleId="CitadestacadaCar" w:customStyle="1">
    <w:name w:val="Cita destacada Car"/>
    <w:basedOn w:val="Fuentedeprrafopredeter"/>
    <w:link w:val="Citadestacada"/>
    <w:uiPriority w:val="30"/>
    <w:rPr>
      <w:i w:val="1"/>
      <w:iCs w:val="1"/>
      <w:color w:val="0f4761" w:themeColor="accent1" w:themeShade="0000BF"/>
    </w:rPr>
  </w:style>
  <w:style w:type="paragraph" w:styleId="Citadestacada">
    <w:name w:val="Intense Quote"/>
    <w:basedOn w:val="Normal"/>
    <w:next w:val="Normal"/>
    <w:link w:val="CitadestacadaC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Referenciaintensa">
    <w:name w:val="Intense Reference"/>
    <w:basedOn w:val="Fuentedeprrafopredeter"/>
    <w:uiPriority w:val="32"/>
    <w:qFormat w:val="1"/>
    <w:rPr>
      <w:b w:val="1"/>
      <w:bCs w:val="1"/>
      <w:smallCaps w:val="1"/>
      <w:color w:val="0f4761" w:themeColor="accent1" w:themeShade="0000BF"/>
      <w:spacing w:val="5"/>
    </w:rPr>
  </w:style>
  <w:style w:type="character" w:styleId="Hipervnculo">
    <w:name w:val="Hyperlink"/>
    <w:basedOn w:val="Fuentedeprrafopredeter"/>
    <w:uiPriority w:val="99"/>
    <w:unhideWhenUsed w:val="1"/>
    <w:rPr>
      <w:color w:val="467886" w:themeColor="hyperlink"/>
      <w:u w:val="single"/>
    </w:rPr>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spsYJ3FdJcsOAr+ypA0d2C7Y9g==">CgMxLjAyDmguMTdvZ3Y3YmRjYW9mOAByITFvOENIUEhRX1ZwZTFZMnNvTk84em5qcEZsbFV2UFJvNQ==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2025-05-05T15:28:00Z</dcterms:created>
  <dc:creator>LEONARDO JAVIER YARANGA SUQUILLO</dc:creator>
</cp:coreProperties>
</file>