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ANÁLISIS DE REQUISITOS FUNCIONALES Y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Grupo 2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Departamento de Ciencias de la Computación, Universidad de las Fuerzas Armadas ESPE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NRC:20967 </w:t>
      </w:r>
    </w:p>
    <w:p w:rsidR="00000000" w:rsidDel="00000000" w:rsidP="00000000" w:rsidRDefault="00000000" w:rsidRPr="00000000" w14:paraId="00000009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Metodología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de desarrollo so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TUTORA Ing. Jenny Alexandra Ruíz Robalino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Fecha: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05/05/2025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ANTECEDENTES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 emprendimiento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ELEGANT LOVE ~ Ramos y flores eternas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de trabajo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Venta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 flores eternas, ramos, y presentes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 la emprendedora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Valery Camila De La Cruz Quinga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Competencias: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 la persona encargada de administrar tanto el área de marketing como contable del emprendimiento, con la ayuda de su padre.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situacional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FODA</w:t>
      </w:r>
    </w:p>
    <w:tbl>
      <w:tblPr>
        <w:tblStyle w:val="Table1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00" w:val="clear"/>
          </w:tcPr>
          <w:p w:rsidR="00000000" w:rsidDel="00000000" w:rsidP="00000000" w:rsidRDefault="00000000" w:rsidRPr="00000000" w14:paraId="0000001B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D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numPr>
                <w:ilvl w:val="0"/>
                <w:numId w:val="14"/>
              </w:numPr>
              <w:spacing w:before="91" w:line="480" w:lineRule="auto"/>
              <w:ind w:left="720" w:right="445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ser un emprendimiento ya con tiempo, ya existe una base sólida de clientes.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numPr>
                <w:ilvl w:val="0"/>
                <w:numId w:val="7"/>
              </w:numPr>
              <w:spacing w:before="91" w:line="480" w:lineRule="auto"/>
              <w:ind w:left="720" w:right="445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Control de toma de decisiones ya que en el emprendimiento no existe una gran cantidad de personal.</w:t>
            </w:r>
          </w:p>
        </w:tc>
      </w:tr>
    </w:tbl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1a984" w:val="clear"/>
          </w:tcPr>
          <w:p w:rsidR="00000000" w:rsidDel="00000000" w:rsidP="00000000" w:rsidRDefault="00000000" w:rsidRPr="00000000" w14:paraId="00000022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DEBILIDADES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numPr>
                <w:ilvl w:val="0"/>
                <w:numId w:val="13"/>
              </w:numPr>
              <w:spacing w:before="91" w:line="480" w:lineRule="auto"/>
              <w:ind w:left="720" w:right="445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Los pedidos se realizan mediante el aplicativo Whatsapp, esto ralentiza procesos como pagos o en algunos casos confusión entre cliente-emprendedor y viceversa 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before="91" w:line="480" w:lineRule="auto"/>
              <w:ind w:left="720" w:right="44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Comunicación, al hablar de un tema de redes sociales, está propenso a que no se de abasto o respuesta a los clientes.</w:t>
            </w:r>
          </w:p>
        </w:tc>
      </w:tr>
    </w:tbl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3caeb" w:val="clear"/>
          </w:tcPr>
          <w:p w:rsidR="00000000" w:rsidDel="00000000" w:rsidP="00000000" w:rsidRDefault="00000000" w:rsidRPr="00000000" w14:paraId="0000002A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OPORTUNIDADES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C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11"/>
              </w:numPr>
              <w:spacing w:before="91" w:line="480" w:lineRule="auto"/>
              <w:ind w:left="720" w:right="445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 crear una base de datos en la cual se almacenan datos de los compradores, se facilitará la notificación de productos en descuentos. Así, los compradores no tendrán que estar pendientes a redes sociales para ver descuentos en los productos.</w:t>
            </w:r>
          </w:p>
          <w:p w:rsidR="00000000" w:rsidDel="00000000" w:rsidP="00000000" w:rsidRDefault="00000000" w:rsidRPr="00000000" w14:paraId="0000002E">
            <w:pPr>
              <w:spacing w:before="91" w:line="480" w:lineRule="auto"/>
              <w:ind w:left="720" w:right="44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0">
            <w:pPr>
              <w:numPr>
                <w:ilvl w:val="0"/>
                <w:numId w:val="11"/>
              </w:numPr>
              <w:spacing w:before="91" w:line="480" w:lineRule="auto"/>
              <w:ind w:left="720" w:right="445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Mayor traqueo de las personas que le interesen los arreglos florales y posibles clientes recurrentes</w:t>
            </w:r>
          </w:p>
        </w:tc>
      </w:tr>
    </w:tbl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7.0" w:type="dxa"/>
        <w:jc w:val="left"/>
        <w:tblInd w:w="8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2"/>
        <w:gridCol w:w="8375"/>
        <w:tblGridChange w:id="0">
          <w:tblGrid>
            <w:gridCol w:w="692"/>
            <w:gridCol w:w="837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3e5a1" w:val="clear"/>
          </w:tcPr>
          <w:p w:rsidR="00000000" w:rsidDel="00000000" w:rsidP="00000000" w:rsidRDefault="00000000" w:rsidRPr="00000000" w14:paraId="00000032">
            <w:pPr>
              <w:spacing w:before="47" w:line="480" w:lineRule="auto"/>
              <w:ind w:right="3895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AMENAZAS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4">
            <w:pPr>
              <w:spacing w:before="100"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5">
            <w:pPr>
              <w:numPr>
                <w:ilvl w:val="0"/>
                <w:numId w:val="12"/>
              </w:numPr>
              <w:spacing w:before="91" w:line="480" w:lineRule="auto"/>
              <w:ind w:left="720" w:right="445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 usuario puede llegar a sentirse cansado debido a las notificaciones sobre los productos en descuentos.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spacing w:before="3"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line="480" w:lineRule="auto"/>
              <w:ind w:left="1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before="104" w:line="48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Existe la posibilidad de que usuarios no deseen aportar sus datos, por ende el sistema no tendría funcionamiento.</w:t>
            </w:r>
          </w:p>
        </w:tc>
      </w:tr>
    </w:tbl>
    <w:p w:rsidR="00000000" w:rsidDel="00000000" w:rsidP="00000000" w:rsidRDefault="00000000" w:rsidRPr="00000000" w14:paraId="0000003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PREGUNTAS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Preguntas acerca del contexto: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ogv7bdcao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¿Nos podría hablar un poco más acerca de su persona?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Detrás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ElegantLove.v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está una joven emprendedora apasionada por los detalles, creativa y muy dedicada. Le inspira el amor, las emociones sinceras y la belleza de lo hecho a mano. Desde muy temprana edad mostró interés por crear con sus propias manos y encontró en los arreglos personalizados una forma de transmitir sentimientos a través de objetos duraderos.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FODA: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Cuál considera que una de las fortalezas 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 método de ventas actual?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Cuál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cree que es una de sus debilidades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?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 es uno de los aspectos que puede mejorar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mejorar la tensión con el cliente?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Matriz con el Contexto de la Organización con las partes interesadas </w:t>
      </w:r>
    </w:p>
    <w:p w:rsidR="00000000" w:rsidDel="00000000" w:rsidP="00000000" w:rsidRDefault="00000000" w:rsidRPr="00000000" w14:paraId="00000044">
      <w:pPr>
        <w:spacing w:line="48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CONTEXTO DE LA ORGANIZACIÓN</w:t>
      </w:r>
    </w:p>
    <w:tbl>
      <w:tblPr>
        <w:tblStyle w:val="Table5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45"/>
        <w:gridCol w:w="4095"/>
        <w:gridCol w:w="3120"/>
        <w:tblGridChange w:id="0">
          <w:tblGrid>
            <w:gridCol w:w="2145"/>
            <w:gridCol w:w="4095"/>
            <w:gridCol w:w="312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PARTE INTERESADA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NECESIDADES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48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EXPECTATIVAS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Dueño de la emprendimiento</w:t>
            </w:r>
          </w:p>
        </w:tc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Comunicación por medio de plataformas. </w:t>
            </w:r>
          </w:p>
        </w:tc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Cumplir con la comunicación de la persona.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48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Clientes</w:t>
            </w:r>
          </w:p>
        </w:tc>
        <w:tc>
          <w:tcPr/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Manejo de comunicación personalizada.</w:t>
            </w:r>
          </w:p>
        </w:tc>
        <w:tc>
          <w:tcPr/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spacing w:line="480" w:lineRule="auto"/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Una mayor empatía con el cliente.</w:t>
            </w:r>
          </w:p>
        </w:tc>
      </w:tr>
    </w:tbl>
    <w:p w:rsidR="00000000" w:rsidDel="00000000" w:rsidP="00000000" w:rsidRDefault="00000000" w:rsidRPr="00000000" w14:paraId="0000004E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nfasisintenso">
    <w:name w:val="Intense Emphasis"/>
    <w:basedOn w:val="Fuentedeprrafopredeter"/>
    <w:uiPriority w:val="21"/>
    <w:qFormat w:val="1"/>
    <w:rPr>
      <w:i w:val="1"/>
      <w:iCs w:val="1"/>
      <w:color w:val="0f4761" w:themeColor="accent1" w:themeShade="0000BF"/>
    </w:rPr>
  </w:style>
  <w:style w:type="character" w:styleId="CitaCar" w:customStyle="1">
    <w:name w:val="Cita Car"/>
    <w:basedOn w:val="Fuentedeprrafopredeter"/>
    <w:link w:val="Cita"/>
    <w:uiPriority w:val="29"/>
    <w:rPr>
      <w:i w:val="1"/>
      <w:iCs w:val="1"/>
      <w:color w:val="404040" w:themeColor="text1" w:themeTint="0000BF"/>
    </w:rPr>
  </w:style>
  <w:style w:type="paragraph" w:styleId="Cita">
    <w:name w:val="Quote"/>
    <w:basedOn w:val="Normal"/>
    <w:next w:val="Normal"/>
    <w:link w:val="CitaC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Pr>
      <w:color w:val="467886" w:themeColor="hyperlink"/>
      <w:u w:val="single"/>
    </w:rPr>
  </w:style>
  <w:style w:type="paragraph" w:styleId="Prrafodelista">
    <w:name w:val="List Paragraph"/>
    <w:basedOn w:val="Normal"/>
    <w:uiPriority w:val="34"/>
    <w:qFormat w:val="1"/>
    <w:pPr>
      <w:ind w:left="720"/>
      <w:contextualSpacing w:val="1"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spsYJ3FdJcsOAr+ypA0d2C7Y9g==">CgMxLjAyDmguMTdvZ3Y3YmRjYW9mOAByITFvOENIUEhRX1ZwZTFZMnNvTk84em5qcEZsbFV2UFJvNQ==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2025-05-05T15:28:00Z</dcterms:created>
  <dc:creator>LEONARDO JAVIER YARANGA SUQUILLO</dc:creator>
</cp:coreProperties>
</file>